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1F" w:rsidRDefault="003E6A1F"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b/>
          <w:sz w:val="24"/>
          <w:szCs w:val="24"/>
          <w:lang w:bidi="ar-SA"/>
        </w:rPr>
        <w:id w:val="395681"/>
        <w:docPartObj>
          <w:docPartGallery w:val="Cover Pages"/>
          <w:docPartUnique/>
        </w:docPartObj>
      </w:sdtPr>
      <w:sdtEndPr>
        <w:rPr>
          <w:rFonts w:ascii="Times New Roman" w:hAnsi="Times New Roman" w:cstheme="majorBidi"/>
          <w:caps/>
          <w:szCs w:val="32"/>
        </w:rPr>
      </w:sdtEndPr>
      <w:sdtContent>
        <w:p w:rsidR="00DE2BF4" w:rsidRPr="001D5AE8" w:rsidRDefault="00DE2BF4" w:rsidP="00A86458">
          <w:pPr>
            <w:rPr>
              <w:rFonts w:asciiTheme="minorHAnsi" w:hAnsiTheme="minorHAnsi" w:cstheme="minorHAnsi"/>
              <w:sz w:val="24"/>
              <w:szCs w:val="24"/>
            </w:rPr>
          </w:pPr>
        </w:p>
        <w:p w:rsidR="00DE2BF4" w:rsidRPr="001D5AE8" w:rsidRDefault="00DE2BF4" w:rsidP="00DB31F2">
          <w:pPr>
            <w:ind w:left="2127"/>
            <w:rPr>
              <w:rFonts w:asciiTheme="minorHAnsi" w:hAnsiTheme="minorHAnsi" w:cstheme="minorHAnsi"/>
              <w:sz w:val="24"/>
              <w:szCs w:val="24"/>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B31F2" w:rsidRPr="001D5AE8" w:rsidRDefault="00DB31F2" w:rsidP="00DB31F2">
          <w:pPr>
            <w:ind w:left="2127"/>
            <w:rPr>
              <w:rFonts w:asciiTheme="minorHAnsi" w:hAnsiTheme="minorHAnsi" w:cstheme="minorHAnsi"/>
              <w:sz w:val="24"/>
              <w:szCs w:val="24"/>
            </w:rPr>
          </w:pPr>
          <w:r w:rsidRPr="001D5AE8">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1D5AE8">
            <w:rPr>
              <w:rFonts w:asciiTheme="minorHAnsi" w:eastAsia="Times New Roman" w:hAnsiTheme="minorHAnsi" w:cstheme="minorHAnsi"/>
              <w:noProof/>
              <w:sz w:val="24"/>
              <w:szCs w:val="24"/>
              <w:lang w:eastAsia="tr-TR"/>
            </w:rPr>
            <w:t xml:space="preserve"> </w:t>
          </w:r>
        </w:p>
        <w:p w:rsidR="00DB31F2" w:rsidRPr="001D5AE8" w:rsidRDefault="00DB31F2" w:rsidP="00DB31F2">
          <w:pPr>
            <w:ind w:left="851"/>
            <w:rPr>
              <w:rFonts w:asciiTheme="minorHAnsi" w:hAnsiTheme="minorHAnsi" w:cstheme="minorHAnsi"/>
              <w:sz w:val="24"/>
              <w:szCs w:val="24"/>
            </w:rPr>
          </w:pPr>
        </w:p>
        <w:p w:rsidR="00DB31F2" w:rsidRPr="001D5AE8" w:rsidRDefault="00DB31F2" w:rsidP="00DB31F2">
          <w:pPr>
            <w:rPr>
              <w:rFonts w:asciiTheme="minorHAnsi" w:hAnsiTheme="minorHAnsi" w:cstheme="minorHAnsi"/>
              <w:sz w:val="24"/>
              <w:szCs w:val="24"/>
            </w:rPr>
          </w:pPr>
          <w:r w:rsidRPr="001D5AE8">
            <w:rPr>
              <w:rFonts w:asciiTheme="minorHAnsi" w:hAnsiTheme="minorHAnsi" w:cstheme="minorHAnsi"/>
              <w:sz w:val="24"/>
              <w:szCs w:val="24"/>
            </w:rPr>
            <w:t xml:space="preserve">  </w:t>
          </w:r>
        </w:p>
        <w:p w:rsidR="00DB31F2" w:rsidRPr="001D5AE8" w:rsidRDefault="00DB31F2" w:rsidP="00DB31F2">
          <w:pPr>
            <w:ind w:left="-142"/>
            <w:rPr>
              <w:rFonts w:asciiTheme="minorHAnsi" w:hAnsiTheme="minorHAnsi" w:cstheme="minorHAnsi"/>
              <w:sz w:val="24"/>
              <w:szCs w:val="24"/>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1D5AE8">
            <w:rPr>
              <w:rFonts w:asciiTheme="minorHAnsi" w:eastAsia="Times New Roman" w:hAnsiTheme="minorHAnsi" w:cstheme="minorHAnsi"/>
              <w:b/>
              <w:color w:val="222222"/>
              <w:sz w:val="52"/>
              <w:szCs w:val="52"/>
              <w:lang w:eastAsia="tr-TR"/>
            </w:rPr>
            <w:t>ELEKTRİK PİYASASI</w:t>
          </w:r>
        </w:p>
        <w:p w:rsidR="00DB31F2" w:rsidRPr="001D5AE8" w:rsidRDefault="00997F8E"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2024</w:t>
          </w:r>
          <w:r w:rsidR="00DB31F2" w:rsidRPr="001D5AE8">
            <w:rPr>
              <w:rFonts w:asciiTheme="minorHAnsi" w:eastAsia="Times New Roman" w:hAnsiTheme="minorHAnsi" w:cstheme="minorHAnsi"/>
              <w:b/>
              <w:color w:val="222222"/>
              <w:sz w:val="52"/>
              <w:szCs w:val="52"/>
              <w:lang w:eastAsia="tr-TR"/>
            </w:rPr>
            <w:t xml:space="preserve"> YILI PİYASA GELİŞİM RAPORU</w:t>
          </w:r>
          <w:r w:rsidR="0086733A" w:rsidRPr="001D5AE8">
            <w:rPr>
              <w:rFonts w:asciiTheme="minorHAnsi" w:eastAsia="Times New Roman" w:hAnsiTheme="minorHAnsi" w:cstheme="minorHAnsi"/>
              <w:b/>
              <w:color w:val="222222"/>
              <w:sz w:val="52"/>
              <w:szCs w:val="52"/>
              <w:lang w:eastAsia="tr-TR"/>
            </w:rPr>
            <w:t xml:space="preserve"> </w:t>
          </w: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2E1B4D" w:rsidRPr="001D5AE8" w:rsidRDefault="002E1B4D"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1D5AE8"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1D5AE8" w:rsidSect="00151A3B">
              <w:footerReference w:type="default" r:id="rId12"/>
              <w:pgSz w:w="11906" w:h="16838"/>
              <w:pgMar w:top="1418" w:right="1418" w:bottom="1418" w:left="1418" w:header="709" w:footer="709" w:gutter="0"/>
              <w:cols w:space="708"/>
              <w:titlePg/>
              <w:docGrid w:linePitch="360"/>
            </w:sect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Bu raporda yer alan tüm bilgi, tablo ve şekillerin her hakkı saklıdır.</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Kaynak gösterilmeden kullanılamaz.</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b/>
              <w:sz w:val="32"/>
              <w:szCs w:val="32"/>
              <w:lang w:eastAsia="tr-TR"/>
            </w:rPr>
          </w:pPr>
          <w:r w:rsidRPr="001D5AE8">
            <w:rPr>
              <w:rFonts w:asciiTheme="minorHAnsi" w:eastAsia="Times New Roman" w:hAnsiTheme="minorHAnsi" w:cstheme="minorHAnsi"/>
              <w:b/>
              <w:sz w:val="32"/>
              <w:szCs w:val="32"/>
              <w:lang w:eastAsia="tr-TR"/>
            </w:rPr>
            <w:t>T.C. ENERJİ PİYASASI DÜZENLEME KURUMU</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Strateji Geliştirme Dairesi Başkanlığı</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1D5AE8"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b/>
              <w:sz w:val="28"/>
              <w:szCs w:val="28"/>
              <w:lang w:eastAsia="tr-TR"/>
            </w:rPr>
          </w:pPr>
          <w:r w:rsidRPr="001D5AE8">
            <w:rPr>
              <w:rFonts w:asciiTheme="minorHAnsi" w:eastAsia="Times New Roman" w:hAnsiTheme="minorHAnsi" w:cstheme="minorHAnsi"/>
              <w:b/>
              <w:sz w:val="28"/>
              <w:szCs w:val="28"/>
              <w:lang w:eastAsia="tr-TR"/>
            </w:rPr>
            <w:t xml:space="preserve">ANKARA, </w:t>
          </w:r>
          <w:r w:rsidR="00997F8E">
            <w:rPr>
              <w:rFonts w:asciiTheme="minorHAnsi" w:eastAsia="Times New Roman" w:hAnsiTheme="minorHAnsi" w:cstheme="minorHAnsi"/>
              <w:b/>
              <w:sz w:val="28"/>
              <w:szCs w:val="28"/>
              <w:lang w:eastAsia="tr-TR"/>
            </w:rPr>
            <w:t>2025</w:t>
          </w:r>
        </w:p>
        <w:p w:rsidR="00E955C9" w:rsidRPr="001D5AE8" w:rsidRDefault="00E955C9" w:rsidP="00DB31F2">
          <w:pPr>
            <w:pStyle w:val="AralkYok"/>
            <w:rPr>
              <w:rFonts w:asciiTheme="minorHAnsi" w:hAnsiTheme="minorHAnsi" w:cstheme="minorHAnsi"/>
              <w:b/>
              <w:bCs/>
              <w:caps/>
              <w:color w:val="FFFFFF" w:themeColor="background1"/>
              <w:sz w:val="28"/>
              <w:szCs w:val="28"/>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BD262C" w:rsidRPr="001D5AE8" w:rsidRDefault="00BD262C" w:rsidP="00BD262C">
          <w:pPr>
            <w:jc w:val="both"/>
            <w:rPr>
              <w:rFonts w:asciiTheme="minorHAnsi" w:hAnsiTheme="minorHAnsi" w:cstheme="minorHAnsi"/>
              <w:sz w:val="24"/>
              <w:szCs w:val="24"/>
            </w:rPr>
          </w:pPr>
          <w:r w:rsidRPr="001D5AE8">
            <w:rPr>
              <w:rFonts w:asciiTheme="minorHAnsi" w:eastAsia="Calibri" w:hAnsiTheme="minorHAnsi" w:cstheme="minorHAnsi"/>
              <w:b/>
              <w:sz w:val="24"/>
              <w:szCs w:val="24"/>
              <w:lang w:eastAsia="tr-TR"/>
            </w:rPr>
            <w:t>Önemli Hatırlatma</w:t>
          </w:r>
          <w:r w:rsidRPr="001D5AE8">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4D71FA">
          <w:pPr>
            <w:spacing w:line="276" w:lineRule="auto"/>
            <w:jc w:val="both"/>
            <w:rPr>
              <w:rFonts w:asciiTheme="minorHAnsi" w:eastAsia="Calibri" w:hAnsiTheme="minorHAnsi" w:cstheme="minorHAnsi"/>
              <w:sz w:val="24"/>
              <w:szCs w:val="24"/>
              <w:lang w:eastAsia="tr-TR"/>
            </w:rPr>
          </w:pPr>
          <w:r w:rsidRPr="004D71FA">
            <w:rPr>
              <w:rFonts w:asciiTheme="minorHAnsi" w:eastAsia="Calibri" w:hAnsiTheme="minorHAnsi" w:cstheme="minorHAnsi"/>
              <w:sz w:val="24"/>
              <w:szCs w:val="24"/>
              <w:lang w:eastAsia="tr-TR"/>
            </w:rPr>
            <w:t>Bu rapor, Resmi İstatistik Programı kapsamında yayımlanmaktadır.</w:t>
          </w:r>
        </w:p>
        <w:p w:rsidR="004D71FA" w:rsidRPr="004D71FA" w:rsidRDefault="004D71FA" w:rsidP="00DB31F2">
          <w:pPr>
            <w:pStyle w:val="AralkYok"/>
            <w:rPr>
              <w:rFonts w:asciiTheme="minorHAnsi" w:eastAsia="Calibri" w:hAnsiTheme="minorHAnsi" w:cstheme="minorHAnsi"/>
              <w:sz w:val="24"/>
              <w:szCs w:val="24"/>
              <w:lang w:eastAsia="tr-TR"/>
            </w:rPr>
            <w:sectPr w:rsidR="004D71FA" w:rsidRPr="004D71FA" w:rsidSect="00151A3B">
              <w:pgSz w:w="11906" w:h="16838"/>
              <w:pgMar w:top="1418" w:right="1418" w:bottom="1418" w:left="1418" w:header="709" w:footer="709" w:gutter="0"/>
              <w:cols w:space="708"/>
              <w:titlePg/>
              <w:docGrid w:linePitch="360"/>
            </w:sectPr>
          </w:pPr>
        </w:p>
        <w:p w:rsidR="001D2523" w:rsidRPr="00D335C8" w:rsidRDefault="001D2523" w:rsidP="00DE2BF4">
          <w:pPr>
            <w:rPr>
              <w:rFonts w:asciiTheme="minorHAnsi" w:hAnsiTheme="minorHAnsi" w:cstheme="minorHAnsi"/>
              <w:b/>
              <w:bCs/>
              <w:caps/>
              <w:sz w:val="24"/>
              <w:szCs w:val="24"/>
            </w:rPr>
          </w:pPr>
          <w:bookmarkStart w:id="0" w:name="_Hlk73352907"/>
          <w:r w:rsidRPr="00D335C8">
            <w:rPr>
              <w:rFonts w:asciiTheme="minorHAnsi" w:hAnsiTheme="minorHAnsi" w:cstheme="minorHAnsi"/>
              <w:b/>
              <w:bCs/>
              <w:caps/>
              <w:sz w:val="24"/>
              <w:szCs w:val="24"/>
            </w:rPr>
            <w:lastRenderedPageBreak/>
            <w:t>Başkanın MEsajı</w:t>
          </w:r>
          <w:r w:rsidR="0020372D" w:rsidRPr="00D335C8">
            <w:rPr>
              <w:rFonts w:asciiTheme="minorHAnsi" w:hAnsiTheme="minorHAnsi" w:cstheme="minorHAnsi"/>
              <w:b/>
              <w:bCs/>
              <w:caps/>
              <w:sz w:val="24"/>
              <w:szCs w:val="24"/>
            </w:rPr>
            <w:t xml:space="preserve"> </w:t>
          </w:r>
        </w:p>
        <w:bookmarkEnd w:id="0"/>
        <w:p w:rsidR="00A122F8" w:rsidRPr="00D335C8" w:rsidRDefault="00A122F8" w:rsidP="00A122F8">
          <w:pPr>
            <w:spacing w:line="360" w:lineRule="auto"/>
            <w:jc w:val="both"/>
            <w:rPr>
              <w:rFonts w:asciiTheme="minorHAnsi" w:eastAsia="Microsoft JhengHei" w:hAnsiTheme="minorHAnsi" w:cstheme="minorHAnsi"/>
              <w:sz w:val="24"/>
              <w:szCs w:val="24"/>
            </w:rPr>
          </w:pPr>
          <w:r w:rsidRPr="00D335C8">
            <w:rPr>
              <w:rFonts w:asciiTheme="minorHAnsi" w:eastAsia="Microsoft JhengHei" w:hAnsiTheme="minorHAnsi" w:cstheme="minorHAnsi"/>
              <w:sz w:val="24"/>
              <w:szCs w:val="24"/>
            </w:rPr>
            <w:t>6446 sayılı Elektrik Piyasası Kanunu çerçevesinde ikincil düzenlemelere ağırlık verilen, yürürlüğe giren birçok yönetmelik ve diğer mevzuat için çaba gösterilen dönemin ardından, 2024 yılında da söz konusu düzenlemeler ışığında piyasanın, daha serbest, rekabetçi, şeffaf ve öngörülebilir şekilde işlediği bir yapıya dönüştürülmesi yönünde önemli mesafe kat edilmiştir.</w:t>
          </w:r>
        </w:p>
        <w:p w:rsidR="00D335C8" w:rsidRPr="00D335C8" w:rsidRDefault="00A122F8" w:rsidP="00A122F8">
          <w:pPr>
            <w:spacing w:line="360" w:lineRule="auto"/>
            <w:jc w:val="both"/>
            <w:rPr>
              <w:rFonts w:ascii="Times New Roman" w:eastAsia="Microsoft JhengHei" w:hAnsi="Times New Roman" w:cs="Times New Roman"/>
              <w:sz w:val="24"/>
              <w:szCs w:val="24"/>
            </w:rPr>
          </w:pPr>
          <w:r w:rsidRPr="00D335C8">
            <w:rPr>
              <w:rFonts w:asciiTheme="minorHAnsi" w:eastAsia="Microsoft JhengHei" w:hAnsiTheme="minorHAnsi" w:cstheme="minorHAnsi"/>
              <w:sz w:val="24"/>
              <w:szCs w:val="24"/>
            </w:rPr>
            <w:t xml:space="preserve">Bu bağlamda, lisanssız dâhil 2023 yılında toplam elektrik kurulu gücünde %56,28 olan yenilenebilir enerji kaynaklarının payı 2024 yılında %59,37’ye yükselmiştir. Ayrıca 2024 yılında da lisanslandırma işlemlerine devam edilen depolamalı elektrik üretim tesisleri ile hem rüzgâr ve güneş enerjisine dayalı kurulu güçte artış sağlanması hem de elektrik depolama sistemlerinin kurulumunun yaygınlaştırılması </w:t>
          </w:r>
          <w:r w:rsidRPr="00D335C8">
            <w:rPr>
              <w:rFonts w:ascii="Times New Roman" w:eastAsia="Microsoft JhengHei" w:hAnsi="Times New Roman" w:cs="Times New Roman"/>
              <w:sz w:val="24"/>
              <w:szCs w:val="24"/>
            </w:rPr>
            <w:t xml:space="preserve">hedeflenmiştir. </w:t>
          </w:r>
        </w:p>
        <w:p w:rsidR="00A122F8" w:rsidRPr="00D335C8" w:rsidRDefault="00A122F8" w:rsidP="00D335C8">
          <w:pPr>
            <w:spacing w:line="360" w:lineRule="auto"/>
            <w:jc w:val="both"/>
            <w:rPr>
              <w:rFonts w:asciiTheme="minorHAnsi" w:eastAsia="Microsoft JhengHei" w:hAnsiTheme="minorHAnsi" w:cstheme="minorHAnsi"/>
              <w:sz w:val="24"/>
              <w:szCs w:val="24"/>
            </w:rPr>
          </w:pPr>
          <w:r w:rsidRPr="00D335C8">
            <w:rPr>
              <w:rFonts w:asciiTheme="minorHAnsi" w:eastAsia="Microsoft JhengHei" w:hAnsiTheme="minorHAnsi" w:cstheme="minorHAnsi"/>
              <w:sz w:val="24"/>
              <w:szCs w:val="24"/>
            </w:rPr>
            <w:t xml:space="preserve">Diğer taraftan, 6446 sayılı </w:t>
          </w:r>
          <w:r w:rsidR="00350523">
            <w:rPr>
              <w:rFonts w:asciiTheme="minorHAnsi" w:eastAsia="Microsoft JhengHei" w:hAnsiTheme="minorHAnsi" w:cstheme="minorHAnsi"/>
              <w:sz w:val="24"/>
              <w:szCs w:val="24"/>
            </w:rPr>
            <w:t>K</w:t>
          </w:r>
          <w:r w:rsidRPr="00D335C8">
            <w:rPr>
              <w:rFonts w:asciiTheme="minorHAnsi" w:eastAsia="Microsoft JhengHei" w:hAnsiTheme="minorHAnsi" w:cstheme="minorHAnsi"/>
              <w:sz w:val="24"/>
              <w:szCs w:val="24"/>
            </w:rPr>
            <w:t xml:space="preserve">anuna </w:t>
          </w:r>
          <w:r w:rsidR="00D335C8" w:rsidRPr="00D335C8">
            <w:rPr>
              <w:rFonts w:asciiTheme="minorHAnsi" w:eastAsia="Microsoft JhengHei" w:hAnsiTheme="minorHAnsi" w:cstheme="minorHAnsi"/>
              <w:sz w:val="24"/>
              <w:szCs w:val="24"/>
            </w:rPr>
            <w:t xml:space="preserve">2022 yılının sonunda </w:t>
          </w:r>
          <w:r w:rsidRPr="00D335C8">
            <w:rPr>
              <w:rFonts w:asciiTheme="minorHAnsi" w:eastAsia="Microsoft JhengHei" w:hAnsiTheme="minorHAnsi" w:cstheme="minorHAnsi"/>
              <w:sz w:val="24"/>
              <w:szCs w:val="24"/>
            </w:rPr>
            <w:t>toplayıcılık faaliyeti</w:t>
          </w:r>
          <w:r w:rsidR="00D335C8" w:rsidRPr="00D335C8">
            <w:rPr>
              <w:rFonts w:asciiTheme="minorHAnsi" w:eastAsia="Microsoft JhengHei" w:hAnsiTheme="minorHAnsi" w:cstheme="minorHAnsi"/>
              <w:sz w:val="24"/>
              <w:szCs w:val="24"/>
            </w:rPr>
            <w:t>nin</w:t>
          </w:r>
          <w:r w:rsidRPr="00D335C8">
            <w:rPr>
              <w:rFonts w:asciiTheme="minorHAnsi" w:eastAsia="Microsoft JhengHei" w:hAnsiTheme="minorHAnsi" w:cstheme="minorHAnsi"/>
              <w:sz w:val="24"/>
              <w:szCs w:val="24"/>
            </w:rPr>
            <w:t xml:space="preserve"> </w:t>
          </w:r>
          <w:r w:rsidR="00D335C8" w:rsidRPr="00D335C8">
            <w:rPr>
              <w:rFonts w:asciiTheme="minorHAnsi" w:eastAsia="Microsoft JhengHei" w:hAnsiTheme="minorHAnsi" w:cstheme="minorHAnsi"/>
              <w:sz w:val="24"/>
              <w:szCs w:val="24"/>
            </w:rPr>
            <w:t>dâhil edilmesi akabinde</w:t>
          </w:r>
          <w:r w:rsidRPr="00D335C8">
            <w:rPr>
              <w:rFonts w:asciiTheme="minorHAnsi" w:eastAsia="Microsoft JhengHei" w:hAnsiTheme="minorHAnsi" w:cstheme="minorHAnsi"/>
              <w:sz w:val="24"/>
              <w:szCs w:val="24"/>
            </w:rPr>
            <w:t xml:space="preserve">, </w:t>
          </w:r>
          <w:r w:rsidR="00D335C8" w:rsidRPr="00D335C8">
            <w:rPr>
              <w:rFonts w:asciiTheme="minorHAnsi" w:eastAsia="Microsoft JhengHei" w:hAnsiTheme="minorHAnsi" w:cstheme="minorHAnsi"/>
              <w:sz w:val="24"/>
              <w:szCs w:val="24"/>
            </w:rPr>
            <w:t>toplayıcılar tarafından şebeke kullanıcıları adına piyasa işlemlerinin yürütülmesi, üretim veya tüketim programlarının yönetilerek sistem dengesine katkı sağlanması ve bununla birlikte tüketicilerin, talep tarafına katılımıyla sistem esnekliğine katkıda bulunması amacıyla 2024 yılında “Elektrik Piyasasında Toplayıcılık Faaliyeti Yönetmeliği” hazırlanarak yürürlüğe konmuş ve bu çerçevede gerekli ikincil mevzuat çalışmaları yıl içerisinde tamamlanmıştır. Uygulamaya başlanılması ve faydalarının görülmesiyle birlikte önümüzdeki dönemlerde toplayıcılık faaliyetinin daha da önem kazanacağı değerlendirilmektedir.</w:t>
          </w:r>
        </w:p>
        <w:p w:rsidR="00A122F8" w:rsidRPr="00D335C8" w:rsidRDefault="00A122F8" w:rsidP="00A122F8">
          <w:pPr>
            <w:spacing w:line="360" w:lineRule="auto"/>
            <w:jc w:val="both"/>
            <w:rPr>
              <w:rFonts w:asciiTheme="minorHAnsi" w:eastAsia="Microsoft JhengHei" w:hAnsiTheme="minorHAnsi" w:cstheme="minorHAnsi"/>
              <w:sz w:val="24"/>
              <w:szCs w:val="24"/>
            </w:rPr>
          </w:pPr>
          <w:r w:rsidRPr="00D335C8">
            <w:rPr>
              <w:rFonts w:asciiTheme="minorHAnsi" w:eastAsia="Microsoft JhengHei" w:hAnsiTheme="minorHAnsi" w:cstheme="minorHAnsi"/>
              <w:sz w:val="24"/>
              <w:szCs w:val="24"/>
            </w:rPr>
            <w:t>Kurumumuz tarafından paydaşlarımıza sunduğumuz piyasa gelişim raporları, büyük ölçüde Enerji Piyasası Bildirim Sistemini kullanarak Kurumumuza sunulan verilerden derlenip analiz edilerek raporlanmaktadır. İlgili tüm taraflarla ve kamuoyuyla doğru ve zamanında paylaşılması büyük önem arz eden söz konusu raporlarda yer alan verilerin bütünlüğünün, tutarlılığının ve güvenilirliğinin sağlanabilmesi temel amaçlarımızdandır.</w:t>
          </w:r>
        </w:p>
        <w:p w:rsidR="00A122F8" w:rsidRPr="00D335C8" w:rsidRDefault="00A122F8" w:rsidP="00A122F8">
          <w:pPr>
            <w:spacing w:line="360" w:lineRule="auto"/>
            <w:jc w:val="both"/>
            <w:rPr>
              <w:rFonts w:asciiTheme="minorHAnsi" w:eastAsia="Microsoft JhengHei" w:hAnsiTheme="minorHAnsi" w:cstheme="minorHAnsi"/>
              <w:sz w:val="24"/>
              <w:szCs w:val="24"/>
            </w:rPr>
          </w:pPr>
          <w:r w:rsidRPr="00D335C8">
            <w:rPr>
              <w:rFonts w:asciiTheme="minorHAnsi" w:eastAsia="Microsoft JhengHei" w:hAnsiTheme="minorHAnsi" w:cstheme="minorHAnsi"/>
              <w:sz w:val="24"/>
              <w:szCs w:val="24"/>
            </w:rPr>
            <w:t>EPDK olarak her türlü yapıcı görüş ve öneriye açık olduğumuzun altını bir kez daha çizerken tüm sektör paydaşlarımıza her şartta ülkemizin enerji piyasasının ileriye dönük gelişim sürecinde gösterdiği özverili çalışmadan dolayı teşekkür eder, 2024 yılı Elektrik Piyasası Gelişim Raporunun ilgili tüm kişi, Kurum ve Kuruluşlara faydalı olmasını temenni ederim.</w:t>
          </w:r>
        </w:p>
        <w:p w:rsidR="00902604" w:rsidRPr="00D335C8" w:rsidRDefault="00902604" w:rsidP="001D2523">
          <w:pPr>
            <w:pStyle w:val="AralkYok"/>
            <w:jc w:val="right"/>
            <w:rPr>
              <w:rFonts w:asciiTheme="minorHAnsi" w:hAnsiTheme="minorHAnsi" w:cstheme="minorHAnsi"/>
              <w:b/>
              <w:sz w:val="24"/>
              <w:szCs w:val="24"/>
              <w:lang w:eastAsia="tr-TR"/>
            </w:rPr>
          </w:pPr>
        </w:p>
        <w:p w:rsidR="00902604" w:rsidRPr="00D335C8" w:rsidRDefault="00902604" w:rsidP="001D2523">
          <w:pPr>
            <w:pStyle w:val="AralkYok"/>
            <w:jc w:val="right"/>
            <w:rPr>
              <w:rFonts w:asciiTheme="minorHAnsi" w:hAnsiTheme="minorHAnsi" w:cstheme="minorHAnsi"/>
              <w:b/>
              <w:sz w:val="24"/>
              <w:szCs w:val="24"/>
              <w:lang w:eastAsia="tr-TR"/>
            </w:rPr>
          </w:pPr>
        </w:p>
        <w:p w:rsidR="001D2523" w:rsidRPr="00D335C8" w:rsidRDefault="001D2523" w:rsidP="001D2523">
          <w:pPr>
            <w:pStyle w:val="AralkYok"/>
            <w:jc w:val="right"/>
            <w:rPr>
              <w:rFonts w:asciiTheme="minorHAnsi" w:hAnsiTheme="minorHAnsi" w:cstheme="minorHAnsi"/>
              <w:b/>
              <w:sz w:val="24"/>
              <w:szCs w:val="24"/>
              <w:lang w:eastAsia="tr-TR"/>
            </w:rPr>
          </w:pPr>
          <w:r w:rsidRPr="00D335C8">
            <w:rPr>
              <w:rFonts w:asciiTheme="minorHAnsi" w:hAnsiTheme="minorHAnsi" w:cstheme="minorHAnsi"/>
              <w:b/>
              <w:sz w:val="24"/>
              <w:szCs w:val="24"/>
              <w:lang w:eastAsia="tr-TR"/>
            </w:rPr>
            <w:t>Mustafa YILMAZ</w:t>
          </w:r>
        </w:p>
        <w:p w:rsidR="001D2523" w:rsidRPr="00D335C8" w:rsidRDefault="001D2523" w:rsidP="001D2523">
          <w:pPr>
            <w:pStyle w:val="AralkYok"/>
            <w:ind w:left="6372"/>
            <w:rPr>
              <w:rFonts w:asciiTheme="minorHAnsi" w:hAnsiTheme="minorHAnsi" w:cstheme="minorHAnsi"/>
              <w:b/>
              <w:sz w:val="24"/>
              <w:szCs w:val="24"/>
              <w:lang w:eastAsia="tr-TR"/>
            </w:rPr>
          </w:pPr>
          <w:r w:rsidRPr="00D335C8">
            <w:rPr>
              <w:rFonts w:asciiTheme="minorHAnsi" w:hAnsiTheme="minorHAnsi" w:cstheme="minorHAnsi"/>
              <w:b/>
              <w:sz w:val="24"/>
              <w:szCs w:val="24"/>
              <w:lang w:eastAsia="tr-TR"/>
            </w:rPr>
            <w:t xml:space="preserve">             </w:t>
          </w:r>
          <w:r w:rsidR="00635A25" w:rsidRPr="00D335C8">
            <w:rPr>
              <w:rFonts w:asciiTheme="minorHAnsi" w:hAnsiTheme="minorHAnsi" w:cstheme="minorHAnsi"/>
              <w:b/>
              <w:sz w:val="24"/>
              <w:szCs w:val="24"/>
              <w:lang w:eastAsia="tr-TR"/>
            </w:rPr>
            <w:t xml:space="preserve">   </w:t>
          </w:r>
          <w:r w:rsidRPr="00D335C8">
            <w:rPr>
              <w:rFonts w:asciiTheme="minorHAnsi" w:hAnsiTheme="minorHAnsi" w:cstheme="minorHAnsi"/>
              <w:b/>
              <w:sz w:val="24"/>
              <w:szCs w:val="24"/>
              <w:lang w:eastAsia="tr-TR"/>
            </w:rPr>
            <w:t>Kurum Başkanı</w:t>
          </w:r>
        </w:p>
        <w:p w:rsidR="001D2523" w:rsidRPr="001D5AE8" w:rsidRDefault="001D2523" w:rsidP="001D2523">
          <w:pPr>
            <w:pStyle w:val="AralkYok"/>
            <w:jc w:val="center"/>
            <w:rPr>
              <w:rFonts w:asciiTheme="minorHAnsi" w:hAnsiTheme="minorHAnsi" w:cstheme="minorHAnsi"/>
              <w:b/>
              <w:sz w:val="24"/>
              <w:szCs w:val="24"/>
              <w:lang w:eastAsia="tr-TR"/>
            </w:rPr>
            <w:sectPr w:rsidR="001D2523" w:rsidRPr="001D5AE8" w:rsidSect="00151A3B">
              <w:footerReference w:type="first" r:id="rId13"/>
              <w:pgSz w:w="11906" w:h="16838"/>
              <w:pgMar w:top="1417" w:right="1417" w:bottom="1417" w:left="1417" w:header="708" w:footer="708" w:gutter="0"/>
              <w:pgNumType w:fmt="lowerRoman" w:start="1"/>
              <w:cols w:space="708"/>
              <w:docGrid w:linePitch="360"/>
            </w:sectPr>
          </w:pPr>
        </w:p>
        <w:p w:rsidR="001C1731" w:rsidRPr="001D5AE8" w:rsidRDefault="001C1731" w:rsidP="001C1731">
          <w:pPr>
            <w:jc w:val="center"/>
            <w:rPr>
              <w:rFonts w:asciiTheme="minorHAnsi" w:hAnsiTheme="minorHAnsi" w:cstheme="minorHAnsi"/>
              <w:b/>
              <w:bCs/>
              <w:caps/>
              <w:sz w:val="24"/>
              <w:szCs w:val="24"/>
            </w:rPr>
          </w:pPr>
          <w:r w:rsidRPr="001D5AE8">
            <w:rPr>
              <w:rFonts w:asciiTheme="minorHAnsi" w:hAnsiTheme="minorHAnsi" w:cstheme="minorHAnsi"/>
              <w:b/>
              <w:bCs/>
              <w:caps/>
              <w:sz w:val="24"/>
              <w:szCs w:val="24"/>
            </w:rPr>
            <w:lastRenderedPageBreak/>
            <w:t>YÖNETİCİ ÖZETİ</w:t>
          </w:r>
        </w:p>
        <w:p w:rsidR="00C466D5" w:rsidRPr="001D5AE8" w:rsidRDefault="00997F8E" w:rsidP="00C466D5">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2024</w:t>
          </w:r>
          <w:r w:rsidR="00C466D5" w:rsidRPr="001D5AE8">
            <w:rPr>
              <w:rFonts w:asciiTheme="minorHAnsi" w:hAnsiTheme="minorHAnsi" w:cstheme="minorHAnsi"/>
              <w:b/>
              <w:bCs/>
              <w:sz w:val="24"/>
              <w:szCs w:val="24"/>
            </w:rPr>
            <w:t xml:space="preserve"> Yılı Elektrik Piyasasında Gerçekleştirilen Lisans İşlemleri (Adet)</w:t>
          </w:r>
        </w:p>
        <w:tbl>
          <w:tblPr>
            <w:tblW w:w="50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37"/>
            <w:gridCol w:w="1313"/>
            <w:gridCol w:w="1409"/>
            <w:gridCol w:w="1685"/>
            <w:gridCol w:w="1037"/>
            <w:gridCol w:w="1815"/>
          </w:tblGrid>
          <w:tr w:rsidR="00B06A3D" w:rsidRPr="001D5AE8" w:rsidTr="00B06A3D">
            <w:trPr>
              <w:trHeight w:val="699"/>
            </w:trPr>
            <w:tc>
              <w:tcPr>
                <w:tcW w:w="1053" w:type="pct"/>
                <w:tcBorders>
                  <w:bottom w:val="single" w:sz="4" w:space="0" w:color="000000"/>
                  <w:right w:val="single" w:sz="4" w:space="0" w:color="000000"/>
                </w:tcBorders>
                <w:shd w:val="clear" w:color="auto" w:fill="FF5050"/>
              </w:tcPr>
              <w:p w:rsidR="00B06A3D" w:rsidRPr="001D5AE8" w:rsidRDefault="00B06A3D" w:rsidP="00B06A3D">
                <w:pPr>
                  <w:spacing w:before="4" w:after="0" w:line="240" w:lineRule="auto"/>
                  <w:rPr>
                    <w:rFonts w:asciiTheme="minorHAnsi" w:hAnsiTheme="minorHAnsi" w:cstheme="minorHAnsi"/>
                    <w:b/>
                  </w:rPr>
                </w:pPr>
              </w:p>
              <w:p w:rsidR="00B06A3D" w:rsidRPr="001D5AE8" w:rsidRDefault="00B06A3D" w:rsidP="00B06A3D">
                <w:pPr>
                  <w:spacing w:after="0" w:line="240" w:lineRule="auto"/>
                  <w:rPr>
                    <w:rFonts w:asciiTheme="minorHAnsi" w:hAnsiTheme="minorHAnsi" w:cstheme="minorHAnsi"/>
                    <w:b/>
                  </w:rPr>
                </w:pPr>
                <w:r w:rsidRPr="001D5AE8">
                  <w:rPr>
                    <w:rFonts w:asciiTheme="minorHAnsi" w:hAnsiTheme="minorHAnsi" w:cstheme="minorHAnsi"/>
                    <w:b/>
                    <w:color w:val="FFFFFF"/>
                  </w:rPr>
                  <w:t>Lisans</w:t>
                </w:r>
                <w:r w:rsidRPr="001D5AE8">
                  <w:rPr>
                    <w:rFonts w:asciiTheme="minorHAnsi" w:hAnsiTheme="minorHAnsi" w:cstheme="minorHAnsi"/>
                    <w:b/>
                    <w:color w:val="FFFFFF"/>
                    <w:spacing w:val="-1"/>
                  </w:rPr>
                  <w:t xml:space="preserve"> </w:t>
                </w:r>
                <w:r w:rsidRPr="001D5AE8">
                  <w:rPr>
                    <w:rFonts w:asciiTheme="minorHAnsi" w:hAnsiTheme="minorHAnsi" w:cstheme="minorHAnsi"/>
                    <w:b/>
                    <w:color w:val="FFFFFF"/>
                  </w:rPr>
                  <w:t>Tipi</w:t>
                </w:r>
              </w:p>
            </w:tc>
            <w:tc>
              <w:tcPr>
                <w:tcW w:w="71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Başvurusu</w:t>
                </w:r>
              </w:p>
            </w:tc>
            <w:tc>
              <w:tcPr>
                <w:tcW w:w="76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Verilmesi</w:t>
                </w:r>
              </w:p>
            </w:tc>
            <w:tc>
              <w:tcPr>
                <w:tcW w:w="91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 Sona</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Ermesi/</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Erdirilmesi</w:t>
                </w:r>
              </w:p>
            </w:tc>
            <w:tc>
              <w:tcPr>
                <w:tcW w:w="56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İptali</w:t>
                </w:r>
              </w:p>
            </w:tc>
            <w:tc>
              <w:tcPr>
                <w:tcW w:w="987"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Dönem Sonu Yürürlükteki Lisans</w:t>
                </w:r>
                <w:r>
                  <w:rPr>
                    <w:rFonts w:asciiTheme="minorHAnsi" w:eastAsia="Times New Roman" w:hAnsiTheme="minorHAnsi" w:cstheme="minorHAnsi"/>
                    <w:b/>
                    <w:bCs/>
                    <w:color w:val="FFFFFF"/>
                    <w:lang w:eastAsia="tr-TR" w:bidi="ar-SA"/>
                  </w:rPr>
                  <w:t xml:space="preserve"> </w:t>
                </w:r>
                <w:r w:rsidRPr="0089583B">
                  <w:rPr>
                    <w:rFonts w:asciiTheme="minorHAnsi" w:eastAsia="Times New Roman" w:hAnsiTheme="minorHAnsi" w:cstheme="minorHAnsi"/>
                    <w:b/>
                    <w:bCs/>
                    <w:color w:val="FFFFFF"/>
                    <w:lang w:eastAsia="tr-TR" w:bidi="ar-SA"/>
                  </w:rPr>
                  <w:t>Sayısı</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9" w:right="212"/>
                  <w:jc w:val="center"/>
                  <w:rPr>
                    <w:rFonts w:asciiTheme="minorHAnsi" w:hAnsiTheme="minorHAnsi" w:cstheme="minorHAnsi"/>
                    <w:b/>
                  </w:rPr>
                </w:pPr>
                <w:r w:rsidRPr="001D5AE8">
                  <w:rPr>
                    <w:rFonts w:asciiTheme="minorHAnsi" w:hAnsiTheme="minorHAnsi" w:cstheme="minorHAnsi"/>
                    <w:b/>
                  </w:rPr>
                  <w:t>21</w:t>
                </w:r>
              </w:p>
            </w:tc>
          </w:tr>
          <w:tr w:rsidR="008F5301" w:rsidRPr="001D5AE8" w:rsidTr="00B06A3D">
            <w:trPr>
              <w:trHeight w:val="324"/>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8F5301" w:rsidRPr="001D5AE8" w:rsidRDefault="008F5301" w:rsidP="00B06A3D">
                <w:pPr>
                  <w:spacing w:before="54" w:after="0" w:line="240" w:lineRule="auto"/>
                  <w:ind w:left="75"/>
                  <w:rPr>
                    <w:rFonts w:asciiTheme="minorHAnsi" w:hAnsiTheme="minorHAnsi" w:cstheme="minorHAnsi"/>
                    <w:b/>
                  </w:rPr>
                </w:pPr>
                <w:r>
                  <w:rPr>
                    <w:rFonts w:asciiTheme="minorHAnsi" w:hAnsiTheme="minorHAnsi" w:cstheme="minorHAnsi"/>
                    <w:b/>
                  </w:rPr>
                  <w:t>ED Dağıtım 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8F5301" w:rsidRPr="001D5AE8" w:rsidRDefault="008F5301" w:rsidP="00B06A3D">
                <w:pPr>
                  <w:spacing w:before="54" w:after="0" w:line="240" w:lineRule="auto"/>
                  <w:ind w:left="17"/>
                  <w:jc w:val="center"/>
                  <w:rPr>
                    <w:rFonts w:asciiTheme="minorHAnsi" w:hAnsiTheme="minorHAnsi" w:cstheme="minorHAnsi"/>
                  </w:rPr>
                </w:pPr>
                <w:r>
                  <w:rPr>
                    <w:rFonts w:asciiTheme="minorHAnsi" w:hAnsiTheme="minorHAnsi" w:cstheme="minorHAnsi"/>
                  </w:rPr>
                  <w:t>2</w:t>
                </w:r>
              </w:p>
            </w:tc>
            <w:tc>
              <w:tcPr>
                <w:tcW w:w="766" w:type="pct"/>
                <w:tcBorders>
                  <w:top w:val="single" w:sz="4" w:space="0" w:color="000000"/>
                  <w:left w:val="single" w:sz="4" w:space="0" w:color="000000"/>
                  <w:bottom w:val="single" w:sz="4" w:space="0" w:color="000000"/>
                  <w:right w:val="single" w:sz="4" w:space="0" w:color="000000"/>
                </w:tcBorders>
                <w:vAlign w:val="bottom"/>
              </w:tcPr>
              <w:p w:rsidR="008F5301" w:rsidRPr="001D5AE8" w:rsidRDefault="008F5301" w:rsidP="00B06A3D">
                <w:pPr>
                  <w:spacing w:before="54" w:after="0" w:line="240" w:lineRule="auto"/>
                  <w:ind w:left="15"/>
                  <w:jc w:val="center"/>
                  <w:rPr>
                    <w:rFonts w:asciiTheme="minorHAnsi" w:hAnsiTheme="minorHAnsi" w:cstheme="minorHAnsi"/>
                  </w:rPr>
                </w:pPr>
              </w:p>
            </w:tc>
            <w:tc>
              <w:tcPr>
                <w:tcW w:w="916" w:type="pct"/>
                <w:tcBorders>
                  <w:top w:val="single" w:sz="4" w:space="0" w:color="000000"/>
                  <w:left w:val="single" w:sz="4" w:space="0" w:color="000000"/>
                  <w:bottom w:val="single" w:sz="4" w:space="0" w:color="000000"/>
                  <w:right w:val="single" w:sz="4" w:space="0" w:color="000000"/>
                </w:tcBorders>
                <w:vAlign w:val="bottom"/>
              </w:tcPr>
              <w:p w:rsidR="008F5301" w:rsidRPr="001D5AE8" w:rsidRDefault="008F5301" w:rsidP="00B06A3D">
                <w:pPr>
                  <w:spacing w:before="54" w:after="0" w:line="240" w:lineRule="auto"/>
                  <w:ind w:left="15"/>
                  <w:jc w:val="center"/>
                  <w:rPr>
                    <w:rFonts w:asciiTheme="minorHAnsi" w:hAnsiTheme="minorHAnsi" w:cstheme="minorHAnsi"/>
                  </w:rPr>
                </w:pPr>
              </w:p>
            </w:tc>
            <w:tc>
              <w:tcPr>
                <w:tcW w:w="564" w:type="pct"/>
                <w:tcBorders>
                  <w:top w:val="single" w:sz="4" w:space="0" w:color="000000"/>
                  <w:left w:val="single" w:sz="4" w:space="0" w:color="000000"/>
                  <w:bottom w:val="single" w:sz="4" w:space="0" w:color="000000"/>
                  <w:right w:val="single" w:sz="4" w:space="0" w:color="000000"/>
                </w:tcBorders>
                <w:vAlign w:val="bottom"/>
              </w:tcPr>
              <w:p w:rsidR="008F5301" w:rsidRPr="001D5AE8" w:rsidRDefault="008F5301" w:rsidP="00B06A3D">
                <w:pPr>
                  <w:spacing w:before="54" w:after="0" w:line="240" w:lineRule="auto"/>
                  <w:ind w:left="8"/>
                  <w:jc w:val="center"/>
                  <w:rPr>
                    <w:rFonts w:asciiTheme="minorHAnsi" w:hAnsiTheme="minorHAnsi" w:cstheme="minorHAnsi"/>
                  </w:rPr>
                </w:pP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8F5301" w:rsidRPr="001D5AE8" w:rsidRDefault="002202E3" w:rsidP="00B06A3D">
                <w:pPr>
                  <w:spacing w:before="54" w:after="0" w:line="240" w:lineRule="auto"/>
                  <w:ind w:left="5"/>
                  <w:jc w:val="center"/>
                  <w:rPr>
                    <w:rFonts w:asciiTheme="minorHAnsi" w:hAnsiTheme="minorHAnsi" w:cstheme="minorHAnsi"/>
                    <w:b/>
                  </w:rPr>
                </w:pPr>
                <w:r>
                  <w:rPr>
                    <w:rFonts w:asciiTheme="minorHAnsi" w:hAnsiTheme="minorHAnsi" w:cstheme="minorHAnsi"/>
                    <w:b/>
                  </w:rPr>
                  <w:t>-</w:t>
                </w:r>
              </w:p>
            </w:tc>
          </w:tr>
          <w:tr w:rsidR="00B06A3D" w:rsidRPr="001D5AE8" w:rsidTr="00B06A3D">
            <w:trPr>
              <w:trHeight w:val="324"/>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İletim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5"/>
                  <w:jc w:val="center"/>
                  <w:rPr>
                    <w:rFonts w:asciiTheme="minorHAnsi" w:hAnsiTheme="minorHAnsi" w:cstheme="minorHAnsi"/>
                    <w:b/>
                  </w:rPr>
                </w:pPr>
                <w:r w:rsidRPr="001D5AE8">
                  <w:rPr>
                    <w:rFonts w:asciiTheme="minorHAnsi" w:hAnsiTheme="minorHAnsi" w:cstheme="minorHAnsi"/>
                    <w:b/>
                  </w:rPr>
                  <w:t>1</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7</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8F5301" w:rsidP="00B06A3D">
                <w:pPr>
                  <w:spacing w:before="56" w:after="0" w:line="240" w:lineRule="auto"/>
                  <w:ind w:left="15"/>
                  <w:jc w:val="center"/>
                  <w:rPr>
                    <w:rFonts w:asciiTheme="minorHAnsi" w:hAnsiTheme="minorHAnsi" w:cstheme="minorHAnsi"/>
                  </w:rPr>
                </w:pPr>
                <w:r>
                  <w:rPr>
                    <w:rFonts w:asciiTheme="minorHAnsi" w:hAnsiTheme="minorHAnsi" w:cstheme="minorHAnsi"/>
                  </w:rPr>
                  <w:t>7</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2202E3"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211</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Üretim</w:t>
                </w:r>
                <w:r w:rsidRPr="001D5AE8">
                  <w:rPr>
                    <w:rFonts w:asciiTheme="minorHAnsi" w:hAnsiTheme="minorHAnsi" w:cstheme="minorHAnsi"/>
                    <w:b/>
                    <w:spacing w:val="-1"/>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3</w:t>
                </w:r>
              </w:p>
            </w:tc>
          </w:tr>
          <w:tr w:rsidR="00B06A3D" w:rsidRPr="001D5AE8" w:rsidTr="00B06A3D">
            <w:trPr>
              <w:trHeight w:val="352"/>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Ön Lisans</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4" w:after="0" w:line="240" w:lineRule="auto"/>
                  <w:ind w:left="16"/>
                  <w:jc w:val="center"/>
                  <w:rPr>
                    <w:rFonts w:asciiTheme="minorHAnsi" w:hAnsiTheme="minorHAnsi" w:cstheme="minorHAnsi"/>
                  </w:rPr>
                </w:pPr>
                <w:r>
                  <w:rPr>
                    <w:rFonts w:asciiTheme="minorHAnsi" w:hAnsiTheme="minorHAnsi" w:cstheme="minorHAnsi"/>
                  </w:rPr>
                  <w:t>29</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D335C8">
                <w:pPr>
                  <w:spacing w:before="54" w:after="0" w:line="240" w:lineRule="auto"/>
                  <w:ind w:right="474"/>
                  <w:jc w:val="center"/>
                  <w:rPr>
                    <w:rFonts w:asciiTheme="minorHAnsi" w:hAnsiTheme="minorHAnsi" w:cstheme="minorHAnsi"/>
                  </w:rPr>
                </w:pPr>
                <w:r w:rsidRPr="001D5AE8">
                  <w:rPr>
                    <w:rFonts w:asciiTheme="minorHAnsi" w:hAnsiTheme="minorHAnsi" w:cstheme="minorHAnsi"/>
                  </w:rPr>
                  <w:t xml:space="preserve">       </w:t>
                </w:r>
                <w:r w:rsidR="00D335C8">
                  <w:rPr>
                    <w:rFonts w:asciiTheme="minorHAnsi" w:hAnsiTheme="minorHAnsi" w:cstheme="minorHAnsi"/>
                  </w:rPr>
                  <w:t>158</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4" w:after="0" w:line="240" w:lineRule="auto"/>
                  <w:ind w:left="15"/>
                  <w:jc w:val="center"/>
                  <w:rPr>
                    <w:rFonts w:asciiTheme="minorHAnsi" w:hAnsiTheme="minorHAnsi" w:cstheme="minorHAnsi"/>
                  </w:rPr>
                </w:pPr>
                <w:r>
                  <w:rPr>
                    <w:rFonts w:asciiTheme="minorHAnsi" w:hAnsiTheme="minorHAnsi" w:cstheme="minorHAnsi"/>
                  </w:rPr>
                  <w:t>148</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4" w:after="0" w:line="240" w:lineRule="auto"/>
                  <w:ind w:left="9"/>
                  <w:jc w:val="center"/>
                  <w:rPr>
                    <w:rFonts w:asciiTheme="minorHAnsi" w:hAnsiTheme="minorHAnsi" w:cstheme="minorHAnsi"/>
                  </w:rPr>
                </w:pPr>
                <w:r>
                  <w:rPr>
                    <w:rFonts w:asciiTheme="minorHAnsi" w:hAnsiTheme="minorHAnsi" w:cstheme="minorHAnsi"/>
                  </w:rPr>
                  <w:t>2</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D335C8" w:rsidP="00B06A3D">
                <w:pPr>
                  <w:spacing w:before="54" w:after="0" w:line="240" w:lineRule="auto"/>
                  <w:ind w:left="217" w:right="212"/>
                  <w:jc w:val="center"/>
                  <w:rPr>
                    <w:rFonts w:asciiTheme="minorHAnsi" w:hAnsiTheme="minorHAnsi" w:cstheme="minorHAnsi"/>
                    <w:b/>
                  </w:rPr>
                </w:pPr>
                <w:r>
                  <w:rPr>
                    <w:rFonts w:asciiTheme="minorHAnsi" w:hAnsiTheme="minorHAnsi" w:cstheme="minorHAnsi"/>
                    <w:b/>
                  </w:rPr>
                  <w:t>825</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Piyasa</w:t>
                </w:r>
                <w:r w:rsidRPr="001D5AE8">
                  <w:rPr>
                    <w:rFonts w:asciiTheme="minorHAnsi" w:hAnsiTheme="minorHAnsi" w:cstheme="minorHAnsi"/>
                    <w:b/>
                    <w:spacing w:val="-3"/>
                  </w:rPr>
                  <w:t xml:space="preserve"> </w:t>
                </w:r>
                <w:r w:rsidRPr="001D5AE8">
                  <w:rPr>
                    <w:rFonts w:asciiTheme="minorHAnsi" w:hAnsiTheme="minorHAnsi" w:cstheme="minorHAnsi"/>
                    <w:b/>
                  </w:rPr>
                  <w:t>İşletim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2</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Tedarik</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6" w:after="0" w:line="240" w:lineRule="auto"/>
                  <w:ind w:left="17"/>
                  <w:jc w:val="center"/>
                  <w:rPr>
                    <w:rFonts w:asciiTheme="minorHAnsi" w:hAnsiTheme="minorHAnsi" w:cstheme="minorHAnsi"/>
                  </w:rPr>
                </w:pPr>
                <w:r>
                  <w:rPr>
                    <w:rFonts w:asciiTheme="minorHAnsi" w:hAnsiTheme="minorHAnsi" w:cstheme="minorHAnsi"/>
                  </w:rPr>
                  <w:t>73</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6" w:after="0" w:line="240" w:lineRule="auto"/>
                  <w:ind w:left="15"/>
                  <w:jc w:val="center"/>
                  <w:rPr>
                    <w:rFonts w:asciiTheme="minorHAnsi" w:hAnsiTheme="minorHAnsi" w:cstheme="minorHAnsi"/>
                  </w:rPr>
                </w:pPr>
                <w:r>
                  <w:rPr>
                    <w:rFonts w:asciiTheme="minorHAnsi" w:hAnsiTheme="minorHAnsi" w:cstheme="minorHAnsi"/>
                  </w:rPr>
                  <w:t>60</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2202E3" w:rsidP="00B06A3D">
                <w:pPr>
                  <w:spacing w:before="56" w:after="0" w:line="240" w:lineRule="auto"/>
                  <w:ind w:left="15"/>
                  <w:jc w:val="center"/>
                  <w:rPr>
                    <w:rFonts w:asciiTheme="minorHAnsi" w:hAnsiTheme="minorHAnsi" w:cstheme="minorHAnsi"/>
                  </w:rPr>
                </w:pPr>
                <w:r>
                  <w:rPr>
                    <w:rFonts w:asciiTheme="minorHAnsi" w:hAnsiTheme="minorHAnsi" w:cstheme="minorHAnsi"/>
                  </w:rPr>
                  <w:t>5</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Pr>
                    <w:rFonts w:asciiTheme="minorHAnsi" w:hAnsiTheme="minorHAnsi" w:cstheme="minorHAnsi"/>
                  </w:rPr>
                  <w:t>3</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D335C8"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388</w:t>
                </w:r>
              </w:p>
            </w:tc>
          </w:tr>
          <w:tr w:rsidR="00B06A3D" w:rsidRPr="001D5AE8" w:rsidTr="00B06A3D">
            <w:trPr>
              <w:trHeight w:val="324"/>
            </w:trPr>
            <w:tc>
              <w:tcPr>
                <w:tcW w:w="1053" w:type="pct"/>
                <w:tcBorders>
                  <w:top w:val="single" w:sz="4" w:space="0" w:color="000000"/>
                  <w:left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Üretim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right w:val="single" w:sz="4" w:space="0" w:color="000000"/>
                </w:tcBorders>
                <w:vAlign w:val="bottom"/>
              </w:tcPr>
              <w:p w:rsidR="00B06A3D" w:rsidRPr="001D5AE8" w:rsidRDefault="002202E3" w:rsidP="00B06A3D">
                <w:pPr>
                  <w:spacing w:before="54" w:after="0" w:line="240" w:lineRule="auto"/>
                  <w:ind w:left="16"/>
                  <w:jc w:val="center"/>
                  <w:rPr>
                    <w:rFonts w:asciiTheme="minorHAnsi" w:hAnsiTheme="minorHAnsi" w:cstheme="minorHAnsi"/>
                  </w:rPr>
                </w:pPr>
                <w:r>
                  <w:rPr>
                    <w:rFonts w:asciiTheme="minorHAnsi" w:hAnsiTheme="minorHAnsi" w:cstheme="minorHAnsi"/>
                  </w:rPr>
                  <w:t>43</w:t>
                </w:r>
              </w:p>
            </w:tc>
            <w:tc>
              <w:tcPr>
                <w:tcW w:w="766" w:type="pct"/>
                <w:tcBorders>
                  <w:top w:val="single" w:sz="4" w:space="0" w:color="000000"/>
                  <w:left w:val="single" w:sz="4" w:space="0" w:color="000000"/>
                  <w:right w:val="single" w:sz="4" w:space="0" w:color="000000"/>
                </w:tcBorders>
                <w:vAlign w:val="bottom"/>
              </w:tcPr>
              <w:p w:rsidR="00B06A3D" w:rsidRPr="001D5AE8" w:rsidRDefault="00D335C8" w:rsidP="00B06A3D">
                <w:pPr>
                  <w:spacing w:before="54" w:after="0" w:line="240" w:lineRule="auto"/>
                  <w:ind w:left="14"/>
                  <w:jc w:val="center"/>
                  <w:rPr>
                    <w:rFonts w:asciiTheme="minorHAnsi" w:hAnsiTheme="minorHAnsi" w:cstheme="minorHAnsi"/>
                  </w:rPr>
                </w:pPr>
                <w:r>
                  <w:rPr>
                    <w:rFonts w:asciiTheme="minorHAnsi" w:hAnsiTheme="minorHAnsi" w:cstheme="minorHAnsi"/>
                  </w:rPr>
                  <w:t>85</w:t>
                </w:r>
              </w:p>
            </w:tc>
            <w:tc>
              <w:tcPr>
                <w:tcW w:w="916" w:type="pct"/>
                <w:tcBorders>
                  <w:top w:val="single" w:sz="4" w:space="0" w:color="000000"/>
                  <w:left w:val="single" w:sz="4" w:space="0" w:color="000000"/>
                  <w:right w:val="single" w:sz="4" w:space="0" w:color="000000"/>
                </w:tcBorders>
                <w:vAlign w:val="bottom"/>
              </w:tcPr>
              <w:p w:rsidR="00B06A3D" w:rsidRPr="001D5AE8" w:rsidRDefault="002202E3" w:rsidP="00B06A3D">
                <w:pPr>
                  <w:spacing w:before="54" w:after="0" w:line="240" w:lineRule="auto"/>
                  <w:ind w:left="14"/>
                  <w:jc w:val="center"/>
                  <w:rPr>
                    <w:rFonts w:asciiTheme="minorHAnsi" w:hAnsiTheme="minorHAnsi" w:cstheme="minorHAnsi"/>
                  </w:rPr>
                </w:pPr>
                <w:r>
                  <w:rPr>
                    <w:rFonts w:asciiTheme="minorHAnsi" w:hAnsiTheme="minorHAnsi" w:cstheme="minorHAnsi"/>
                  </w:rPr>
                  <w:t>69</w:t>
                </w:r>
              </w:p>
            </w:tc>
            <w:tc>
              <w:tcPr>
                <w:tcW w:w="564" w:type="pct"/>
                <w:tcBorders>
                  <w:top w:val="single" w:sz="4" w:space="0" w:color="000000"/>
                  <w:left w:val="single" w:sz="4" w:space="0" w:color="000000"/>
                  <w:right w:val="single" w:sz="4" w:space="0" w:color="000000"/>
                </w:tcBorders>
                <w:vAlign w:val="bottom"/>
              </w:tcPr>
              <w:p w:rsidR="00B06A3D" w:rsidRPr="001D5AE8" w:rsidRDefault="002202E3" w:rsidP="00B06A3D">
                <w:pPr>
                  <w:spacing w:before="54" w:after="0" w:line="240" w:lineRule="auto"/>
                  <w:ind w:left="9"/>
                  <w:jc w:val="center"/>
                  <w:rPr>
                    <w:rFonts w:asciiTheme="minorHAnsi" w:hAnsiTheme="minorHAnsi" w:cstheme="minorHAnsi"/>
                  </w:rPr>
                </w:pPr>
                <w:r>
                  <w:rPr>
                    <w:rFonts w:asciiTheme="minorHAnsi" w:hAnsiTheme="minorHAnsi" w:cstheme="minorHAnsi"/>
                  </w:rPr>
                  <w:t>11</w:t>
                </w:r>
              </w:p>
            </w:tc>
            <w:tc>
              <w:tcPr>
                <w:tcW w:w="987" w:type="pct"/>
                <w:tcBorders>
                  <w:top w:val="single" w:sz="4" w:space="0" w:color="000000"/>
                  <w:left w:val="single" w:sz="4" w:space="0" w:color="000000"/>
                  <w:right w:val="single" w:sz="4" w:space="0" w:color="000000"/>
                </w:tcBorders>
                <w:shd w:val="clear" w:color="auto" w:fill="FF9999"/>
                <w:vAlign w:val="bottom"/>
              </w:tcPr>
              <w:p w:rsidR="00B06A3D" w:rsidRPr="001D5AE8" w:rsidRDefault="00D335C8" w:rsidP="000068F8">
                <w:pPr>
                  <w:spacing w:before="54" w:after="0" w:line="240" w:lineRule="auto"/>
                  <w:ind w:left="219" w:right="212"/>
                  <w:jc w:val="center"/>
                  <w:rPr>
                    <w:rFonts w:asciiTheme="minorHAnsi" w:hAnsiTheme="minorHAnsi" w:cstheme="minorHAnsi"/>
                    <w:b/>
                  </w:rPr>
                </w:pPr>
                <w:r>
                  <w:rPr>
                    <w:rFonts w:asciiTheme="minorHAnsi" w:hAnsiTheme="minorHAnsi" w:cstheme="minorHAnsi"/>
                    <w:b/>
                  </w:rPr>
                  <w:t>1.904</w:t>
                </w:r>
              </w:p>
            </w:tc>
          </w:tr>
          <w:tr w:rsidR="00B06A3D" w:rsidRPr="001D5AE8" w:rsidTr="005034DF">
            <w:trPr>
              <w:trHeight w:val="565"/>
            </w:trPr>
            <w:tc>
              <w:tcPr>
                <w:tcW w:w="1053" w:type="pct"/>
                <w:tcBorders>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70"/>
                  <w:rPr>
                    <w:rFonts w:asciiTheme="minorHAnsi" w:hAnsiTheme="minorHAnsi" w:cstheme="minorHAnsi"/>
                    <w:b/>
                  </w:rPr>
                </w:pPr>
                <w:r w:rsidRPr="001D5AE8">
                  <w:rPr>
                    <w:rFonts w:asciiTheme="minorHAnsi" w:hAnsiTheme="minorHAnsi" w:cstheme="minorHAnsi"/>
                    <w:b/>
                    <w:color w:val="FFFFFF"/>
                  </w:rPr>
                  <w:t>Toplam</w:t>
                </w:r>
              </w:p>
            </w:tc>
            <w:tc>
              <w:tcPr>
                <w:tcW w:w="714" w:type="pct"/>
                <w:tcBorders>
                  <w:left w:val="single" w:sz="4" w:space="0" w:color="000000"/>
                  <w:bottom w:val="single" w:sz="4" w:space="0" w:color="000000"/>
                  <w:right w:val="single" w:sz="4" w:space="0" w:color="000000"/>
                </w:tcBorders>
                <w:shd w:val="clear" w:color="auto" w:fill="FF5050"/>
                <w:vAlign w:val="center"/>
              </w:tcPr>
              <w:p w:rsidR="00B06A3D" w:rsidRPr="001D5AE8" w:rsidRDefault="005034DF" w:rsidP="00B06A3D">
                <w:pPr>
                  <w:spacing w:before="55" w:after="0" w:line="240" w:lineRule="auto"/>
                  <w:ind w:left="16"/>
                  <w:jc w:val="center"/>
                  <w:rPr>
                    <w:rFonts w:asciiTheme="minorHAnsi" w:hAnsiTheme="minorHAnsi" w:cstheme="minorHAnsi"/>
                    <w:b/>
                  </w:rPr>
                </w:pPr>
                <w:r>
                  <w:rPr>
                    <w:rFonts w:asciiTheme="minorHAnsi" w:hAnsiTheme="minorHAnsi" w:cstheme="minorHAnsi"/>
                    <w:b/>
                  </w:rPr>
                  <w:t>154</w:t>
                </w:r>
              </w:p>
            </w:tc>
            <w:tc>
              <w:tcPr>
                <w:tcW w:w="766" w:type="pct"/>
                <w:tcBorders>
                  <w:left w:val="single" w:sz="4" w:space="0" w:color="000000"/>
                  <w:bottom w:val="single" w:sz="4" w:space="0" w:color="000000"/>
                  <w:right w:val="single" w:sz="4" w:space="0" w:color="000000"/>
                </w:tcBorders>
                <w:shd w:val="clear" w:color="auto" w:fill="FF5050"/>
                <w:vAlign w:val="center"/>
              </w:tcPr>
              <w:p w:rsidR="00B06A3D" w:rsidRPr="001D5AE8" w:rsidRDefault="00D335C8" w:rsidP="00B06A3D">
                <w:pPr>
                  <w:spacing w:before="55" w:after="0" w:line="240" w:lineRule="auto"/>
                  <w:ind w:left="16"/>
                  <w:jc w:val="center"/>
                  <w:rPr>
                    <w:rFonts w:asciiTheme="minorHAnsi" w:hAnsiTheme="minorHAnsi" w:cstheme="minorHAnsi"/>
                    <w:b/>
                  </w:rPr>
                </w:pPr>
                <w:r>
                  <w:rPr>
                    <w:rFonts w:asciiTheme="minorHAnsi" w:hAnsiTheme="minorHAnsi" w:cstheme="minorHAnsi"/>
                    <w:b/>
                  </w:rPr>
                  <w:t>310</w:t>
                </w:r>
              </w:p>
            </w:tc>
            <w:tc>
              <w:tcPr>
                <w:tcW w:w="916" w:type="pct"/>
                <w:tcBorders>
                  <w:left w:val="single" w:sz="4" w:space="0" w:color="000000"/>
                  <w:bottom w:val="single" w:sz="4" w:space="0" w:color="000000"/>
                  <w:right w:val="single" w:sz="4" w:space="0" w:color="000000"/>
                </w:tcBorders>
                <w:shd w:val="clear" w:color="auto" w:fill="FF5050"/>
                <w:vAlign w:val="center"/>
              </w:tcPr>
              <w:p w:rsidR="00B06A3D" w:rsidRPr="001D5AE8" w:rsidRDefault="005034DF"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222</w:t>
                </w:r>
              </w:p>
            </w:tc>
            <w:tc>
              <w:tcPr>
                <w:tcW w:w="564" w:type="pct"/>
                <w:tcBorders>
                  <w:left w:val="single" w:sz="4" w:space="0" w:color="000000"/>
                  <w:bottom w:val="single" w:sz="4" w:space="0" w:color="000000"/>
                  <w:right w:val="single" w:sz="4" w:space="0" w:color="000000"/>
                </w:tcBorders>
                <w:shd w:val="clear" w:color="auto" w:fill="FF5050"/>
                <w:vAlign w:val="center"/>
              </w:tcPr>
              <w:p w:rsidR="00B06A3D" w:rsidRPr="001D5AE8" w:rsidRDefault="002202E3" w:rsidP="00B06A3D">
                <w:pPr>
                  <w:spacing w:before="55" w:after="0" w:line="240" w:lineRule="auto"/>
                  <w:ind w:left="8"/>
                  <w:jc w:val="center"/>
                  <w:rPr>
                    <w:rFonts w:asciiTheme="minorHAnsi" w:hAnsiTheme="minorHAnsi" w:cstheme="minorHAnsi"/>
                    <w:b/>
                  </w:rPr>
                </w:pPr>
                <w:r>
                  <w:rPr>
                    <w:rFonts w:asciiTheme="minorHAnsi" w:hAnsiTheme="minorHAnsi" w:cstheme="minorHAnsi"/>
                    <w:b/>
                  </w:rPr>
                  <w:t>16</w:t>
                </w:r>
              </w:p>
            </w:tc>
            <w:tc>
              <w:tcPr>
                <w:tcW w:w="987" w:type="pct"/>
                <w:tcBorders>
                  <w:left w:val="single" w:sz="4" w:space="0" w:color="000000"/>
                  <w:bottom w:val="single" w:sz="4" w:space="0" w:color="000000"/>
                  <w:right w:val="single" w:sz="4" w:space="0" w:color="000000"/>
                </w:tcBorders>
                <w:shd w:val="clear" w:color="auto" w:fill="FF5050"/>
                <w:vAlign w:val="center"/>
              </w:tcPr>
              <w:p w:rsidR="00B06A3D" w:rsidRPr="001D5AE8" w:rsidRDefault="00D335C8"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3.333</w:t>
                </w:r>
              </w:p>
            </w:tc>
          </w:tr>
        </w:tbl>
        <w:p w:rsidR="007864F2" w:rsidRPr="001D5AE8" w:rsidRDefault="007864F2" w:rsidP="007864F2">
          <w:pPr>
            <w:spacing w:after="120" w:line="240" w:lineRule="auto"/>
            <w:jc w:val="both"/>
            <w:rPr>
              <w:rFonts w:asciiTheme="minorHAnsi" w:hAnsiTheme="minorHAnsi" w:cstheme="minorHAnsi"/>
              <w:bCs/>
              <w:sz w:val="24"/>
              <w:szCs w:val="24"/>
            </w:rPr>
          </w:pPr>
        </w:p>
        <w:p w:rsidR="00E92CA6" w:rsidRPr="001D5AE8" w:rsidRDefault="00E92CA6" w:rsidP="007864F2">
          <w:pPr>
            <w:spacing w:after="120" w:line="240" w:lineRule="auto"/>
            <w:jc w:val="both"/>
            <w:rPr>
              <w:rFonts w:asciiTheme="minorHAnsi" w:hAnsiTheme="minorHAnsi" w:cstheme="minorHAnsi"/>
              <w:bCs/>
              <w:sz w:val="24"/>
              <w:szCs w:val="24"/>
            </w:rPr>
          </w:pPr>
        </w:p>
        <w:p w:rsidR="007864F2" w:rsidRPr="001D5AE8" w:rsidRDefault="00997F8E"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2024</w:t>
          </w:r>
          <w:r w:rsidR="007864F2" w:rsidRPr="001D5AE8">
            <w:rPr>
              <w:rFonts w:asciiTheme="minorHAnsi" w:hAnsiTheme="minorHAnsi" w:cstheme="minorHAnsi"/>
              <w:b/>
              <w:bCs/>
              <w:sz w:val="24"/>
              <w:szCs w:val="24"/>
            </w:rPr>
            <w:t xml:space="preserve"> Yılı Sonu </w:t>
          </w:r>
          <w:r w:rsidR="00E559D1" w:rsidRPr="001D5AE8">
            <w:rPr>
              <w:rFonts w:asciiTheme="minorHAnsi" w:hAnsiTheme="minorHAnsi" w:cstheme="minorHAnsi"/>
              <w:b/>
              <w:bCs/>
              <w:sz w:val="24"/>
              <w:szCs w:val="24"/>
            </w:rPr>
            <w:t>İtibarıyla</w:t>
          </w:r>
          <w:r w:rsidR="007864F2" w:rsidRPr="001D5AE8">
            <w:rPr>
              <w:rFonts w:asciiTheme="minorHAnsi" w:hAnsiTheme="minorHAnsi" w:cstheme="minorHAnsi"/>
              <w:b/>
              <w:bCs/>
              <w:sz w:val="24"/>
              <w:szCs w:val="24"/>
            </w:rPr>
            <w:t xml:space="preserve"> Elektrik Piyasası Ön Lisans ve Üretim Lisansı Dağılımı</w:t>
          </w:r>
        </w:p>
        <w:tbl>
          <w:tblPr>
            <w:tblW w:w="9214" w:type="dxa"/>
            <w:tblInd w:w="-10" w:type="dxa"/>
            <w:tblCellMar>
              <w:left w:w="70" w:type="dxa"/>
              <w:right w:w="70" w:type="dxa"/>
            </w:tblCellMar>
            <w:tblLook w:val="04A0" w:firstRow="1" w:lastRow="0" w:firstColumn="1" w:lastColumn="0" w:noHBand="0" w:noVBand="1"/>
          </w:tblPr>
          <w:tblGrid>
            <w:gridCol w:w="1820"/>
            <w:gridCol w:w="1441"/>
            <w:gridCol w:w="2126"/>
            <w:gridCol w:w="1417"/>
            <w:gridCol w:w="2410"/>
          </w:tblGrid>
          <w:tr w:rsidR="00720BBE" w:rsidRPr="00720BBE" w:rsidTr="00720BBE">
            <w:trPr>
              <w:trHeight w:val="315"/>
            </w:trPr>
            <w:tc>
              <w:tcPr>
                <w:tcW w:w="182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Kaynak Türü</w:t>
                </w:r>
              </w:p>
            </w:tc>
            <w:tc>
              <w:tcPr>
                <w:tcW w:w="3567" w:type="dxa"/>
                <w:gridSpan w:val="2"/>
                <w:tcBorders>
                  <w:top w:val="single" w:sz="8" w:space="0" w:color="auto"/>
                  <w:left w:val="nil"/>
                  <w:bottom w:val="single" w:sz="8" w:space="0" w:color="auto"/>
                  <w:right w:val="single" w:sz="8" w:space="0" w:color="000000"/>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Ön Lisans</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Üretim Lisansı</w:t>
                </w:r>
              </w:p>
            </w:tc>
          </w:tr>
          <w:tr w:rsidR="00720BBE" w:rsidRPr="00720BBE" w:rsidTr="00720BBE">
            <w:trPr>
              <w:trHeight w:val="870"/>
            </w:trPr>
            <w:tc>
              <w:tcPr>
                <w:tcW w:w="1820" w:type="dxa"/>
                <w:vMerge/>
                <w:tcBorders>
                  <w:top w:val="single" w:sz="8" w:space="0" w:color="auto"/>
                  <w:left w:val="single" w:sz="8" w:space="0" w:color="auto"/>
                  <w:bottom w:val="single" w:sz="8" w:space="0" w:color="000000"/>
                  <w:right w:val="single" w:sz="8" w:space="0" w:color="auto"/>
                </w:tcBorders>
                <w:vAlign w:val="center"/>
                <w:hideMark/>
              </w:tcPr>
              <w:p w:rsidR="00720BBE" w:rsidRPr="00720BBE" w:rsidRDefault="00720BBE" w:rsidP="00720BBE">
                <w:pPr>
                  <w:spacing w:after="0" w:line="240" w:lineRule="auto"/>
                  <w:rPr>
                    <w:rFonts w:ascii="Times New Roman" w:eastAsia="Times New Roman" w:hAnsi="Times New Roman" w:cs="Times New Roman"/>
                    <w:b/>
                    <w:bCs/>
                    <w:color w:val="FFFFFF"/>
                    <w:lang w:eastAsia="tr-TR" w:bidi="ar-SA"/>
                  </w:rPr>
                </w:pPr>
              </w:p>
            </w:tc>
            <w:tc>
              <w:tcPr>
                <w:tcW w:w="1441"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Lisansa Derç Edilen Kurulu Güç (MWe)</w:t>
                </w:r>
              </w:p>
            </w:tc>
            <w:tc>
              <w:tcPr>
                <w:tcW w:w="1417"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Lisansa Derç Edilen Kurulu Güç (MWe)</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Hidrolik</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58</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2.472,04</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782</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33.727,50</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Rüzgâr</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296</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19.885,51</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D335C8" w:rsidP="00720BBE">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309</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D335C8">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15.</w:t>
                </w:r>
                <w:r w:rsidR="00D335C8">
                  <w:rPr>
                    <w:rFonts w:ascii="Times New Roman" w:eastAsia="Times New Roman" w:hAnsi="Times New Roman" w:cs="Times New Roman"/>
                    <w:color w:val="000000"/>
                    <w:lang w:eastAsia="tr-TR" w:bidi="ar-SA"/>
                  </w:rPr>
                  <w:t>575</w:t>
                </w:r>
                <w:r w:rsidRPr="00720BBE">
                  <w:rPr>
                    <w:rFonts w:ascii="Times New Roman" w:eastAsia="Times New Roman" w:hAnsi="Times New Roman" w:cs="Times New Roman"/>
                    <w:color w:val="000000"/>
                    <w:lang w:eastAsia="tr-TR" w:bidi="ar-SA"/>
                  </w:rPr>
                  <w:t>,59</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Jeotermal</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13</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247,08</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69</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1.944,63</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Biyokütle</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20</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180,61</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342</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2.532,61</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Güneş</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431</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14.920,66</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55</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2.518,81</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İthal Kömür</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 </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13</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10.341,80</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Yerli Kömür</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 </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22</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10.165,97</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Kömür</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38,41</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16</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604,88</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Fuel-oil</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 </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20</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986,11</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Doğal Gaz</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2,00</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D335C8" w:rsidP="00720BBE">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240</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D335C8" w:rsidP="00720BBE">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25.047,45</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Uranyum</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 </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1</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4.800,00</w:t>
                </w:r>
              </w:p>
            </w:tc>
          </w:tr>
          <w:tr w:rsidR="00720BBE" w:rsidRPr="00720BBE" w:rsidTr="00720BB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720BBE" w:rsidRPr="00720BBE" w:rsidRDefault="00720BBE" w:rsidP="00720BBE">
                <w:pPr>
                  <w:spacing w:after="0" w:line="240" w:lineRule="auto"/>
                  <w:rPr>
                    <w:rFonts w:ascii="Times New Roman" w:eastAsia="Times New Roman" w:hAnsi="Times New Roman" w:cs="Times New Roman"/>
                    <w:b/>
                    <w:bCs/>
                    <w:color w:val="000000"/>
                    <w:lang w:eastAsia="tr-TR" w:bidi="ar-SA"/>
                  </w:rPr>
                </w:pPr>
                <w:r w:rsidRPr="00720BBE">
                  <w:rPr>
                    <w:rFonts w:ascii="Times New Roman" w:eastAsia="Times New Roman" w:hAnsi="Times New Roman" w:cs="Times New Roman"/>
                    <w:b/>
                    <w:bCs/>
                    <w:color w:val="000000"/>
                    <w:lang w:eastAsia="tr-TR" w:bidi="ar-SA"/>
                  </w:rPr>
                  <w:t>Diğer Termik</w:t>
                </w:r>
              </w:p>
            </w:tc>
            <w:tc>
              <w:tcPr>
                <w:tcW w:w="1441"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w:t>
                </w:r>
              </w:p>
            </w:tc>
            <w:tc>
              <w:tcPr>
                <w:tcW w:w="2126"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26,00</w:t>
                </w:r>
              </w:p>
            </w:tc>
            <w:tc>
              <w:tcPr>
                <w:tcW w:w="1417"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center"/>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35</w:t>
                </w:r>
              </w:p>
            </w:tc>
            <w:tc>
              <w:tcPr>
                <w:tcW w:w="2410" w:type="dxa"/>
                <w:tcBorders>
                  <w:top w:val="nil"/>
                  <w:left w:val="nil"/>
                  <w:bottom w:val="single" w:sz="8" w:space="0" w:color="auto"/>
                  <w:right w:val="single" w:sz="8" w:space="0" w:color="auto"/>
                </w:tcBorders>
                <w:shd w:val="clear" w:color="auto" w:fill="auto"/>
                <w:vAlign w:val="center"/>
                <w:hideMark/>
              </w:tcPr>
              <w:p w:rsidR="00720BBE" w:rsidRPr="00720BBE" w:rsidRDefault="00720BBE" w:rsidP="00720BBE">
                <w:pPr>
                  <w:spacing w:after="0" w:line="240" w:lineRule="auto"/>
                  <w:jc w:val="right"/>
                  <w:rPr>
                    <w:rFonts w:ascii="Times New Roman" w:eastAsia="Times New Roman" w:hAnsi="Times New Roman" w:cs="Times New Roman"/>
                    <w:color w:val="000000"/>
                    <w:lang w:eastAsia="tr-TR" w:bidi="ar-SA"/>
                  </w:rPr>
                </w:pPr>
                <w:r w:rsidRPr="00720BBE">
                  <w:rPr>
                    <w:rFonts w:ascii="Times New Roman" w:eastAsia="Times New Roman" w:hAnsi="Times New Roman" w:cs="Times New Roman"/>
                    <w:color w:val="000000"/>
                    <w:lang w:eastAsia="tr-TR" w:bidi="ar-SA"/>
                  </w:rPr>
                  <w:t>865,75</w:t>
                </w:r>
              </w:p>
            </w:tc>
          </w:tr>
          <w:tr w:rsidR="00720BBE" w:rsidRPr="00720BBE" w:rsidTr="005034DF">
            <w:trPr>
              <w:trHeight w:val="480"/>
            </w:trPr>
            <w:tc>
              <w:tcPr>
                <w:tcW w:w="1820" w:type="dxa"/>
                <w:tcBorders>
                  <w:top w:val="nil"/>
                  <w:left w:val="single" w:sz="8" w:space="0" w:color="auto"/>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Genel Toplam</w:t>
                </w:r>
              </w:p>
            </w:tc>
            <w:tc>
              <w:tcPr>
                <w:tcW w:w="1441"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center"/>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825</w:t>
                </w:r>
              </w:p>
            </w:tc>
            <w:tc>
              <w:tcPr>
                <w:tcW w:w="2126" w:type="dxa"/>
                <w:tcBorders>
                  <w:top w:val="nil"/>
                  <w:left w:val="nil"/>
                  <w:bottom w:val="single" w:sz="8" w:space="0" w:color="auto"/>
                  <w:right w:val="single" w:sz="8" w:space="0" w:color="auto"/>
                </w:tcBorders>
                <w:shd w:val="clear" w:color="000000" w:fill="FF5050"/>
                <w:vAlign w:val="center"/>
                <w:hideMark/>
              </w:tcPr>
              <w:p w:rsidR="00720BBE" w:rsidRPr="00720BBE" w:rsidRDefault="00720BBE" w:rsidP="00720BBE">
                <w:pPr>
                  <w:spacing w:after="0" w:line="240" w:lineRule="auto"/>
                  <w:jc w:val="right"/>
                  <w:rPr>
                    <w:rFonts w:ascii="Times New Roman" w:eastAsia="Times New Roman" w:hAnsi="Times New Roman" w:cs="Times New Roman"/>
                    <w:b/>
                    <w:bCs/>
                    <w:color w:val="FFFFFF"/>
                    <w:lang w:eastAsia="tr-TR" w:bidi="ar-SA"/>
                  </w:rPr>
                </w:pPr>
                <w:r w:rsidRPr="00720BBE">
                  <w:rPr>
                    <w:rFonts w:ascii="Times New Roman" w:eastAsia="Times New Roman" w:hAnsi="Times New Roman" w:cs="Times New Roman"/>
                    <w:b/>
                    <w:bCs/>
                    <w:color w:val="FFFFFF"/>
                    <w:lang w:eastAsia="tr-TR" w:bidi="ar-SA"/>
                  </w:rPr>
                  <w:t>37.772,31</w:t>
                </w:r>
              </w:p>
            </w:tc>
            <w:tc>
              <w:tcPr>
                <w:tcW w:w="1417" w:type="dxa"/>
                <w:tcBorders>
                  <w:top w:val="nil"/>
                  <w:left w:val="nil"/>
                  <w:bottom w:val="single" w:sz="8" w:space="0" w:color="auto"/>
                  <w:right w:val="single" w:sz="8" w:space="0" w:color="auto"/>
                </w:tcBorders>
                <w:shd w:val="clear" w:color="000000" w:fill="FF5050"/>
                <w:vAlign w:val="center"/>
                <w:hideMark/>
              </w:tcPr>
              <w:p w:rsidR="00720BBE" w:rsidRPr="00720BBE" w:rsidRDefault="00D335C8" w:rsidP="00720BBE">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1.904</w:t>
                </w:r>
              </w:p>
            </w:tc>
            <w:tc>
              <w:tcPr>
                <w:tcW w:w="2410" w:type="dxa"/>
                <w:tcBorders>
                  <w:top w:val="nil"/>
                  <w:left w:val="nil"/>
                  <w:bottom w:val="single" w:sz="8" w:space="0" w:color="auto"/>
                  <w:right w:val="single" w:sz="8" w:space="0" w:color="auto"/>
                </w:tcBorders>
                <w:shd w:val="clear" w:color="000000" w:fill="FF5050"/>
                <w:vAlign w:val="center"/>
                <w:hideMark/>
              </w:tcPr>
              <w:p w:rsidR="00720BBE" w:rsidRPr="00720BBE" w:rsidRDefault="00D335C8" w:rsidP="00720BBE">
                <w:pPr>
                  <w:spacing w:after="0" w:line="240" w:lineRule="auto"/>
                  <w:jc w:val="right"/>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109.111,1</w:t>
                </w:r>
              </w:p>
            </w:tc>
          </w:tr>
        </w:tbl>
        <w:p w:rsidR="003103DA" w:rsidRPr="001D5AE8" w:rsidRDefault="003103DA" w:rsidP="003103DA">
          <w:pPr>
            <w:pStyle w:val="ListeParagraf"/>
            <w:spacing w:after="120" w:line="240" w:lineRule="auto"/>
            <w:jc w:val="both"/>
            <w:rPr>
              <w:rFonts w:asciiTheme="minorHAnsi" w:hAnsiTheme="minorHAnsi" w:cstheme="minorHAnsi"/>
              <w:b/>
              <w:bCs/>
              <w:sz w:val="24"/>
              <w:szCs w:val="24"/>
            </w:rPr>
          </w:pPr>
        </w:p>
        <w:p w:rsidR="004D1727" w:rsidRDefault="004D1727" w:rsidP="004D1727">
          <w:pPr>
            <w:pStyle w:val="ListeParagraf"/>
            <w:spacing w:after="120" w:line="240" w:lineRule="auto"/>
            <w:jc w:val="both"/>
            <w:rPr>
              <w:rFonts w:asciiTheme="minorHAnsi" w:hAnsiTheme="minorHAnsi" w:cstheme="minorHAnsi"/>
              <w:b/>
              <w:bCs/>
              <w:sz w:val="24"/>
              <w:szCs w:val="24"/>
            </w:rPr>
          </w:pPr>
        </w:p>
        <w:p w:rsidR="003103DA" w:rsidRPr="008F0918" w:rsidRDefault="00997F8E" w:rsidP="007864F2">
          <w:pPr>
            <w:pStyle w:val="ListeParagraf"/>
            <w:numPr>
              <w:ilvl w:val="0"/>
              <w:numId w:val="20"/>
            </w:numPr>
            <w:spacing w:after="120" w:line="240" w:lineRule="auto"/>
            <w:jc w:val="both"/>
            <w:rPr>
              <w:rFonts w:asciiTheme="minorHAnsi" w:hAnsiTheme="minorHAnsi" w:cstheme="minorHAnsi"/>
              <w:b/>
              <w:bCs/>
              <w:sz w:val="24"/>
              <w:szCs w:val="24"/>
            </w:rPr>
          </w:pPr>
          <w:r w:rsidRPr="008F0918">
            <w:rPr>
              <w:rFonts w:asciiTheme="minorHAnsi" w:hAnsiTheme="minorHAnsi" w:cstheme="minorHAnsi"/>
              <w:b/>
              <w:bCs/>
              <w:sz w:val="24"/>
              <w:szCs w:val="24"/>
            </w:rPr>
            <w:lastRenderedPageBreak/>
            <w:t>2024</w:t>
          </w:r>
          <w:r w:rsidR="003103DA" w:rsidRPr="008F0918">
            <w:rPr>
              <w:rFonts w:asciiTheme="minorHAnsi" w:hAnsiTheme="minorHAnsi" w:cstheme="minorHAnsi"/>
              <w:b/>
              <w:bCs/>
              <w:sz w:val="24"/>
              <w:szCs w:val="24"/>
            </w:rPr>
            <w:t xml:space="preserve"> Yılı Sonu </w:t>
          </w:r>
          <w:r w:rsidR="00E559D1" w:rsidRPr="008F0918">
            <w:rPr>
              <w:rFonts w:asciiTheme="minorHAnsi" w:hAnsiTheme="minorHAnsi" w:cstheme="minorHAnsi"/>
              <w:b/>
              <w:bCs/>
              <w:sz w:val="24"/>
              <w:szCs w:val="24"/>
            </w:rPr>
            <w:t>İtibarıyla</w:t>
          </w:r>
          <w:r w:rsidR="003103DA" w:rsidRPr="008F0918">
            <w:rPr>
              <w:rFonts w:asciiTheme="minorHAnsi" w:hAnsiTheme="minorHAnsi" w:cstheme="minorHAnsi"/>
              <w:b/>
              <w:bCs/>
              <w:sz w:val="24"/>
              <w:szCs w:val="24"/>
            </w:rPr>
            <w:t xml:space="preserve"> Kaynak Bazında Kurulu Güç ve Üretim Değerleri</w:t>
          </w:r>
        </w:p>
        <w:p w:rsidR="004D1727" w:rsidRPr="004D1727" w:rsidRDefault="004D1727" w:rsidP="004D1727">
          <w:pPr>
            <w:pStyle w:val="ListeParagraf"/>
            <w:spacing w:after="120" w:line="240" w:lineRule="auto"/>
            <w:jc w:val="both"/>
            <w:rPr>
              <w:rFonts w:asciiTheme="minorHAnsi" w:hAnsiTheme="minorHAnsi" w:cstheme="minorHAnsi"/>
              <w:b/>
              <w:bCs/>
              <w:sz w:val="24"/>
              <w:szCs w:val="24"/>
            </w:rPr>
          </w:pPr>
        </w:p>
        <w:tbl>
          <w:tblPr>
            <w:tblW w:w="9346" w:type="dxa"/>
            <w:tblCellMar>
              <w:left w:w="70" w:type="dxa"/>
              <w:right w:w="70" w:type="dxa"/>
            </w:tblCellMar>
            <w:tblLook w:val="04A0" w:firstRow="1" w:lastRow="0" w:firstColumn="1" w:lastColumn="0" w:noHBand="0" w:noVBand="1"/>
          </w:tblPr>
          <w:tblGrid>
            <w:gridCol w:w="2258"/>
            <w:gridCol w:w="2410"/>
            <w:gridCol w:w="1134"/>
            <w:gridCol w:w="2410"/>
            <w:gridCol w:w="1134"/>
          </w:tblGrid>
          <w:tr w:rsidR="000F7F91" w:rsidRPr="000F7F91" w:rsidTr="000F7F91">
            <w:trPr>
              <w:trHeight w:val="585"/>
            </w:trPr>
            <w:tc>
              <w:tcPr>
                <w:tcW w:w="2258"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KAYNAK TÜRÜ</w:t>
                </w:r>
              </w:p>
            </w:tc>
            <w:tc>
              <w:tcPr>
                <w:tcW w:w="2410" w:type="dxa"/>
                <w:tcBorders>
                  <w:top w:val="single" w:sz="8" w:space="0" w:color="auto"/>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TOPLAM KURULU GÜÇ* (MW)</w:t>
                </w:r>
              </w:p>
            </w:tc>
            <w:tc>
              <w:tcPr>
                <w:tcW w:w="1134" w:type="dxa"/>
                <w:tcBorders>
                  <w:top w:val="single" w:sz="8" w:space="0" w:color="auto"/>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ORAN (%)</w:t>
                </w:r>
              </w:p>
            </w:tc>
            <w:tc>
              <w:tcPr>
                <w:tcW w:w="2410" w:type="dxa"/>
                <w:tcBorders>
                  <w:top w:val="single" w:sz="8" w:space="0" w:color="auto"/>
                  <w:left w:val="nil"/>
                  <w:bottom w:val="single" w:sz="8" w:space="0" w:color="auto"/>
                  <w:right w:val="single" w:sz="8" w:space="0" w:color="auto"/>
                </w:tcBorders>
                <w:shd w:val="clear" w:color="000000" w:fill="FF5050"/>
                <w:vAlign w:val="center"/>
                <w:hideMark/>
              </w:tcPr>
              <w:p w:rsidR="000F7F91" w:rsidRPr="000F7F91" w:rsidRDefault="000F7F91" w:rsidP="004C7EC7">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TOPLAM ÜRETİM* (</w:t>
                </w:r>
                <w:r w:rsidR="004C7EC7">
                  <w:rPr>
                    <w:rFonts w:ascii="Times New Roman" w:eastAsia="Times New Roman" w:hAnsi="Times New Roman" w:cs="Times New Roman"/>
                    <w:b/>
                    <w:bCs/>
                    <w:color w:val="FFFFFF"/>
                    <w:lang w:eastAsia="tr-TR" w:bidi="ar-SA"/>
                  </w:rPr>
                  <w:t>G</w:t>
                </w:r>
                <w:r w:rsidRPr="000F7F91">
                  <w:rPr>
                    <w:rFonts w:ascii="Times New Roman" w:eastAsia="Times New Roman" w:hAnsi="Times New Roman" w:cs="Times New Roman"/>
                    <w:b/>
                    <w:bCs/>
                    <w:color w:val="FFFFFF"/>
                    <w:lang w:eastAsia="tr-TR" w:bidi="ar-SA"/>
                  </w:rPr>
                  <w:t>Wh)</w:t>
                </w:r>
              </w:p>
            </w:tc>
            <w:tc>
              <w:tcPr>
                <w:tcW w:w="1134" w:type="dxa"/>
                <w:tcBorders>
                  <w:top w:val="single" w:sz="8" w:space="0" w:color="auto"/>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ORAN (%)</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HİDROLİK</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32.202,96</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27,78</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74.881,58</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21,57</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RÜZGÂR</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12.862,79</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11,09</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36.628,89</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10,55</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GÜNEŞ</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19.909,68</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17,17</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25.894,53</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7,46</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BİYOKÜTLE</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2.122,94</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1,83</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10.162,56</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2,93</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JEOTERMAL</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1.733,51</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1,50</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11.241,52</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3,24</w:t>
                </w:r>
              </w:p>
            </w:tc>
          </w:tr>
          <w:tr w:rsidR="000F7F91" w:rsidRPr="000F7F91" w:rsidTr="000F7F91">
            <w:trPr>
              <w:trHeight w:val="420"/>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YENİLENEBİLİR</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68.831,87</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59,37</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158.809,10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45,74</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İTHAL KÖMÜR</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10.455,80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9,02</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75.408,27</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21,72</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DOĞAL GAZ</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24.917,12</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21,49</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64.927,63</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18,70</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LİNYİT</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10.229,19</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8,82</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42.055,09</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12,11</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TAŞ KÖMÜRÜ</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840,77</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0,73</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4.131,66</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1,19</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ASFALTİT</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0,35</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1.153,81</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0,33</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FUEL OİL</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251,93</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0,22</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727,68</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0,21</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NAFTA</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4,74</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LNG</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1,95</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MOTORİN</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1,04</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r>
          <w:tr w:rsidR="000F7F91" w:rsidRPr="000F7F91" w:rsidTr="000F7F91">
            <w:trPr>
              <w:trHeight w:val="315"/>
            </w:trPr>
            <w:tc>
              <w:tcPr>
                <w:tcW w:w="2258" w:type="dxa"/>
                <w:tcBorders>
                  <w:top w:val="nil"/>
                  <w:left w:val="single" w:sz="8" w:space="0" w:color="auto"/>
                  <w:bottom w:val="single" w:sz="8" w:space="0" w:color="auto"/>
                  <w:right w:val="single" w:sz="8" w:space="0" w:color="auto"/>
                </w:tcBorders>
                <w:shd w:val="clear" w:color="000000" w:fill="FF9999"/>
                <w:vAlign w:val="center"/>
                <w:hideMark/>
              </w:tcPr>
              <w:p w:rsidR="000F7F91" w:rsidRPr="000F7F91" w:rsidRDefault="000F7F91" w:rsidP="000F7F91">
                <w:pPr>
                  <w:spacing w:after="0" w:line="240" w:lineRule="auto"/>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TERMİK</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47.107,53</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40,63</w:t>
                </w:r>
              </w:p>
            </w:tc>
            <w:tc>
              <w:tcPr>
                <w:tcW w:w="2410"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188.404,15</w:t>
                </w:r>
              </w:p>
            </w:tc>
            <w:tc>
              <w:tcPr>
                <w:tcW w:w="1134" w:type="dxa"/>
                <w:tcBorders>
                  <w:top w:val="nil"/>
                  <w:left w:val="nil"/>
                  <w:bottom w:val="single" w:sz="8" w:space="0" w:color="auto"/>
                  <w:right w:val="single" w:sz="8" w:space="0" w:color="auto"/>
                </w:tcBorders>
                <w:shd w:val="clear" w:color="000000" w:fill="FFFFFF"/>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54,26</w:t>
                </w:r>
              </w:p>
            </w:tc>
          </w:tr>
          <w:tr w:rsidR="000F7F91" w:rsidRPr="000F7F91" w:rsidTr="000F7F91">
            <w:trPr>
              <w:trHeight w:val="540"/>
            </w:trPr>
            <w:tc>
              <w:tcPr>
                <w:tcW w:w="2258" w:type="dxa"/>
                <w:tcBorders>
                  <w:top w:val="nil"/>
                  <w:left w:val="single" w:sz="8" w:space="0" w:color="auto"/>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TOPLAM</w:t>
                </w:r>
              </w:p>
            </w:tc>
            <w:tc>
              <w:tcPr>
                <w:tcW w:w="2410" w:type="dxa"/>
                <w:tcBorders>
                  <w:top w:val="nil"/>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115.939,40</w:t>
                </w:r>
              </w:p>
            </w:tc>
            <w:tc>
              <w:tcPr>
                <w:tcW w:w="1134" w:type="dxa"/>
                <w:tcBorders>
                  <w:top w:val="nil"/>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100,00</w:t>
                </w:r>
              </w:p>
            </w:tc>
            <w:tc>
              <w:tcPr>
                <w:tcW w:w="2410" w:type="dxa"/>
                <w:tcBorders>
                  <w:top w:val="nil"/>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347.213,24</w:t>
                </w:r>
              </w:p>
            </w:tc>
            <w:tc>
              <w:tcPr>
                <w:tcW w:w="1134" w:type="dxa"/>
                <w:tcBorders>
                  <w:top w:val="nil"/>
                  <w:left w:val="nil"/>
                  <w:bottom w:val="single" w:sz="8" w:space="0" w:color="auto"/>
                  <w:right w:val="single" w:sz="8" w:space="0" w:color="auto"/>
                </w:tcBorders>
                <w:shd w:val="clear" w:color="000000" w:fill="FF505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100,00</w:t>
                </w:r>
              </w:p>
            </w:tc>
          </w:tr>
        </w:tbl>
        <w:p w:rsidR="00CA1F77" w:rsidRPr="001D5AE8" w:rsidRDefault="00CA1F77" w:rsidP="00CA1F77">
          <w:pPr>
            <w:pStyle w:val="ListeParagraf"/>
            <w:spacing w:after="120" w:line="240" w:lineRule="auto"/>
            <w:jc w:val="both"/>
            <w:rPr>
              <w:rFonts w:asciiTheme="minorHAnsi" w:hAnsiTheme="minorHAnsi" w:cstheme="minorHAnsi"/>
              <w:b/>
              <w:bCs/>
              <w:sz w:val="24"/>
              <w:szCs w:val="24"/>
            </w:rPr>
          </w:pPr>
        </w:p>
        <w:p w:rsidR="003103DA" w:rsidRPr="001D5AE8" w:rsidRDefault="003103DA" w:rsidP="00CA1F77">
          <w:pPr>
            <w:spacing w:before="11"/>
            <w:ind w:left="120"/>
            <w:rPr>
              <w:rFonts w:asciiTheme="minorHAnsi" w:hAnsiTheme="minorHAnsi" w:cstheme="minorHAnsi"/>
              <w:b/>
              <w:i/>
              <w:sz w:val="20"/>
            </w:rPr>
          </w:pPr>
          <w:r w:rsidRPr="001D5AE8">
            <w:rPr>
              <w:rFonts w:asciiTheme="minorHAnsi" w:hAnsiTheme="minorHAnsi" w:cstheme="minorHAnsi"/>
              <w:b/>
              <w:i/>
              <w:sz w:val="20"/>
            </w:rPr>
            <w:t>*Lisanslı</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ve</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lisanssız</w:t>
          </w:r>
          <w:r w:rsidRPr="001D5AE8">
            <w:rPr>
              <w:rFonts w:asciiTheme="minorHAnsi" w:hAnsiTheme="minorHAnsi" w:cstheme="minorHAnsi"/>
              <w:b/>
              <w:i/>
              <w:spacing w:val="-1"/>
              <w:sz w:val="20"/>
            </w:rPr>
            <w:t xml:space="preserve"> </w:t>
          </w:r>
          <w:r w:rsidRPr="001D5AE8">
            <w:rPr>
              <w:rFonts w:asciiTheme="minorHAnsi" w:hAnsiTheme="minorHAnsi" w:cstheme="minorHAnsi"/>
              <w:b/>
              <w:i/>
              <w:sz w:val="20"/>
            </w:rPr>
            <w:t>santraller</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dâhil</w:t>
          </w:r>
          <w:r w:rsidRPr="001D5AE8">
            <w:rPr>
              <w:rFonts w:asciiTheme="minorHAnsi" w:hAnsiTheme="minorHAnsi" w:cstheme="minorHAnsi"/>
              <w:b/>
              <w:i/>
              <w:spacing w:val="-2"/>
              <w:sz w:val="20"/>
            </w:rPr>
            <w:t xml:space="preserve"> </w:t>
          </w:r>
          <w:r w:rsidRPr="001D5AE8">
            <w:rPr>
              <w:rFonts w:asciiTheme="minorHAnsi" w:hAnsiTheme="minorHAnsi" w:cstheme="minorHAnsi"/>
              <w:b/>
              <w:i/>
              <w:sz w:val="20"/>
            </w:rPr>
            <w:t>edilmiştir.</w:t>
          </w:r>
        </w:p>
        <w:p w:rsidR="003103DA" w:rsidRPr="001D5AE8" w:rsidRDefault="003103DA" w:rsidP="003103DA">
          <w:pPr>
            <w:pStyle w:val="GvdeMetni"/>
            <w:rPr>
              <w:rFonts w:asciiTheme="minorHAnsi" w:hAnsiTheme="minorHAnsi" w:cstheme="minorHAnsi"/>
              <w:i/>
            </w:rPr>
          </w:pPr>
        </w:p>
        <w:p w:rsidR="00C466D5" w:rsidRDefault="00C466D5"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247D62" w:rsidRDefault="00247D62" w:rsidP="00C466D5">
          <w:pPr>
            <w:spacing w:after="120" w:line="240" w:lineRule="auto"/>
            <w:jc w:val="both"/>
            <w:rPr>
              <w:rFonts w:asciiTheme="minorHAnsi" w:hAnsiTheme="minorHAnsi" w:cstheme="minorHAnsi"/>
              <w:bCs/>
              <w:sz w:val="24"/>
              <w:szCs w:val="24"/>
            </w:rPr>
          </w:pPr>
        </w:p>
        <w:p w:rsidR="00247D62" w:rsidRDefault="00247D62" w:rsidP="00C466D5">
          <w:pPr>
            <w:spacing w:after="120" w:line="240" w:lineRule="auto"/>
            <w:jc w:val="both"/>
            <w:rPr>
              <w:rFonts w:asciiTheme="minorHAnsi" w:hAnsiTheme="minorHAnsi" w:cstheme="minorHAnsi"/>
              <w:bCs/>
              <w:sz w:val="24"/>
              <w:szCs w:val="24"/>
            </w:rPr>
          </w:pPr>
        </w:p>
        <w:p w:rsidR="004D1727" w:rsidRPr="001D5AE8" w:rsidRDefault="004D1727" w:rsidP="00C466D5">
          <w:pPr>
            <w:spacing w:after="120" w:line="240" w:lineRule="auto"/>
            <w:jc w:val="both"/>
            <w:rPr>
              <w:rFonts w:asciiTheme="minorHAnsi" w:hAnsiTheme="minorHAnsi" w:cstheme="minorHAnsi"/>
              <w:bCs/>
              <w:sz w:val="24"/>
              <w:szCs w:val="24"/>
            </w:rPr>
          </w:pPr>
        </w:p>
        <w:p w:rsidR="007D49DA" w:rsidRPr="008777B2"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8777B2">
            <w:rPr>
              <w:rFonts w:asciiTheme="minorHAnsi" w:hAnsiTheme="minorHAnsi" w:cstheme="minorHAnsi"/>
              <w:b/>
              <w:bCs/>
              <w:sz w:val="24"/>
              <w:szCs w:val="24"/>
            </w:rPr>
            <w:lastRenderedPageBreak/>
            <w:t>Lisanslı Kurulu Güç ve Puant Talep</w:t>
          </w:r>
        </w:p>
        <w:p w:rsidR="00694809" w:rsidRPr="001D5AE8" w:rsidRDefault="00694809" w:rsidP="00694809">
          <w:pPr>
            <w:pStyle w:val="ListeParagraf"/>
            <w:spacing w:after="120" w:line="240" w:lineRule="auto"/>
            <w:jc w:val="both"/>
            <w:rPr>
              <w:rFonts w:asciiTheme="minorHAnsi" w:hAnsiTheme="minorHAnsi" w:cstheme="minorHAnsi"/>
              <w:bCs/>
              <w:sz w:val="24"/>
              <w:szCs w:val="24"/>
            </w:rPr>
          </w:pPr>
        </w:p>
        <w:p w:rsidR="00C466D5" w:rsidRPr="001D5AE8" w:rsidRDefault="00C466D5" w:rsidP="00C466D5">
          <w:pPr>
            <w:pStyle w:val="ListeParagraf"/>
            <w:spacing w:after="120" w:line="240" w:lineRule="auto"/>
            <w:jc w:val="both"/>
            <w:rPr>
              <w:rFonts w:asciiTheme="minorHAnsi" w:hAnsiTheme="minorHAnsi" w:cstheme="minorHAnsi"/>
              <w:bCs/>
              <w:sz w:val="24"/>
              <w:szCs w:val="24"/>
            </w:rPr>
          </w:pPr>
        </w:p>
        <w:p w:rsidR="007D49DA" w:rsidRPr="001D5AE8" w:rsidRDefault="00E26D27"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2024</w:t>
          </w:r>
          <w:r w:rsidR="007D49DA" w:rsidRPr="001D5AE8">
            <w:rPr>
              <w:rFonts w:asciiTheme="minorHAnsi" w:hAnsiTheme="minorHAnsi" w:cstheme="minorHAnsi"/>
              <w:bCs/>
              <w:sz w:val="24"/>
              <w:szCs w:val="24"/>
            </w:rPr>
            <w:t xml:space="preserve"> yılında lisanslı k</w:t>
          </w:r>
          <w:r w:rsidR="00911E20" w:rsidRPr="001D5AE8">
            <w:rPr>
              <w:rFonts w:asciiTheme="minorHAnsi" w:hAnsiTheme="minorHAnsi" w:cstheme="minorHAnsi"/>
              <w:bCs/>
              <w:sz w:val="24"/>
              <w:szCs w:val="24"/>
            </w:rPr>
            <w:t xml:space="preserve">urulu güç geçen yıla oranla </w:t>
          </w:r>
          <w:r w:rsidR="00384148">
            <w:rPr>
              <w:rFonts w:asciiTheme="minorHAnsi" w:hAnsiTheme="minorHAnsi" w:cstheme="minorHAnsi"/>
              <w:bCs/>
              <w:sz w:val="24"/>
              <w:szCs w:val="24"/>
            </w:rPr>
            <w:t>%1,</w:t>
          </w:r>
          <w:r>
            <w:rPr>
              <w:rFonts w:asciiTheme="minorHAnsi" w:hAnsiTheme="minorHAnsi" w:cstheme="minorHAnsi"/>
              <w:bCs/>
              <w:sz w:val="24"/>
              <w:szCs w:val="24"/>
            </w:rPr>
            <w:t>16</w:t>
          </w:r>
          <w:r w:rsidR="007D49DA" w:rsidRPr="001D5AE8">
            <w:rPr>
              <w:rFonts w:asciiTheme="minorHAnsi" w:hAnsiTheme="minorHAnsi" w:cstheme="minorHAnsi"/>
              <w:bCs/>
              <w:sz w:val="24"/>
              <w:szCs w:val="24"/>
            </w:rPr>
            <w:t xml:space="preserve"> artarak </w:t>
          </w:r>
          <w:r>
            <w:rPr>
              <w:rFonts w:asciiTheme="minorHAnsi" w:eastAsia="Times New Roman" w:hAnsiTheme="minorHAnsi" w:cstheme="minorHAnsi"/>
              <w:color w:val="000000"/>
              <w:sz w:val="24"/>
              <w:szCs w:val="24"/>
              <w:lang w:eastAsia="tr-TR" w:bidi="ar-SA"/>
            </w:rPr>
            <w:t>97.354,09</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MW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E26D27"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2023-2024</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kurulu gücün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tbl>
          <w:tblPr>
            <w:tblW w:w="9498" w:type="dxa"/>
            <w:tblInd w:w="-10" w:type="dxa"/>
            <w:tblCellMar>
              <w:left w:w="70" w:type="dxa"/>
              <w:right w:w="70" w:type="dxa"/>
            </w:tblCellMar>
            <w:tblLook w:val="04A0" w:firstRow="1" w:lastRow="0" w:firstColumn="1" w:lastColumn="0" w:noHBand="0" w:noVBand="1"/>
          </w:tblPr>
          <w:tblGrid>
            <w:gridCol w:w="2260"/>
            <w:gridCol w:w="1568"/>
            <w:gridCol w:w="992"/>
            <w:gridCol w:w="1417"/>
            <w:gridCol w:w="1418"/>
            <w:gridCol w:w="1843"/>
          </w:tblGrid>
          <w:tr w:rsidR="004B7CDB" w:rsidRPr="004B7CDB" w:rsidTr="004B7CDB">
            <w:trPr>
              <w:trHeight w:val="253"/>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Kaynak Türü</w:t>
                </w:r>
              </w:p>
            </w:tc>
            <w:tc>
              <w:tcPr>
                <w:tcW w:w="1568" w:type="dxa"/>
                <w:tcBorders>
                  <w:top w:val="single" w:sz="8" w:space="0" w:color="auto"/>
                  <w:left w:val="nil"/>
                  <w:bottom w:val="nil"/>
                  <w:right w:val="single" w:sz="8" w:space="0" w:color="auto"/>
                </w:tcBorders>
                <w:shd w:val="clear" w:color="000000" w:fill="FF0000"/>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2023 Değeri (MW)</w:t>
                </w:r>
              </w:p>
            </w:tc>
            <w:tc>
              <w:tcPr>
                <w:tcW w:w="992" w:type="dxa"/>
                <w:tcBorders>
                  <w:top w:val="single" w:sz="8" w:space="0" w:color="auto"/>
                  <w:left w:val="nil"/>
                  <w:bottom w:val="nil"/>
                  <w:right w:val="single" w:sz="8" w:space="0" w:color="auto"/>
                </w:tcBorders>
                <w:shd w:val="clear" w:color="000000" w:fill="FF0000"/>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Pay (%)</w:t>
                </w:r>
              </w:p>
            </w:tc>
            <w:tc>
              <w:tcPr>
                <w:tcW w:w="1417" w:type="dxa"/>
                <w:tcBorders>
                  <w:top w:val="single" w:sz="8" w:space="0" w:color="auto"/>
                  <w:left w:val="nil"/>
                  <w:bottom w:val="nil"/>
                  <w:right w:val="single" w:sz="8" w:space="0" w:color="auto"/>
                </w:tcBorders>
                <w:shd w:val="clear" w:color="000000" w:fill="FF0000"/>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2024 Değeri (MW)</w:t>
                </w:r>
              </w:p>
            </w:tc>
            <w:tc>
              <w:tcPr>
                <w:tcW w:w="1418" w:type="dxa"/>
                <w:tcBorders>
                  <w:top w:val="single" w:sz="8" w:space="0" w:color="auto"/>
                  <w:left w:val="nil"/>
                  <w:bottom w:val="nil"/>
                  <w:right w:val="single" w:sz="8" w:space="0" w:color="auto"/>
                </w:tcBorders>
                <w:shd w:val="clear" w:color="000000" w:fill="FF0000"/>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Pay (%)</w:t>
                </w:r>
              </w:p>
            </w:tc>
            <w:tc>
              <w:tcPr>
                <w:tcW w:w="1843" w:type="dxa"/>
                <w:tcBorders>
                  <w:top w:val="single" w:sz="8" w:space="0" w:color="auto"/>
                  <w:left w:val="nil"/>
                  <w:bottom w:val="nil"/>
                  <w:right w:val="single" w:sz="8" w:space="0" w:color="auto"/>
                </w:tcBorders>
                <w:shd w:val="clear" w:color="000000" w:fill="FF0000"/>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2023-2024 Değişimi (%)</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BARAJLI</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23.650,21</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24,57</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23.868,83</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24,52</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0,92</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RÜZGÂR</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11.706,67</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12,16</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12.744,61</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13,09</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8,87</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AKARSU</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8.297,26</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8,62</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8.315,78</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8,54</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0,22</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BİYOKÜTLE</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1.988,69</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2,07</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2.035,69</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2,09</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2,36</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GÜNEŞ</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1.653,43</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1,72</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2.007,58</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2,06</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21,42</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JEOTERMAL</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1.691,34</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1,76</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1.733,51</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1,78</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2,49</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YENİLENEBİLİR</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48.987,60</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50,90</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50.706,00</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52,08</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3,51</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DOĞAL GAZ</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25.178,90</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26,16</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24.470,30</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25,14</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-2,81</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İTHAL KÖMÜR</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10.373,80</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10,78</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10.455,80</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10,74</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0,79</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LİNYİT</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10.193,96</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10,59</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10.216,56</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10,49</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0,22</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TAŞ KÖMÜR</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840,77</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0,87</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840,77</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0,86</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ASFALTİT KÖMÜR</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405,00</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0,42</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405,00</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0,42</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FUEL OİL</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251,93</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0,26</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251,93</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0,26</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NAFTA</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4,74</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4,74</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LNG</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1,95</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1,95</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MOTORİN</w:t>
                </w:r>
              </w:p>
            </w:tc>
            <w:tc>
              <w:tcPr>
                <w:tcW w:w="156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1,04</w:t>
                </w:r>
              </w:p>
            </w:tc>
            <w:tc>
              <w:tcPr>
                <w:tcW w:w="992"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417"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1,04</w:t>
                </w:r>
              </w:p>
            </w:tc>
            <w:tc>
              <w:tcPr>
                <w:tcW w:w="1418"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c>
              <w:tcPr>
                <w:tcW w:w="1843" w:type="dxa"/>
                <w:tcBorders>
                  <w:top w:val="nil"/>
                  <w:left w:val="nil"/>
                  <w:bottom w:val="single" w:sz="8" w:space="0" w:color="auto"/>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color w:val="000000"/>
                    <w:lang w:eastAsia="tr-TR" w:bidi="ar-SA"/>
                  </w:rPr>
                </w:pPr>
                <w:r w:rsidRPr="004B7CDB">
                  <w:rPr>
                    <w:rFonts w:ascii="Times New Roman" w:eastAsia="Times New Roman" w:hAnsi="Times New Roman" w:cs="Times New Roman"/>
                    <w:color w:val="000000"/>
                    <w:lang w:eastAsia="tr-TR" w:bidi="ar-SA"/>
                  </w:rPr>
                  <w:t>0,00</w:t>
                </w:r>
              </w:p>
            </w:tc>
          </w:tr>
          <w:tr w:rsidR="004B7CDB" w:rsidRPr="004B7CDB" w:rsidTr="004B7CDB">
            <w:trPr>
              <w:trHeight w:val="315"/>
            </w:trPr>
            <w:tc>
              <w:tcPr>
                <w:tcW w:w="2260" w:type="dxa"/>
                <w:tcBorders>
                  <w:top w:val="nil"/>
                  <w:left w:val="single" w:sz="8" w:space="0" w:color="auto"/>
                  <w:bottom w:val="nil"/>
                  <w:right w:val="single" w:sz="8" w:space="0" w:color="auto"/>
                </w:tcBorders>
                <w:shd w:val="clear" w:color="000000" w:fill="FF505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TERMİK</w:t>
                </w:r>
              </w:p>
            </w:tc>
            <w:tc>
              <w:tcPr>
                <w:tcW w:w="1568" w:type="dxa"/>
                <w:tcBorders>
                  <w:top w:val="nil"/>
                  <w:left w:val="nil"/>
                  <w:bottom w:val="nil"/>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47.252,08</w:t>
                </w:r>
              </w:p>
            </w:tc>
            <w:tc>
              <w:tcPr>
                <w:tcW w:w="992" w:type="dxa"/>
                <w:tcBorders>
                  <w:top w:val="nil"/>
                  <w:left w:val="nil"/>
                  <w:bottom w:val="nil"/>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49,10</w:t>
                </w:r>
              </w:p>
            </w:tc>
            <w:tc>
              <w:tcPr>
                <w:tcW w:w="1417" w:type="dxa"/>
                <w:tcBorders>
                  <w:top w:val="nil"/>
                  <w:left w:val="nil"/>
                  <w:bottom w:val="nil"/>
                  <w:right w:val="single" w:sz="8" w:space="0" w:color="auto"/>
                </w:tcBorders>
                <w:shd w:val="clear" w:color="000000" w:fill="FFFFFF"/>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46.648,09</w:t>
                </w:r>
              </w:p>
            </w:tc>
            <w:tc>
              <w:tcPr>
                <w:tcW w:w="1418" w:type="dxa"/>
                <w:tcBorders>
                  <w:top w:val="nil"/>
                  <w:left w:val="nil"/>
                  <w:bottom w:val="nil"/>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47,92</w:t>
                </w:r>
              </w:p>
            </w:tc>
            <w:tc>
              <w:tcPr>
                <w:tcW w:w="1843" w:type="dxa"/>
                <w:tcBorders>
                  <w:top w:val="nil"/>
                  <w:left w:val="nil"/>
                  <w:bottom w:val="nil"/>
                  <w:right w:val="single" w:sz="8" w:space="0" w:color="auto"/>
                </w:tcBorders>
                <w:shd w:val="clear" w:color="000000" w:fill="FFFFFF"/>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000000"/>
                    <w:lang w:eastAsia="tr-TR" w:bidi="ar-SA"/>
                  </w:rPr>
                </w:pPr>
                <w:r w:rsidRPr="004B7CDB">
                  <w:rPr>
                    <w:rFonts w:ascii="Times New Roman" w:eastAsia="Times New Roman" w:hAnsi="Times New Roman" w:cs="Times New Roman"/>
                    <w:b/>
                    <w:bCs/>
                    <w:color w:val="000000"/>
                    <w:lang w:eastAsia="tr-TR" w:bidi="ar-SA"/>
                  </w:rPr>
                  <w:t>-1,28</w:t>
                </w:r>
              </w:p>
            </w:tc>
          </w:tr>
          <w:tr w:rsidR="004B7CDB" w:rsidRPr="004B7CDB" w:rsidTr="004B7CDB">
            <w:trPr>
              <w:trHeight w:val="315"/>
            </w:trPr>
            <w:tc>
              <w:tcPr>
                <w:tcW w:w="22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Genel Toplam</w:t>
                </w:r>
              </w:p>
            </w:tc>
            <w:tc>
              <w:tcPr>
                <w:tcW w:w="1568" w:type="dxa"/>
                <w:tcBorders>
                  <w:top w:val="single" w:sz="8" w:space="0" w:color="auto"/>
                  <w:left w:val="nil"/>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96.239,68</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100,00</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jc w:val="right"/>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97.354,09</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100,00</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4B7CDB" w:rsidRPr="004B7CDB" w:rsidRDefault="004B7CDB" w:rsidP="004B7CDB">
                <w:pPr>
                  <w:spacing w:after="0" w:line="240" w:lineRule="auto"/>
                  <w:jc w:val="center"/>
                  <w:rPr>
                    <w:rFonts w:ascii="Times New Roman" w:eastAsia="Times New Roman" w:hAnsi="Times New Roman" w:cs="Times New Roman"/>
                    <w:b/>
                    <w:bCs/>
                    <w:color w:val="FFFFFF"/>
                    <w:lang w:eastAsia="tr-TR" w:bidi="ar-SA"/>
                  </w:rPr>
                </w:pPr>
                <w:r w:rsidRPr="004B7CDB">
                  <w:rPr>
                    <w:rFonts w:ascii="Times New Roman" w:eastAsia="Times New Roman" w:hAnsi="Times New Roman" w:cs="Times New Roman"/>
                    <w:b/>
                    <w:bCs/>
                    <w:color w:val="FFFFFF"/>
                    <w:lang w:eastAsia="tr-TR" w:bidi="ar-SA"/>
                  </w:rPr>
                  <w:t>1,16</w:t>
                </w:r>
              </w:p>
            </w:tc>
          </w:tr>
        </w:tbl>
        <w:p w:rsidR="007D49DA" w:rsidRPr="001D5AE8" w:rsidRDefault="007D49DA" w:rsidP="007D49DA">
          <w:pPr>
            <w:pStyle w:val="ListeParagraf"/>
            <w:ind w:left="1440"/>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7D49DA" w:rsidRPr="001D5AE8" w:rsidRDefault="007D49DA" w:rsidP="00B87CEB">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w:t>
          </w:r>
          <w:r w:rsidR="00E26D27">
            <w:rPr>
              <w:rFonts w:asciiTheme="minorHAnsi" w:hAnsiTheme="minorHAnsi" w:cstheme="minorHAnsi"/>
              <w:sz w:val="24"/>
              <w:szCs w:val="24"/>
            </w:rPr>
            <w:t>2023</w:t>
          </w:r>
          <w:r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Pr="001D5AE8">
            <w:rPr>
              <w:rFonts w:asciiTheme="minorHAnsi" w:hAnsiTheme="minorHAnsi" w:cstheme="minorHAnsi"/>
              <w:sz w:val="24"/>
              <w:szCs w:val="24"/>
            </w:rPr>
            <w:t xml:space="preserve"> toplam </w:t>
          </w:r>
          <w:r w:rsidR="00E60BC5">
            <w:rPr>
              <w:rFonts w:asciiTheme="minorHAnsi" w:hAnsiTheme="minorHAnsi" w:cstheme="minorHAnsi"/>
              <w:sz w:val="24"/>
              <w:szCs w:val="24"/>
            </w:rPr>
            <w:t xml:space="preserve">lisanslı </w:t>
          </w:r>
          <w:r w:rsidRPr="001D5AE8">
            <w:rPr>
              <w:rFonts w:asciiTheme="minorHAnsi" w:hAnsiTheme="minorHAnsi" w:cstheme="minorHAnsi"/>
              <w:sz w:val="24"/>
              <w:szCs w:val="24"/>
            </w:rPr>
            <w:t>kurulu güç içerisindeki payı %</w:t>
          </w:r>
          <w:r w:rsidR="00DA62DF" w:rsidRPr="001D5AE8">
            <w:rPr>
              <w:rFonts w:asciiTheme="minorHAnsi" w:hAnsiTheme="minorHAnsi" w:cstheme="minorHAnsi"/>
              <w:sz w:val="24"/>
              <w:szCs w:val="24"/>
            </w:rPr>
            <w:t>50,</w:t>
          </w:r>
          <w:r w:rsidR="00E26D27">
            <w:rPr>
              <w:rFonts w:asciiTheme="minorHAnsi" w:hAnsiTheme="minorHAnsi" w:cstheme="minorHAnsi"/>
              <w:sz w:val="24"/>
              <w:szCs w:val="24"/>
            </w:rPr>
            <w:t>90</w:t>
          </w:r>
          <w:r w:rsidRPr="001D5AE8">
            <w:rPr>
              <w:rFonts w:asciiTheme="minorHAnsi" w:hAnsiTheme="minorHAnsi" w:cstheme="minorHAnsi"/>
              <w:sz w:val="24"/>
              <w:szCs w:val="24"/>
            </w:rPr>
            <w:t xml:space="preserve"> iken </w:t>
          </w:r>
          <w:r w:rsidR="00E26D27">
            <w:rPr>
              <w:rFonts w:asciiTheme="minorHAnsi" w:hAnsiTheme="minorHAnsi" w:cstheme="minorHAnsi"/>
              <w:sz w:val="24"/>
              <w:szCs w:val="24"/>
            </w:rPr>
            <w:t>2024</w:t>
          </w:r>
          <w:r w:rsidRPr="001D5AE8">
            <w:rPr>
              <w:rFonts w:asciiTheme="minorHAnsi" w:hAnsiTheme="minorHAnsi" w:cstheme="minorHAnsi"/>
              <w:sz w:val="24"/>
              <w:szCs w:val="24"/>
            </w:rPr>
            <w:t xml:space="preserve"> yılında %</w:t>
          </w:r>
          <w:r w:rsidR="00E26D27">
            <w:rPr>
              <w:rFonts w:asciiTheme="minorHAnsi" w:hAnsiTheme="minorHAnsi" w:cstheme="minorHAnsi"/>
              <w:sz w:val="24"/>
              <w:szCs w:val="24"/>
            </w:rPr>
            <w:t>52,08</w:t>
          </w:r>
          <w:r w:rsidR="00DA62DF" w:rsidRPr="001D5AE8">
            <w:rPr>
              <w:rFonts w:asciiTheme="minorHAnsi" w:hAnsiTheme="minorHAnsi" w:cstheme="minorHAnsi"/>
              <w:sz w:val="24"/>
              <w:szCs w:val="24"/>
            </w:rPr>
            <w:t>, t</w:t>
          </w:r>
          <w:r w:rsidRPr="001D5AE8">
            <w:rPr>
              <w:rFonts w:asciiTheme="minorHAnsi" w:hAnsiTheme="minorHAnsi" w:cstheme="minorHAnsi"/>
              <w:sz w:val="24"/>
              <w:szCs w:val="24"/>
            </w:rPr>
            <w:t xml:space="preserve">oplam termik kurulu gücün oranı ise </w:t>
          </w:r>
          <w:r w:rsidR="00E26D27">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E26D27">
            <w:rPr>
              <w:rFonts w:asciiTheme="minorHAnsi" w:hAnsiTheme="minorHAnsi" w:cstheme="minorHAnsi"/>
              <w:sz w:val="24"/>
              <w:szCs w:val="24"/>
            </w:rPr>
            <w:t>49,10</w:t>
          </w:r>
          <w:r w:rsidRPr="001D5AE8">
            <w:rPr>
              <w:rFonts w:asciiTheme="minorHAnsi" w:hAnsiTheme="minorHAnsi" w:cstheme="minorHAnsi"/>
              <w:sz w:val="24"/>
              <w:szCs w:val="24"/>
            </w:rPr>
            <w:t xml:space="preserve"> iken</w:t>
          </w:r>
          <w:r w:rsidR="009F576F" w:rsidRPr="001D5AE8">
            <w:rPr>
              <w:rFonts w:asciiTheme="minorHAnsi" w:hAnsiTheme="minorHAnsi" w:cstheme="minorHAnsi"/>
              <w:sz w:val="24"/>
              <w:szCs w:val="24"/>
            </w:rPr>
            <w:t xml:space="preserve"> </w:t>
          </w:r>
          <w:r w:rsidR="00E26D27">
            <w:rPr>
              <w:rFonts w:asciiTheme="minorHAnsi" w:hAnsiTheme="minorHAnsi" w:cstheme="minorHAnsi"/>
              <w:sz w:val="24"/>
              <w:szCs w:val="24"/>
            </w:rPr>
            <w:t>2024</w:t>
          </w:r>
          <w:r w:rsidR="009F576F" w:rsidRPr="001D5AE8">
            <w:rPr>
              <w:rFonts w:asciiTheme="minorHAnsi" w:hAnsiTheme="minorHAnsi" w:cstheme="minorHAnsi"/>
              <w:sz w:val="24"/>
              <w:szCs w:val="24"/>
            </w:rPr>
            <w:t xml:space="preserve"> yılında</w:t>
          </w:r>
          <w:r w:rsidR="00DA62DF" w:rsidRPr="001D5AE8">
            <w:rPr>
              <w:rFonts w:asciiTheme="minorHAnsi" w:hAnsiTheme="minorHAnsi" w:cstheme="minorHAnsi"/>
              <w:sz w:val="24"/>
              <w:szCs w:val="24"/>
            </w:rPr>
            <w:t xml:space="preserve"> %</w:t>
          </w:r>
          <w:r w:rsidR="00E26D27">
            <w:rPr>
              <w:rFonts w:asciiTheme="minorHAnsi" w:hAnsiTheme="minorHAnsi" w:cstheme="minorHAnsi"/>
              <w:sz w:val="24"/>
              <w:szCs w:val="24"/>
            </w:rPr>
            <w:t>47,92</w:t>
          </w:r>
          <w:r w:rsidR="00DA62DF" w:rsidRPr="001D5AE8">
            <w:rPr>
              <w:rFonts w:asciiTheme="minorHAnsi" w:hAnsiTheme="minorHAnsi" w:cstheme="minorHAnsi"/>
              <w:sz w:val="24"/>
              <w:szCs w:val="24"/>
            </w:rPr>
            <w:t xml:space="preserve"> olarak gerçekleşmiştir.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0F630A" w:rsidRDefault="007D49DA" w:rsidP="000F630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r w:rsidRPr="000F630A">
            <w:rPr>
              <w:rFonts w:asciiTheme="minorHAnsi" w:hAnsiTheme="minorHAnsi" w:cstheme="minorHAnsi"/>
              <w:bCs/>
              <w:sz w:val="24"/>
              <w:szCs w:val="24"/>
            </w:rPr>
            <w:t xml:space="preserve">Puant talep ise </w:t>
          </w:r>
          <w:r w:rsidR="00E223A5">
            <w:rPr>
              <w:rFonts w:asciiTheme="minorHAnsi" w:hAnsiTheme="minorHAnsi" w:cstheme="minorHAnsi"/>
              <w:bCs/>
              <w:sz w:val="24"/>
              <w:szCs w:val="24"/>
            </w:rPr>
            <w:t>%6,46</w:t>
          </w:r>
          <w:r w:rsidRPr="000F630A">
            <w:rPr>
              <w:rFonts w:asciiTheme="minorHAnsi" w:hAnsiTheme="minorHAnsi" w:cstheme="minorHAnsi"/>
              <w:bCs/>
              <w:sz w:val="24"/>
              <w:szCs w:val="24"/>
            </w:rPr>
            <w:t xml:space="preserve"> </w:t>
          </w:r>
          <w:r w:rsidR="00EF5267">
            <w:rPr>
              <w:rFonts w:asciiTheme="minorHAnsi" w:hAnsiTheme="minorHAnsi" w:cstheme="minorHAnsi"/>
              <w:bCs/>
              <w:sz w:val="24"/>
              <w:szCs w:val="24"/>
            </w:rPr>
            <w:t>artarak</w:t>
          </w:r>
          <w:r w:rsidRPr="000F630A">
            <w:rPr>
              <w:rFonts w:asciiTheme="minorHAnsi" w:hAnsiTheme="minorHAnsi" w:cstheme="minorHAnsi"/>
              <w:bCs/>
              <w:sz w:val="24"/>
              <w:szCs w:val="24"/>
            </w:rPr>
            <w:t xml:space="preserve"> </w:t>
          </w:r>
          <w:r w:rsidR="00003F85">
            <w:rPr>
              <w:rFonts w:asciiTheme="minorHAnsi" w:eastAsia="Times New Roman" w:hAnsiTheme="minorHAnsi" w:cstheme="minorHAnsi"/>
              <w:color w:val="000000"/>
              <w:sz w:val="24"/>
              <w:szCs w:val="24"/>
              <w:lang w:eastAsia="tr-TR" w:bidi="ar-SA"/>
            </w:rPr>
            <w:t xml:space="preserve">58.712,36 </w:t>
          </w:r>
          <w:r w:rsidRPr="000F630A">
            <w:rPr>
              <w:rFonts w:asciiTheme="minorHAnsi" w:hAnsiTheme="minorHAnsi" w:cstheme="minorHAnsi"/>
              <w:bCs/>
              <w:sz w:val="24"/>
              <w:szCs w:val="24"/>
            </w:rPr>
            <w:t>MW olarak gerçekleşmiştir.</w:t>
          </w:r>
        </w:p>
        <w:p w:rsidR="007306E0" w:rsidRPr="001D5AE8" w:rsidRDefault="007306E0" w:rsidP="008F41B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jc w:val="center"/>
            <w:rPr>
              <w:rFonts w:asciiTheme="minorHAnsi" w:hAnsiTheme="minorHAnsi" w:cstheme="minorHAnsi"/>
              <w:b/>
              <w:bCs/>
              <w:caps/>
              <w:sz w:val="24"/>
              <w:szCs w:val="24"/>
            </w:rPr>
          </w:pPr>
        </w:p>
        <w:p w:rsidR="00B11C33" w:rsidRDefault="00B11C33" w:rsidP="007D49DA">
          <w:pPr>
            <w:jc w:val="center"/>
            <w:rPr>
              <w:rFonts w:asciiTheme="minorHAnsi" w:hAnsiTheme="minorHAnsi" w:cstheme="minorHAnsi"/>
              <w:b/>
              <w:bCs/>
              <w:caps/>
              <w:sz w:val="24"/>
              <w:szCs w:val="24"/>
            </w:rPr>
          </w:pPr>
        </w:p>
        <w:p w:rsidR="003930D7" w:rsidRPr="001D5AE8" w:rsidRDefault="003930D7" w:rsidP="007D49DA">
          <w:pPr>
            <w:jc w:val="center"/>
            <w:rPr>
              <w:rFonts w:asciiTheme="minorHAnsi" w:hAnsiTheme="minorHAnsi" w:cstheme="minorHAnsi"/>
              <w:b/>
              <w:bCs/>
              <w:caps/>
              <w:sz w:val="24"/>
              <w:szCs w:val="24"/>
            </w:rPr>
          </w:pPr>
        </w:p>
        <w:p w:rsidR="007D49DA" w:rsidRPr="001D5AE8"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lastRenderedPageBreak/>
            <w:t>Lisanslı Üretim</w:t>
          </w:r>
        </w:p>
        <w:p w:rsidR="00694809" w:rsidRPr="001D5AE8" w:rsidRDefault="00694809" w:rsidP="007D49DA">
          <w:pPr>
            <w:pStyle w:val="ListeParagraf"/>
            <w:spacing w:after="120"/>
            <w:jc w:val="both"/>
            <w:rPr>
              <w:rFonts w:asciiTheme="minorHAnsi" w:hAnsiTheme="minorHAnsi" w:cstheme="minorHAnsi"/>
              <w:b/>
              <w:bCs/>
              <w:sz w:val="24"/>
              <w:szCs w:val="24"/>
            </w:rPr>
          </w:pPr>
        </w:p>
        <w:p w:rsidR="007D49DA" w:rsidRPr="001D5AE8" w:rsidRDefault="00003F8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2024</w:t>
          </w:r>
          <w:r w:rsidR="007D49DA" w:rsidRPr="001D5AE8">
            <w:rPr>
              <w:rFonts w:asciiTheme="minorHAnsi" w:hAnsiTheme="minorHAnsi" w:cstheme="minorHAnsi"/>
              <w:bCs/>
              <w:sz w:val="24"/>
              <w:szCs w:val="24"/>
            </w:rPr>
            <w:t xml:space="preserve"> yılında lisanslı elektrik üretim miktarı, </w:t>
          </w:r>
          <w:r>
            <w:rPr>
              <w:rFonts w:asciiTheme="minorHAnsi" w:hAnsiTheme="minorHAnsi" w:cstheme="minorHAnsi"/>
              <w:bCs/>
              <w:sz w:val="24"/>
              <w:szCs w:val="24"/>
            </w:rPr>
            <w:t>2023</w:t>
          </w:r>
          <w:r w:rsidR="00684E94">
            <w:rPr>
              <w:rFonts w:asciiTheme="minorHAnsi" w:hAnsiTheme="minorHAnsi" w:cstheme="minorHAnsi"/>
              <w:bCs/>
              <w:sz w:val="24"/>
              <w:szCs w:val="24"/>
            </w:rPr>
            <w:t xml:space="preserve"> yılına göre %</w:t>
          </w:r>
          <w:r w:rsidR="000F7F91">
            <w:rPr>
              <w:rFonts w:asciiTheme="minorHAnsi" w:hAnsiTheme="minorHAnsi" w:cstheme="minorHAnsi"/>
              <w:bCs/>
              <w:sz w:val="24"/>
              <w:szCs w:val="24"/>
            </w:rPr>
            <w:t>4,85</w:t>
          </w:r>
          <w:r w:rsidR="00684E94">
            <w:rPr>
              <w:rFonts w:asciiTheme="minorHAnsi" w:hAnsiTheme="minorHAnsi" w:cstheme="minorHAnsi"/>
              <w:bCs/>
              <w:sz w:val="24"/>
              <w:szCs w:val="24"/>
            </w:rPr>
            <w:t xml:space="preserve"> artarak</w:t>
          </w:r>
          <w:r w:rsidR="00D61810" w:rsidRPr="001D5AE8">
            <w:rPr>
              <w:rFonts w:asciiTheme="minorHAnsi" w:hAnsiTheme="minorHAnsi" w:cstheme="minorHAnsi"/>
              <w:bCs/>
              <w:sz w:val="24"/>
              <w:szCs w:val="24"/>
            </w:rPr>
            <w:t xml:space="preserve"> </w:t>
          </w:r>
          <w:r w:rsidR="000F7F91">
            <w:rPr>
              <w:rFonts w:asciiTheme="minorHAnsi" w:eastAsia="Times New Roman" w:hAnsiTheme="minorHAnsi" w:cstheme="minorHAnsi"/>
              <w:color w:val="000000"/>
              <w:sz w:val="24"/>
              <w:szCs w:val="24"/>
              <w:lang w:eastAsia="tr-TR" w:bidi="ar-SA"/>
            </w:rPr>
            <w:t>326.843,63</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GWh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003F85"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2023-2024</w:t>
          </w:r>
          <w:r w:rsidR="002179D1"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elektrik üretiminin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p w:rsidR="00694809" w:rsidRPr="001D5AE8" w:rsidRDefault="00694809" w:rsidP="007D49DA">
          <w:pPr>
            <w:pStyle w:val="ListeParagraf"/>
            <w:ind w:left="1440"/>
            <w:rPr>
              <w:rFonts w:asciiTheme="minorHAnsi" w:hAnsiTheme="minorHAnsi" w:cstheme="minorHAnsi"/>
              <w:bCs/>
              <w:sz w:val="24"/>
              <w:szCs w:val="24"/>
            </w:rPr>
          </w:pPr>
        </w:p>
        <w:tbl>
          <w:tblPr>
            <w:tblW w:w="9346" w:type="dxa"/>
            <w:tblCellMar>
              <w:left w:w="70" w:type="dxa"/>
              <w:right w:w="70" w:type="dxa"/>
            </w:tblCellMar>
            <w:tblLook w:val="04A0" w:firstRow="1" w:lastRow="0" w:firstColumn="1" w:lastColumn="0" w:noHBand="0" w:noVBand="1"/>
          </w:tblPr>
          <w:tblGrid>
            <w:gridCol w:w="2260"/>
            <w:gridCol w:w="1699"/>
            <w:gridCol w:w="1134"/>
            <w:gridCol w:w="1701"/>
            <w:gridCol w:w="1134"/>
            <w:gridCol w:w="1418"/>
          </w:tblGrid>
          <w:tr w:rsidR="000F7F91" w:rsidRPr="000F7F91" w:rsidTr="000F7F91">
            <w:trPr>
              <w:trHeight w:val="870"/>
            </w:trPr>
            <w:tc>
              <w:tcPr>
                <w:tcW w:w="22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Kaynak Türü</w:t>
                </w:r>
              </w:p>
            </w:tc>
            <w:tc>
              <w:tcPr>
                <w:tcW w:w="1699" w:type="dxa"/>
                <w:tcBorders>
                  <w:top w:val="single" w:sz="8" w:space="0" w:color="auto"/>
                  <w:left w:val="nil"/>
                  <w:bottom w:val="single" w:sz="8" w:space="0" w:color="auto"/>
                  <w:right w:val="single" w:sz="8" w:space="0" w:color="auto"/>
                </w:tcBorders>
                <w:shd w:val="clear" w:color="000000" w:fill="FF000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2023 Değeri (GWh)</w:t>
                </w:r>
              </w:p>
            </w:tc>
            <w:tc>
              <w:tcPr>
                <w:tcW w:w="1134" w:type="dxa"/>
                <w:tcBorders>
                  <w:top w:val="single" w:sz="8" w:space="0" w:color="auto"/>
                  <w:left w:val="nil"/>
                  <w:bottom w:val="single" w:sz="8" w:space="0" w:color="auto"/>
                  <w:right w:val="single" w:sz="8" w:space="0" w:color="auto"/>
                </w:tcBorders>
                <w:shd w:val="clear" w:color="000000" w:fill="FF000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Pay (%)</w:t>
                </w:r>
              </w:p>
            </w:tc>
            <w:tc>
              <w:tcPr>
                <w:tcW w:w="1701" w:type="dxa"/>
                <w:tcBorders>
                  <w:top w:val="single" w:sz="8" w:space="0" w:color="auto"/>
                  <w:left w:val="nil"/>
                  <w:bottom w:val="single" w:sz="8" w:space="0" w:color="auto"/>
                  <w:right w:val="single" w:sz="8" w:space="0" w:color="auto"/>
                </w:tcBorders>
                <w:shd w:val="clear" w:color="000000" w:fill="FF000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2024 Değeri (GWh)</w:t>
                </w:r>
              </w:p>
            </w:tc>
            <w:tc>
              <w:tcPr>
                <w:tcW w:w="1134" w:type="dxa"/>
                <w:tcBorders>
                  <w:top w:val="single" w:sz="8" w:space="0" w:color="auto"/>
                  <w:left w:val="nil"/>
                  <w:bottom w:val="single" w:sz="8" w:space="0" w:color="auto"/>
                  <w:right w:val="single" w:sz="8" w:space="0" w:color="auto"/>
                </w:tcBorders>
                <w:shd w:val="clear" w:color="000000" w:fill="FF000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Pay (%)</w:t>
                </w:r>
              </w:p>
            </w:tc>
            <w:tc>
              <w:tcPr>
                <w:tcW w:w="1418" w:type="dxa"/>
                <w:tcBorders>
                  <w:top w:val="single" w:sz="8" w:space="0" w:color="auto"/>
                  <w:left w:val="nil"/>
                  <w:bottom w:val="single" w:sz="8" w:space="0" w:color="auto"/>
                  <w:right w:val="single" w:sz="8" w:space="0" w:color="auto"/>
                </w:tcBorders>
                <w:shd w:val="clear" w:color="000000" w:fill="FF0000"/>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2023-2024 Değişimi (%)</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HİDROLİK</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63.929,22</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20,51</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74.827,95</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22,89</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17,05</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RÜZGÂR</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33.867,57</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10,86</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36.486,18</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11,16</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7,73</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JEOTERMAL</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11.102,08</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3,56</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11.241,52</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3,44</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1,26</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BİYOKÜTLE</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9.815,16</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3,15</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10.077,51</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3,08</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2,67</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GÜNEŞ</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4.387,62</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1,41</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5.831,41</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1,78</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32,91</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YENİLENEBİLİR</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123.101,65</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39,49</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138.464,57</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color w:val="000000"/>
                    <w:lang w:eastAsia="tr-TR" w:bidi="ar-SA"/>
                  </w:rPr>
                </w:pPr>
                <w:r w:rsidRPr="000F7F91">
                  <w:rPr>
                    <w:rFonts w:ascii="Times New Roman" w:eastAsia="Times New Roman" w:hAnsi="Times New Roman" w:cs="Times New Roman"/>
                    <w:b/>
                    <w:color w:val="000000"/>
                    <w:lang w:eastAsia="tr-TR" w:bidi="ar-SA"/>
                  </w:rPr>
                  <w:t>42,36</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color w:val="000000"/>
                    <w:lang w:eastAsia="tr-TR" w:bidi="ar-SA"/>
                  </w:rPr>
                </w:pPr>
                <w:r w:rsidRPr="000F7F91">
                  <w:rPr>
                    <w:rFonts w:ascii="Times New Roman" w:eastAsia="Times New Roman" w:hAnsi="Times New Roman" w:cs="Times New Roman"/>
                    <w:b/>
                    <w:color w:val="000000"/>
                    <w:lang w:eastAsia="tr-TR" w:bidi="ar-SA"/>
                  </w:rPr>
                  <w:t>12,48</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İTHAL KÖMÜR</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72.719,40</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23,33</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75.408,27</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23,07</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3,70</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DOĞAL GAZ</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68.353,08</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21,93</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64.902,54</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19,86</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-5,05</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LİNYİT</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41.735,31</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13,39</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42.055,09</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12,87</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0,77</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TAŞ KÖMÜR</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3.752,68</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1,20</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4.131,66</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1,26</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10,10</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FUEL OİL</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464,87</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727,68</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0,22</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56,53</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ASFALTİT KÖMÜR</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1.589,00</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0,51</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1.153,81</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0,35</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-27,39</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MOTORİN</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2,06</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0,00</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color w:val="000000"/>
                    <w:lang w:eastAsia="tr-TR" w:bidi="ar-SA"/>
                  </w:rPr>
                </w:pPr>
                <w:r w:rsidRPr="000F7F91">
                  <w:rPr>
                    <w:rFonts w:ascii="Times New Roman" w:eastAsia="Times New Roman" w:hAnsi="Times New Roman" w:cs="Times New Roman"/>
                    <w:color w:val="000000"/>
                    <w:lang w:eastAsia="tr-TR" w:bidi="ar-SA"/>
                  </w:rPr>
                  <w:t>-100,00</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TERMİK</w:t>
                </w:r>
              </w:p>
            </w:tc>
            <w:tc>
              <w:tcPr>
                <w:tcW w:w="1699"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188.616,40</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60,51</w:t>
                </w:r>
              </w:p>
            </w:tc>
            <w:tc>
              <w:tcPr>
                <w:tcW w:w="1701"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000000"/>
                    <w:lang w:eastAsia="tr-TR" w:bidi="ar-SA"/>
                  </w:rPr>
                </w:pPr>
                <w:r w:rsidRPr="000F7F91">
                  <w:rPr>
                    <w:rFonts w:ascii="Times New Roman" w:eastAsia="Times New Roman" w:hAnsi="Times New Roman" w:cs="Times New Roman"/>
                    <w:b/>
                    <w:bCs/>
                    <w:color w:val="000000"/>
                    <w:lang w:eastAsia="tr-TR" w:bidi="ar-SA"/>
                  </w:rPr>
                  <w:t>188.379,06</w:t>
                </w:r>
              </w:p>
            </w:tc>
            <w:tc>
              <w:tcPr>
                <w:tcW w:w="1134"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color w:val="000000"/>
                    <w:lang w:eastAsia="tr-TR" w:bidi="ar-SA"/>
                  </w:rPr>
                </w:pPr>
                <w:r w:rsidRPr="000F7F91">
                  <w:rPr>
                    <w:rFonts w:ascii="Times New Roman" w:eastAsia="Times New Roman" w:hAnsi="Times New Roman" w:cs="Times New Roman"/>
                    <w:b/>
                    <w:color w:val="000000"/>
                    <w:lang w:eastAsia="tr-TR" w:bidi="ar-SA"/>
                  </w:rPr>
                  <w:t>57,64</w:t>
                </w:r>
              </w:p>
            </w:tc>
            <w:tc>
              <w:tcPr>
                <w:tcW w:w="1418" w:type="dxa"/>
                <w:tcBorders>
                  <w:top w:val="nil"/>
                  <w:left w:val="nil"/>
                  <w:bottom w:val="single" w:sz="8" w:space="0" w:color="auto"/>
                  <w:right w:val="single" w:sz="8" w:space="0" w:color="auto"/>
                </w:tcBorders>
                <w:shd w:val="clear" w:color="auto" w:fill="auto"/>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color w:val="000000"/>
                    <w:lang w:eastAsia="tr-TR" w:bidi="ar-SA"/>
                  </w:rPr>
                </w:pPr>
                <w:r w:rsidRPr="000F7F91">
                  <w:rPr>
                    <w:rFonts w:ascii="Times New Roman" w:eastAsia="Times New Roman" w:hAnsi="Times New Roman" w:cs="Times New Roman"/>
                    <w:b/>
                    <w:color w:val="000000"/>
                    <w:lang w:eastAsia="tr-TR" w:bidi="ar-SA"/>
                  </w:rPr>
                  <w:t>-0,13</w:t>
                </w:r>
              </w:p>
            </w:tc>
          </w:tr>
          <w:tr w:rsidR="000F7F91" w:rsidRPr="000F7F91" w:rsidTr="000F7F91">
            <w:trPr>
              <w:trHeight w:val="315"/>
            </w:trPr>
            <w:tc>
              <w:tcPr>
                <w:tcW w:w="2260" w:type="dxa"/>
                <w:tcBorders>
                  <w:top w:val="nil"/>
                  <w:left w:val="single" w:sz="8" w:space="0" w:color="auto"/>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Genel Toplam</w:t>
                </w:r>
              </w:p>
            </w:tc>
            <w:tc>
              <w:tcPr>
                <w:tcW w:w="1699" w:type="dxa"/>
                <w:tcBorders>
                  <w:top w:val="nil"/>
                  <w:left w:val="nil"/>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311.718,05</w:t>
                </w:r>
              </w:p>
            </w:tc>
            <w:tc>
              <w:tcPr>
                <w:tcW w:w="1134" w:type="dxa"/>
                <w:tcBorders>
                  <w:top w:val="nil"/>
                  <w:left w:val="nil"/>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jc w:val="right"/>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326.843,63</w:t>
                </w:r>
              </w:p>
            </w:tc>
            <w:tc>
              <w:tcPr>
                <w:tcW w:w="1134" w:type="dxa"/>
                <w:tcBorders>
                  <w:top w:val="nil"/>
                  <w:left w:val="nil"/>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100,00</w:t>
                </w:r>
              </w:p>
            </w:tc>
            <w:tc>
              <w:tcPr>
                <w:tcW w:w="1418" w:type="dxa"/>
                <w:tcBorders>
                  <w:top w:val="nil"/>
                  <w:left w:val="nil"/>
                  <w:bottom w:val="single" w:sz="8" w:space="0" w:color="auto"/>
                  <w:right w:val="single" w:sz="8" w:space="0" w:color="auto"/>
                </w:tcBorders>
                <w:shd w:val="clear" w:color="000000" w:fill="FF0000"/>
                <w:noWrap/>
                <w:vAlign w:val="center"/>
                <w:hideMark/>
              </w:tcPr>
              <w:p w:rsidR="000F7F91" w:rsidRPr="000F7F91" w:rsidRDefault="000F7F91" w:rsidP="000F7F91">
                <w:pPr>
                  <w:spacing w:after="0" w:line="240" w:lineRule="auto"/>
                  <w:jc w:val="center"/>
                  <w:rPr>
                    <w:rFonts w:ascii="Times New Roman" w:eastAsia="Times New Roman" w:hAnsi="Times New Roman" w:cs="Times New Roman"/>
                    <w:b/>
                    <w:bCs/>
                    <w:color w:val="FFFFFF"/>
                    <w:lang w:eastAsia="tr-TR" w:bidi="ar-SA"/>
                  </w:rPr>
                </w:pPr>
                <w:r w:rsidRPr="000F7F91">
                  <w:rPr>
                    <w:rFonts w:ascii="Times New Roman" w:eastAsia="Times New Roman" w:hAnsi="Times New Roman" w:cs="Times New Roman"/>
                    <w:b/>
                    <w:bCs/>
                    <w:color w:val="FFFFFF"/>
                    <w:lang w:eastAsia="tr-TR" w:bidi="ar-SA"/>
                  </w:rPr>
                  <w:t>4,85</w:t>
                </w:r>
              </w:p>
            </w:tc>
          </w:tr>
        </w:tbl>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3930D7" w:rsidRDefault="007864F2" w:rsidP="007864F2">
          <w:pPr>
            <w:spacing w:line="360" w:lineRule="auto"/>
            <w:ind w:firstLine="708"/>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p>
        <w:p w:rsidR="007D49DA" w:rsidRPr="001D5AE8" w:rsidRDefault="007D49DA" w:rsidP="007864F2">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toplam </w:t>
          </w:r>
          <w:r w:rsidR="009F576F" w:rsidRPr="001D5AE8">
            <w:rPr>
              <w:rFonts w:asciiTheme="minorHAnsi" w:hAnsiTheme="minorHAnsi" w:cstheme="minorHAnsi"/>
              <w:sz w:val="24"/>
              <w:szCs w:val="24"/>
            </w:rPr>
            <w:t xml:space="preserve">lisanslı </w:t>
          </w:r>
          <w:r w:rsidRPr="001D5AE8">
            <w:rPr>
              <w:rFonts w:asciiTheme="minorHAnsi" w:hAnsiTheme="minorHAnsi" w:cstheme="minorHAnsi"/>
              <w:sz w:val="24"/>
              <w:szCs w:val="24"/>
            </w:rPr>
            <w:t>elektrik üretimi içerisinde</w:t>
          </w:r>
          <w:r w:rsidR="00D61810" w:rsidRPr="001D5AE8">
            <w:rPr>
              <w:rFonts w:asciiTheme="minorHAnsi" w:hAnsiTheme="minorHAnsi" w:cstheme="minorHAnsi"/>
              <w:sz w:val="24"/>
              <w:szCs w:val="24"/>
            </w:rPr>
            <w:t xml:space="preserve"> </w:t>
          </w:r>
          <w:r w:rsidR="00684E94">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684E94">
            <w:rPr>
              <w:rFonts w:asciiTheme="minorHAnsi" w:hAnsiTheme="minorHAnsi" w:cstheme="minorHAnsi"/>
              <w:sz w:val="24"/>
              <w:szCs w:val="24"/>
            </w:rPr>
            <w:t>39,</w:t>
          </w:r>
          <w:r w:rsidR="000F7F91">
            <w:rPr>
              <w:rFonts w:asciiTheme="minorHAnsi" w:hAnsiTheme="minorHAnsi" w:cstheme="minorHAnsi"/>
              <w:sz w:val="24"/>
              <w:szCs w:val="24"/>
            </w:rPr>
            <w:t>49</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olan</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 xml:space="preserve">payı, </w:t>
          </w:r>
          <w:r w:rsidR="00684E94">
            <w:rPr>
              <w:rFonts w:asciiTheme="minorHAnsi" w:hAnsiTheme="minorHAnsi" w:cstheme="minorHAnsi"/>
              <w:sz w:val="24"/>
              <w:szCs w:val="24"/>
            </w:rPr>
            <w:t>2024</w:t>
          </w:r>
          <w:r w:rsidR="000332EB" w:rsidRPr="001D5AE8">
            <w:rPr>
              <w:rFonts w:asciiTheme="minorHAnsi" w:hAnsiTheme="minorHAnsi" w:cstheme="minorHAnsi"/>
              <w:sz w:val="24"/>
              <w:szCs w:val="24"/>
            </w:rPr>
            <w:t xml:space="preserve"> yılında %</w:t>
          </w:r>
          <w:r w:rsidR="000F7F91">
            <w:rPr>
              <w:rFonts w:asciiTheme="minorHAnsi" w:hAnsiTheme="minorHAnsi" w:cstheme="minorHAnsi"/>
              <w:sz w:val="24"/>
              <w:szCs w:val="24"/>
            </w:rPr>
            <w:t>42,36’ya</w:t>
          </w:r>
          <w:r w:rsidR="00D61810" w:rsidRPr="001D5AE8">
            <w:rPr>
              <w:rFonts w:asciiTheme="minorHAnsi" w:hAnsiTheme="minorHAnsi" w:cstheme="minorHAnsi"/>
              <w:sz w:val="24"/>
              <w:szCs w:val="24"/>
            </w:rPr>
            <w:t xml:space="preserve"> </w:t>
          </w:r>
          <w:r w:rsidR="00684E94">
            <w:rPr>
              <w:rFonts w:asciiTheme="minorHAnsi" w:hAnsiTheme="minorHAnsi" w:cstheme="minorHAnsi"/>
              <w:sz w:val="24"/>
              <w:szCs w:val="24"/>
            </w:rPr>
            <w:t>yükselmiştir</w:t>
          </w:r>
          <w:r w:rsidR="00606BF0">
            <w:rPr>
              <w:rFonts w:asciiTheme="minorHAnsi" w:hAnsiTheme="minorHAnsi" w:cstheme="minorHAnsi"/>
              <w:sz w:val="24"/>
              <w:szCs w:val="24"/>
            </w:rPr>
            <w:t>.</w:t>
          </w:r>
          <w:r w:rsidR="00606BF0"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T</w:t>
          </w:r>
          <w:r w:rsidRPr="001D5AE8">
            <w:rPr>
              <w:rFonts w:asciiTheme="minorHAnsi" w:hAnsiTheme="minorHAnsi" w:cstheme="minorHAnsi"/>
              <w:sz w:val="24"/>
              <w:szCs w:val="24"/>
            </w:rPr>
            <w:t xml:space="preserve">ermik </w:t>
          </w:r>
          <w:r w:rsidR="00D61810" w:rsidRPr="001D5AE8">
            <w:rPr>
              <w:rFonts w:asciiTheme="minorHAnsi" w:hAnsiTheme="minorHAnsi" w:cstheme="minorHAnsi"/>
              <w:sz w:val="24"/>
              <w:szCs w:val="24"/>
            </w:rPr>
            <w:t xml:space="preserve">kaynakların </w:t>
          </w:r>
          <w:r w:rsidR="00684E94">
            <w:rPr>
              <w:rFonts w:asciiTheme="minorHAnsi" w:hAnsiTheme="minorHAnsi" w:cstheme="minorHAnsi"/>
              <w:sz w:val="24"/>
              <w:szCs w:val="24"/>
            </w:rPr>
            <w:t>2023</w:t>
          </w:r>
          <w:r w:rsidR="00D61810" w:rsidRPr="001D5AE8">
            <w:rPr>
              <w:rFonts w:asciiTheme="minorHAnsi" w:hAnsiTheme="minorHAnsi" w:cstheme="minorHAnsi"/>
              <w:sz w:val="24"/>
              <w:szCs w:val="24"/>
            </w:rPr>
            <w:t xml:space="preserve"> yılında %</w:t>
          </w:r>
          <w:r w:rsidR="00684E94">
            <w:rPr>
              <w:rFonts w:asciiTheme="minorHAnsi" w:hAnsiTheme="minorHAnsi" w:cstheme="minorHAnsi"/>
              <w:sz w:val="24"/>
              <w:szCs w:val="24"/>
            </w:rPr>
            <w:t>60,</w:t>
          </w:r>
          <w:r w:rsidR="000F7F91">
            <w:rPr>
              <w:rFonts w:asciiTheme="minorHAnsi" w:hAnsiTheme="minorHAnsi" w:cstheme="minorHAnsi"/>
              <w:sz w:val="24"/>
              <w:szCs w:val="24"/>
            </w:rPr>
            <w:t>51</w:t>
          </w:r>
          <w:r w:rsidR="00C87D6B">
            <w:rPr>
              <w:rFonts w:asciiTheme="minorHAnsi" w:hAnsiTheme="minorHAnsi" w:cstheme="minorHAnsi"/>
              <w:sz w:val="24"/>
              <w:szCs w:val="24"/>
            </w:rPr>
            <w:t xml:space="preserve"> </w:t>
          </w:r>
          <w:r w:rsidR="00D61810" w:rsidRPr="001D5AE8">
            <w:rPr>
              <w:rFonts w:asciiTheme="minorHAnsi" w:hAnsiTheme="minorHAnsi" w:cstheme="minorHAnsi"/>
              <w:sz w:val="24"/>
              <w:szCs w:val="24"/>
            </w:rPr>
            <w:t xml:space="preserve">olan payı </w:t>
          </w:r>
          <w:r w:rsidRPr="001D5AE8">
            <w:rPr>
              <w:rFonts w:asciiTheme="minorHAnsi" w:hAnsiTheme="minorHAnsi" w:cstheme="minorHAnsi"/>
              <w:sz w:val="24"/>
              <w:szCs w:val="24"/>
            </w:rPr>
            <w:t xml:space="preserve">ise </w:t>
          </w:r>
          <w:r w:rsidR="00684E94">
            <w:rPr>
              <w:rFonts w:asciiTheme="minorHAnsi" w:hAnsiTheme="minorHAnsi" w:cstheme="minorHAnsi"/>
              <w:sz w:val="24"/>
              <w:szCs w:val="24"/>
            </w:rPr>
            <w:t>2024</w:t>
          </w:r>
          <w:r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w:t>
          </w:r>
          <w:r w:rsidR="000F7F91">
            <w:rPr>
              <w:rFonts w:asciiTheme="minorHAnsi" w:hAnsiTheme="minorHAnsi" w:cstheme="minorHAnsi"/>
              <w:sz w:val="24"/>
              <w:szCs w:val="24"/>
            </w:rPr>
            <w:t>57,64’e</w:t>
          </w:r>
          <w:r w:rsidR="00684E94" w:rsidRPr="00684E94">
            <w:rPr>
              <w:rFonts w:asciiTheme="minorHAnsi" w:hAnsiTheme="minorHAnsi" w:cstheme="minorHAnsi"/>
              <w:sz w:val="24"/>
              <w:szCs w:val="24"/>
            </w:rPr>
            <w:t xml:space="preserve"> </w:t>
          </w:r>
          <w:r w:rsidR="00684E94" w:rsidRPr="001D5AE8">
            <w:rPr>
              <w:rFonts w:asciiTheme="minorHAnsi" w:hAnsiTheme="minorHAnsi" w:cstheme="minorHAnsi"/>
              <w:sz w:val="24"/>
              <w:szCs w:val="24"/>
            </w:rPr>
            <w:t>gerilemiştir</w:t>
          </w:r>
          <w:r w:rsidR="00606BF0">
            <w:rPr>
              <w:rFonts w:asciiTheme="minorHAnsi" w:hAnsiTheme="minorHAnsi" w:cstheme="minorHAnsi"/>
              <w:sz w:val="24"/>
              <w:szCs w:val="24"/>
            </w:rPr>
            <w:t>.</w:t>
          </w:r>
        </w:p>
        <w:p w:rsidR="007D49DA" w:rsidRPr="001D5AE8" w:rsidRDefault="007D49DA" w:rsidP="007864F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Default="00187DBC" w:rsidP="007D49DA">
          <w:pPr>
            <w:pStyle w:val="ListeParagraf"/>
            <w:spacing w:after="120" w:line="240" w:lineRule="auto"/>
            <w:ind w:left="1440"/>
            <w:jc w:val="both"/>
            <w:rPr>
              <w:rFonts w:asciiTheme="minorHAnsi" w:hAnsiTheme="minorHAnsi" w:cstheme="minorHAnsi"/>
              <w:bCs/>
              <w:sz w:val="24"/>
              <w:szCs w:val="24"/>
            </w:rPr>
          </w:pPr>
        </w:p>
        <w:p w:rsidR="00684E94" w:rsidRPr="001D5AE8" w:rsidRDefault="00684E94"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FF6B1C" w:rsidRPr="001D5AE8" w:rsidRDefault="00FF6B1C" w:rsidP="007D49DA">
          <w:pPr>
            <w:pStyle w:val="ListeParagraf"/>
            <w:spacing w:after="120" w:line="240" w:lineRule="auto"/>
            <w:ind w:left="1440"/>
            <w:jc w:val="both"/>
            <w:rPr>
              <w:rFonts w:asciiTheme="minorHAnsi" w:hAnsiTheme="minorHAnsi" w:cstheme="minorHAnsi"/>
              <w:bCs/>
              <w:sz w:val="24"/>
              <w:szCs w:val="24"/>
            </w:rPr>
          </w:pPr>
        </w:p>
        <w:p w:rsidR="00207D8F" w:rsidRPr="007F55E2" w:rsidRDefault="00207D8F" w:rsidP="007F55E2">
          <w:pPr>
            <w:spacing w:after="120" w:line="240" w:lineRule="auto"/>
            <w:jc w:val="both"/>
            <w:rPr>
              <w:rFonts w:asciiTheme="minorHAnsi" w:hAnsiTheme="minorHAnsi" w:cstheme="minorHAnsi"/>
              <w:bCs/>
              <w:sz w:val="24"/>
              <w:szCs w:val="24"/>
            </w:rPr>
          </w:pPr>
        </w:p>
        <w:p w:rsidR="007D49DA" w:rsidRPr="00471B3F"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471B3F">
            <w:rPr>
              <w:rFonts w:asciiTheme="minorHAnsi" w:hAnsiTheme="minorHAnsi" w:cstheme="minorHAnsi"/>
              <w:b/>
              <w:bCs/>
              <w:sz w:val="24"/>
              <w:szCs w:val="24"/>
            </w:rPr>
            <w:t xml:space="preserve">Lisanssız </w:t>
          </w:r>
          <w:r w:rsidR="00351D8A" w:rsidRPr="00471B3F">
            <w:rPr>
              <w:rFonts w:asciiTheme="minorHAnsi" w:hAnsiTheme="minorHAnsi" w:cstheme="minorHAnsi"/>
              <w:b/>
              <w:bCs/>
              <w:sz w:val="24"/>
              <w:szCs w:val="24"/>
            </w:rPr>
            <w:t xml:space="preserve">Kurulu Güç </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7D49DA" w:rsidRPr="001D5AE8" w:rsidRDefault="007244D4"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2024</w:t>
          </w:r>
          <w:r w:rsidR="007D49DA" w:rsidRPr="001D5AE8">
            <w:rPr>
              <w:rFonts w:asciiTheme="minorHAnsi" w:hAnsiTheme="minorHAnsi" w:cstheme="minorHAnsi"/>
              <w:bCs/>
              <w:sz w:val="24"/>
              <w:szCs w:val="24"/>
            </w:rPr>
            <w:t xml:space="preserve"> yılında lisanssı</w:t>
          </w:r>
          <w:r w:rsidR="000332EB" w:rsidRPr="001D5AE8">
            <w:rPr>
              <w:rFonts w:asciiTheme="minorHAnsi" w:hAnsiTheme="minorHAnsi" w:cstheme="minorHAnsi"/>
              <w:bCs/>
              <w:sz w:val="24"/>
              <w:szCs w:val="24"/>
            </w:rPr>
            <w:t xml:space="preserve">z kurulu güç geçen yıla oranla </w:t>
          </w:r>
          <w:r>
            <w:rPr>
              <w:rFonts w:asciiTheme="minorHAnsi" w:hAnsiTheme="minorHAnsi" w:cstheme="minorHAnsi"/>
              <w:bCs/>
              <w:sz w:val="24"/>
              <w:szCs w:val="24"/>
            </w:rPr>
            <w:t>%29,44</w:t>
          </w:r>
          <w:r w:rsidR="00517C75">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 xml:space="preserve">artarak </w:t>
          </w:r>
          <w:r>
            <w:rPr>
              <w:rFonts w:asciiTheme="minorHAnsi" w:hAnsiTheme="minorHAnsi" w:cstheme="minorHAnsi"/>
              <w:bCs/>
              <w:sz w:val="24"/>
              <w:szCs w:val="24"/>
            </w:rPr>
            <w:t>18.585,32</w:t>
          </w:r>
          <w:r w:rsidR="007D49DA" w:rsidRPr="001D5AE8">
            <w:rPr>
              <w:rFonts w:asciiTheme="minorHAnsi" w:hAnsiTheme="minorHAnsi" w:cstheme="minorHAnsi"/>
              <w:bCs/>
              <w:sz w:val="24"/>
              <w:szCs w:val="24"/>
            </w:rPr>
            <w:t xml:space="preserve"> MW olmuştur. Bu miktarın </w:t>
          </w:r>
          <w:r w:rsidR="00517C75">
            <w:rPr>
              <w:rFonts w:asciiTheme="minorHAnsi" w:hAnsiTheme="minorHAnsi" w:cstheme="minorHAnsi"/>
              <w:bCs/>
              <w:sz w:val="24"/>
              <w:szCs w:val="24"/>
            </w:rPr>
            <w:t>%</w:t>
          </w:r>
          <w:r>
            <w:rPr>
              <w:rFonts w:asciiTheme="minorHAnsi" w:hAnsiTheme="minorHAnsi" w:cstheme="minorHAnsi"/>
              <w:bCs/>
              <w:sz w:val="24"/>
              <w:szCs w:val="24"/>
            </w:rPr>
            <w:t>96,32’sini</w:t>
          </w:r>
          <w:r w:rsidR="00517C75">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güneş enerjisine dayalı santraller oluşturmaktadır.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244D4"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2023-2024</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lisanssız kurulu gücün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356" w:type="dxa"/>
            <w:tblInd w:w="-10" w:type="dxa"/>
            <w:tblCellMar>
              <w:left w:w="70" w:type="dxa"/>
              <w:right w:w="70" w:type="dxa"/>
            </w:tblCellMar>
            <w:tblLook w:val="04A0" w:firstRow="1" w:lastRow="0" w:firstColumn="1" w:lastColumn="0" w:noHBand="0" w:noVBand="1"/>
          </w:tblPr>
          <w:tblGrid>
            <w:gridCol w:w="2268"/>
            <w:gridCol w:w="1843"/>
            <w:gridCol w:w="992"/>
            <w:gridCol w:w="1701"/>
            <w:gridCol w:w="993"/>
            <w:gridCol w:w="1559"/>
          </w:tblGrid>
          <w:tr w:rsidR="007244D4" w:rsidRPr="007244D4" w:rsidTr="007244D4">
            <w:trPr>
              <w:trHeight w:val="111"/>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2023</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2024</w:t>
                </w:r>
              </w:p>
            </w:tc>
            <w:tc>
              <w:tcPr>
                <w:tcW w:w="155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 xml:space="preserve">2023-2024 Değişimi (%) </w:t>
                </w:r>
              </w:p>
            </w:tc>
          </w:tr>
          <w:tr w:rsidR="007244D4" w:rsidRPr="007244D4" w:rsidTr="007244D4">
            <w:trPr>
              <w:trHeight w:val="645"/>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7244D4" w:rsidRPr="007244D4" w:rsidRDefault="007244D4" w:rsidP="007244D4">
                <w:pPr>
                  <w:spacing w:after="0" w:line="240" w:lineRule="auto"/>
                  <w:rPr>
                    <w:rFonts w:ascii="Times New Roman" w:eastAsia="Times New Roman" w:hAnsi="Times New Roman" w:cs="Times New Roman"/>
                    <w:b/>
                    <w:bCs/>
                    <w:color w:val="FFFFFF"/>
                    <w:sz w:val="24"/>
                    <w:szCs w:val="24"/>
                    <w:lang w:eastAsia="tr-TR" w:bidi="ar-SA"/>
                  </w:rPr>
                </w:pPr>
              </w:p>
            </w:tc>
            <w:tc>
              <w:tcPr>
                <w:tcW w:w="1843" w:type="dxa"/>
                <w:tcBorders>
                  <w:top w:val="nil"/>
                  <w:left w:val="nil"/>
                  <w:bottom w:val="single" w:sz="8" w:space="0" w:color="auto"/>
                  <w:right w:val="single" w:sz="8" w:space="0" w:color="auto"/>
                </w:tcBorders>
                <w:shd w:val="clear" w:color="000000" w:fill="FF0000"/>
                <w:vAlign w:val="center"/>
                <w:hideMark/>
              </w:tcPr>
              <w:p w:rsidR="007244D4" w:rsidRPr="007244D4" w:rsidRDefault="00B51B71" w:rsidP="007244D4">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 (MW</w:t>
                </w:r>
                <w:r w:rsidR="007244D4" w:rsidRPr="007244D4">
                  <w:rPr>
                    <w:rFonts w:ascii="Times New Roman" w:eastAsia="Times New Roman" w:hAnsi="Times New Roman" w:cs="Times New Roman"/>
                    <w:b/>
                    <w:bCs/>
                    <w:color w:val="FFFFFF"/>
                    <w:sz w:val="24"/>
                    <w:szCs w:val="24"/>
                    <w:lang w:eastAsia="tr-TR" w:bidi="ar-SA"/>
                  </w:rPr>
                  <w:t>)</w:t>
                </w:r>
              </w:p>
            </w:tc>
            <w:tc>
              <w:tcPr>
                <w:tcW w:w="992" w:type="dxa"/>
                <w:tcBorders>
                  <w:top w:val="nil"/>
                  <w:left w:val="nil"/>
                  <w:bottom w:val="single" w:sz="8" w:space="0" w:color="auto"/>
                  <w:right w:val="single" w:sz="8" w:space="0" w:color="auto"/>
                </w:tcBorders>
                <w:shd w:val="clear" w:color="000000" w:fill="FF0000"/>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Oran (%)</w:t>
                </w:r>
              </w:p>
            </w:tc>
            <w:tc>
              <w:tcPr>
                <w:tcW w:w="1701" w:type="dxa"/>
                <w:tcBorders>
                  <w:top w:val="nil"/>
                  <w:left w:val="nil"/>
                  <w:bottom w:val="single" w:sz="8" w:space="0" w:color="auto"/>
                  <w:right w:val="single" w:sz="8" w:space="0" w:color="auto"/>
                </w:tcBorders>
                <w:shd w:val="clear" w:color="000000" w:fill="FF0000"/>
                <w:vAlign w:val="center"/>
                <w:hideMark/>
              </w:tcPr>
              <w:p w:rsidR="007244D4" w:rsidRPr="007244D4" w:rsidRDefault="00B51B71" w:rsidP="007244D4">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 (MW</w:t>
                </w:r>
                <w:r w:rsidR="007244D4" w:rsidRPr="007244D4">
                  <w:rPr>
                    <w:rFonts w:ascii="Times New Roman" w:eastAsia="Times New Roman" w:hAnsi="Times New Roman" w:cs="Times New Roman"/>
                    <w:b/>
                    <w:bCs/>
                    <w:color w:val="FFFFFF"/>
                    <w:sz w:val="24"/>
                    <w:szCs w:val="24"/>
                    <w:lang w:eastAsia="tr-TR" w:bidi="ar-SA"/>
                  </w:rPr>
                  <w:t>)</w:t>
                </w:r>
              </w:p>
            </w:tc>
            <w:tc>
              <w:tcPr>
                <w:tcW w:w="993" w:type="dxa"/>
                <w:tcBorders>
                  <w:top w:val="nil"/>
                  <w:left w:val="nil"/>
                  <w:bottom w:val="single" w:sz="8" w:space="0" w:color="auto"/>
                  <w:right w:val="single" w:sz="8" w:space="0" w:color="auto"/>
                </w:tcBorders>
                <w:shd w:val="clear" w:color="000000" w:fill="FF0000"/>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Oran (%)</w:t>
                </w:r>
              </w:p>
            </w:tc>
            <w:tc>
              <w:tcPr>
                <w:tcW w:w="1559" w:type="dxa"/>
                <w:vMerge/>
                <w:tcBorders>
                  <w:top w:val="single" w:sz="8" w:space="0" w:color="auto"/>
                  <w:left w:val="nil"/>
                  <w:bottom w:val="single" w:sz="8" w:space="0" w:color="000000"/>
                  <w:right w:val="single" w:sz="8" w:space="0" w:color="auto"/>
                </w:tcBorders>
                <w:vAlign w:val="center"/>
                <w:hideMark/>
              </w:tcPr>
              <w:p w:rsidR="007244D4" w:rsidRPr="007244D4" w:rsidRDefault="007244D4" w:rsidP="007244D4">
                <w:pPr>
                  <w:spacing w:after="0" w:line="240" w:lineRule="auto"/>
                  <w:rPr>
                    <w:rFonts w:ascii="Times New Roman" w:eastAsia="Times New Roman" w:hAnsi="Times New Roman" w:cs="Times New Roman"/>
                    <w:b/>
                    <w:bCs/>
                    <w:color w:val="FFFFFF"/>
                    <w:sz w:val="24"/>
                    <w:szCs w:val="24"/>
                    <w:lang w:eastAsia="tr-TR" w:bidi="ar-SA"/>
                  </w:rPr>
                </w:pP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13.725,53</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95,59</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17.902,10</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96,32</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30,43</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435,23</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3,03</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446,82</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2,40</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2,66</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96,50</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0,67</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118,18</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0,64</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22,47</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86,30</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0,60</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87,24</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0,47</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1,09</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Hidrolik</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14,97</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0,10</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18,35</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22,63</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7244D4">
                  <w:rPr>
                    <w:rFonts w:ascii="Times New Roman" w:eastAsia="Times New Roman" w:hAnsi="Times New Roman" w:cs="Times New Roman"/>
                    <w:color w:val="FFFFFF"/>
                    <w:sz w:val="24"/>
                    <w:szCs w:val="24"/>
                    <w:lang w:eastAsia="tr-TR" w:bidi="ar-SA"/>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w:t>
                </w:r>
              </w:p>
            </w:tc>
            <w:tc>
              <w:tcPr>
                <w:tcW w:w="1701"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right"/>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12,63</w:t>
                </w:r>
              </w:p>
            </w:tc>
            <w:tc>
              <w:tcPr>
                <w:tcW w:w="993"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rsidR="007244D4" w:rsidRPr="007244D4" w:rsidRDefault="007244D4" w:rsidP="007244D4">
                <w:pPr>
                  <w:spacing w:after="0" w:line="240" w:lineRule="auto"/>
                  <w:jc w:val="center"/>
                  <w:rPr>
                    <w:rFonts w:ascii="Times New Roman" w:eastAsia="Times New Roman" w:hAnsi="Times New Roman" w:cs="Times New Roman"/>
                    <w:color w:val="000000"/>
                    <w:sz w:val="24"/>
                    <w:szCs w:val="24"/>
                    <w:lang w:eastAsia="tr-TR" w:bidi="ar-SA"/>
                  </w:rPr>
                </w:pPr>
                <w:r w:rsidRPr="007244D4">
                  <w:rPr>
                    <w:rFonts w:ascii="Times New Roman" w:eastAsia="Times New Roman" w:hAnsi="Times New Roman" w:cs="Times New Roman"/>
                    <w:color w:val="000000"/>
                    <w:sz w:val="24"/>
                    <w:szCs w:val="24"/>
                    <w:lang w:eastAsia="tr-TR" w:bidi="ar-SA"/>
                  </w:rPr>
                  <w:t>-</w:t>
                </w:r>
              </w:p>
            </w:tc>
          </w:tr>
          <w:tr w:rsidR="007244D4" w:rsidRPr="007244D4" w:rsidTr="007244D4">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jc w:val="right"/>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14.358,53</w:t>
                </w:r>
              </w:p>
            </w:tc>
            <w:tc>
              <w:tcPr>
                <w:tcW w:w="992" w:type="dxa"/>
                <w:tcBorders>
                  <w:top w:val="nil"/>
                  <w:left w:val="nil"/>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jc w:val="right"/>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18.585,32</w:t>
                </w:r>
              </w:p>
            </w:tc>
            <w:tc>
              <w:tcPr>
                <w:tcW w:w="993" w:type="dxa"/>
                <w:tcBorders>
                  <w:top w:val="nil"/>
                  <w:left w:val="nil"/>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7244D4" w:rsidRPr="007244D4" w:rsidRDefault="007244D4" w:rsidP="007244D4">
                <w:pPr>
                  <w:spacing w:after="0" w:line="240" w:lineRule="auto"/>
                  <w:jc w:val="center"/>
                  <w:rPr>
                    <w:rFonts w:ascii="Times New Roman" w:eastAsia="Times New Roman" w:hAnsi="Times New Roman" w:cs="Times New Roman"/>
                    <w:b/>
                    <w:bCs/>
                    <w:color w:val="FFFFFF"/>
                    <w:sz w:val="24"/>
                    <w:szCs w:val="24"/>
                    <w:lang w:eastAsia="tr-TR" w:bidi="ar-SA"/>
                  </w:rPr>
                </w:pPr>
                <w:r w:rsidRPr="007244D4">
                  <w:rPr>
                    <w:rFonts w:ascii="Times New Roman" w:eastAsia="Times New Roman" w:hAnsi="Times New Roman" w:cs="Times New Roman"/>
                    <w:b/>
                    <w:bCs/>
                    <w:color w:val="FFFFFF"/>
                    <w:sz w:val="24"/>
                    <w:szCs w:val="24"/>
                    <w:lang w:eastAsia="tr-TR" w:bidi="ar-SA"/>
                  </w:rPr>
                  <w:t>29,44</w:t>
                </w:r>
              </w:p>
            </w:tc>
          </w:tr>
        </w:tbl>
        <w:p w:rsidR="007D49DA" w:rsidRPr="001D5AE8" w:rsidRDefault="007D49D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Lisanssız Üretim</w:t>
          </w:r>
        </w:p>
        <w:p w:rsidR="007D49DA" w:rsidRPr="001D5AE8" w:rsidRDefault="007D49DA" w:rsidP="00A300AE">
          <w:pPr>
            <w:pStyle w:val="ListeParagraf"/>
            <w:spacing w:after="0" w:line="240" w:lineRule="auto"/>
            <w:ind w:left="1440"/>
            <w:jc w:val="both"/>
            <w:rPr>
              <w:rFonts w:asciiTheme="minorHAnsi" w:hAnsiTheme="minorHAnsi" w:cstheme="minorHAnsi"/>
              <w:bCs/>
              <w:sz w:val="24"/>
              <w:szCs w:val="24"/>
            </w:rPr>
          </w:pPr>
        </w:p>
        <w:p w:rsidR="00351D8A" w:rsidRPr="001D5AE8" w:rsidRDefault="00351D8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8B7516"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2024</w:t>
          </w:r>
          <w:r w:rsidR="007D49DA" w:rsidRPr="001D5AE8">
            <w:rPr>
              <w:rFonts w:asciiTheme="minorHAnsi" w:hAnsiTheme="minorHAnsi" w:cstheme="minorHAnsi"/>
              <w:bCs/>
              <w:sz w:val="24"/>
              <w:szCs w:val="24"/>
            </w:rPr>
            <w:t xml:space="preserve"> yılında </w:t>
          </w:r>
          <w:r w:rsidR="00517C75">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 xml:space="preserve">lisanssız üretim miktarı </w:t>
          </w: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yılına göre </w:t>
          </w:r>
          <w:r>
            <w:rPr>
              <w:rFonts w:asciiTheme="minorHAnsi" w:hAnsiTheme="minorHAnsi" w:cstheme="minorHAnsi"/>
              <w:bCs/>
              <w:sz w:val="24"/>
              <w:szCs w:val="24"/>
            </w:rPr>
            <w:t>%37,66</w:t>
          </w:r>
          <w:r w:rsidR="00401EB4" w:rsidRPr="001D5AE8">
            <w:rPr>
              <w:rFonts w:asciiTheme="minorHAnsi" w:hAnsiTheme="minorHAnsi" w:cstheme="minorHAnsi"/>
              <w:bCs/>
              <w:sz w:val="24"/>
              <w:szCs w:val="24"/>
            </w:rPr>
            <w:t xml:space="preserve"> oranında</w:t>
          </w:r>
          <w:r w:rsidR="007D49DA" w:rsidRPr="001D5AE8">
            <w:rPr>
              <w:rFonts w:asciiTheme="minorHAnsi" w:hAnsiTheme="minorHAnsi" w:cstheme="minorHAnsi"/>
              <w:bCs/>
              <w:sz w:val="24"/>
              <w:szCs w:val="24"/>
            </w:rPr>
            <w:t xml:space="preserve"> artarak </w:t>
          </w:r>
          <w:r>
            <w:rPr>
              <w:rFonts w:asciiTheme="minorHAnsi" w:hAnsiTheme="minorHAnsi" w:cstheme="minorHAnsi"/>
              <w:bCs/>
              <w:sz w:val="24"/>
              <w:szCs w:val="24"/>
            </w:rPr>
            <w:t>20.369,61</w:t>
          </w:r>
          <w:r w:rsidR="00F87A60" w:rsidRPr="001D5AE8">
            <w:rPr>
              <w:rFonts w:asciiTheme="minorHAnsi" w:hAnsiTheme="minorHAnsi" w:cstheme="minorHAnsi"/>
              <w:bCs/>
              <w:sz w:val="24"/>
              <w:szCs w:val="24"/>
            </w:rPr>
            <w:t xml:space="preserve"> </w:t>
          </w:r>
          <w:r w:rsidR="002E7C6F" w:rsidRPr="001D5AE8">
            <w:rPr>
              <w:rFonts w:asciiTheme="minorHAnsi" w:hAnsiTheme="minorHAnsi" w:cstheme="minorHAnsi"/>
              <w:bCs/>
              <w:sz w:val="24"/>
              <w:szCs w:val="24"/>
            </w:rPr>
            <w:t>G</w:t>
          </w:r>
          <w:r w:rsidR="00F87A60" w:rsidRPr="001D5AE8">
            <w:rPr>
              <w:rFonts w:asciiTheme="minorHAnsi" w:hAnsiTheme="minorHAnsi" w:cstheme="minorHAnsi"/>
              <w:bCs/>
              <w:sz w:val="24"/>
              <w:szCs w:val="24"/>
            </w:rPr>
            <w:t>Wh</w:t>
          </w:r>
          <w:r w:rsidR="007D49DA" w:rsidRPr="001D5AE8">
            <w:rPr>
              <w:rFonts w:asciiTheme="minorHAnsi" w:hAnsiTheme="minorHAnsi" w:cstheme="minorHAnsi"/>
              <w:bCs/>
              <w:sz w:val="24"/>
              <w:szCs w:val="24"/>
            </w:rPr>
            <w:t xml:space="preserve"> olmuştur.</w:t>
          </w:r>
          <w:r w:rsidR="007D49DA" w:rsidRPr="001D5AE8">
            <w:rPr>
              <w:rFonts w:asciiTheme="minorHAnsi" w:hAnsiTheme="minorHAnsi" w:cstheme="minorHAnsi"/>
              <w:sz w:val="24"/>
              <w:szCs w:val="24"/>
            </w:rPr>
            <w:t xml:space="preserve"> </w:t>
          </w:r>
          <w:r w:rsidR="007D49DA" w:rsidRPr="001D5AE8">
            <w:rPr>
              <w:rFonts w:asciiTheme="minorHAnsi" w:hAnsiTheme="minorHAnsi" w:cstheme="minorHAnsi"/>
              <w:bCs/>
              <w:sz w:val="24"/>
              <w:szCs w:val="24"/>
            </w:rPr>
            <w:t xml:space="preserve">Bu miktarın </w:t>
          </w:r>
          <w:r>
            <w:rPr>
              <w:rFonts w:asciiTheme="minorHAnsi" w:hAnsiTheme="minorHAnsi" w:cstheme="minorHAnsi"/>
              <w:bCs/>
              <w:sz w:val="24"/>
              <w:szCs w:val="24"/>
            </w:rPr>
            <w:t xml:space="preserve">%98,50’si </w:t>
          </w:r>
          <w:r w:rsidR="007D49DA" w:rsidRPr="001D5AE8">
            <w:rPr>
              <w:rFonts w:asciiTheme="minorHAnsi" w:hAnsiTheme="minorHAnsi" w:cstheme="minorHAnsi"/>
              <w:bCs/>
              <w:sz w:val="24"/>
              <w:szCs w:val="24"/>
            </w:rPr>
            <w:t>güneş enerjisinden elde edilmiştir.</w:t>
          </w:r>
        </w:p>
        <w:p w:rsidR="007D49DA" w:rsidRPr="001D5AE8" w:rsidRDefault="007D49DA" w:rsidP="007D49DA">
          <w:pPr>
            <w:pStyle w:val="ListeParagraf"/>
            <w:ind w:left="1440"/>
            <w:jc w:val="both"/>
            <w:rPr>
              <w:rFonts w:asciiTheme="minorHAnsi" w:hAnsiTheme="minorHAnsi" w:cstheme="minorHAnsi"/>
              <w:bCs/>
              <w:sz w:val="24"/>
              <w:szCs w:val="24"/>
            </w:rPr>
          </w:pPr>
        </w:p>
        <w:p w:rsidR="007D49DA" w:rsidRPr="001D5AE8" w:rsidRDefault="008B7516"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2023</w:t>
          </w:r>
          <w:r w:rsidR="007F55E2">
            <w:rPr>
              <w:rFonts w:asciiTheme="minorHAnsi" w:hAnsiTheme="minorHAnsi" w:cstheme="minorHAnsi"/>
              <w:bCs/>
              <w:sz w:val="24"/>
              <w:szCs w:val="24"/>
            </w:rPr>
            <w:t>-</w:t>
          </w:r>
          <w:r>
            <w:rPr>
              <w:rFonts w:asciiTheme="minorHAnsi" w:hAnsiTheme="minorHAnsi" w:cstheme="minorHAnsi"/>
              <w:bCs/>
              <w:sz w:val="24"/>
              <w:szCs w:val="24"/>
            </w:rPr>
            <w:t>2024</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 xml:space="preserve">ıllarında </w:t>
          </w:r>
          <w:r w:rsidR="009B742E">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lisanssız üretimin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420" w:type="dxa"/>
            <w:tblInd w:w="-10" w:type="dxa"/>
            <w:tblCellMar>
              <w:left w:w="70" w:type="dxa"/>
              <w:right w:w="70" w:type="dxa"/>
            </w:tblCellMar>
            <w:tblLook w:val="04A0" w:firstRow="1" w:lastRow="0" w:firstColumn="1" w:lastColumn="0" w:noHBand="0" w:noVBand="1"/>
          </w:tblPr>
          <w:tblGrid>
            <w:gridCol w:w="2268"/>
            <w:gridCol w:w="1985"/>
            <w:gridCol w:w="992"/>
            <w:gridCol w:w="1975"/>
            <w:gridCol w:w="960"/>
            <w:gridCol w:w="1240"/>
          </w:tblGrid>
          <w:tr w:rsidR="008B7516" w:rsidRPr="008B7516" w:rsidTr="007244D4">
            <w:trPr>
              <w:trHeight w:val="173"/>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 xml:space="preserve">Kaynak Türü </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2023</w:t>
                </w:r>
              </w:p>
            </w:tc>
            <w:tc>
              <w:tcPr>
                <w:tcW w:w="29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2024</w:t>
                </w:r>
              </w:p>
            </w:tc>
            <w:tc>
              <w:tcPr>
                <w:tcW w:w="1240" w:type="dxa"/>
                <w:vMerge w:val="restart"/>
                <w:tcBorders>
                  <w:top w:val="single" w:sz="8" w:space="0" w:color="auto"/>
                  <w:left w:val="nil"/>
                  <w:bottom w:val="single" w:sz="8" w:space="0" w:color="000000"/>
                  <w:right w:val="single" w:sz="8" w:space="0" w:color="auto"/>
                </w:tcBorders>
                <w:shd w:val="clear" w:color="000000" w:fill="FF0000"/>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2023-2024 Değişimi (%)</w:t>
                </w:r>
              </w:p>
            </w:tc>
          </w:tr>
          <w:tr w:rsidR="008B7516" w:rsidRPr="008B7516" w:rsidTr="007244D4">
            <w:trPr>
              <w:trHeight w:val="716"/>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8B7516" w:rsidRPr="008B7516" w:rsidRDefault="008B7516" w:rsidP="008B7516">
                <w:pPr>
                  <w:spacing w:after="0" w:line="240" w:lineRule="auto"/>
                  <w:rPr>
                    <w:rFonts w:ascii="Times New Roman" w:eastAsia="Times New Roman" w:hAnsi="Times New Roman" w:cs="Times New Roman"/>
                    <w:b/>
                    <w:bCs/>
                    <w:color w:val="FFFFFF"/>
                    <w:sz w:val="24"/>
                    <w:szCs w:val="24"/>
                    <w:lang w:eastAsia="tr-TR" w:bidi="ar-SA"/>
                  </w:rPr>
                </w:pPr>
              </w:p>
            </w:tc>
            <w:tc>
              <w:tcPr>
                <w:tcW w:w="1985" w:type="dxa"/>
                <w:tcBorders>
                  <w:top w:val="nil"/>
                  <w:left w:val="nil"/>
                  <w:bottom w:val="single" w:sz="8" w:space="0" w:color="auto"/>
                  <w:right w:val="single" w:sz="8" w:space="0" w:color="auto"/>
                </w:tcBorders>
                <w:shd w:val="clear" w:color="000000" w:fill="FF0000"/>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Lisanssız Üretim (GWh)</w:t>
                </w:r>
              </w:p>
            </w:tc>
            <w:tc>
              <w:tcPr>
                <w:tcW w:w="992" w:type="dxa"/>
                <w:tcBorders>
                  <w:top w:val="nil"/>
                  <w:left w:val="nil"/>
                  <w:bottom w:val="single" w:sz="8" w:space="0" w:color="auto"/>
                  <w:right w:val="single" w:sz="8" w:space="0" w:color="auto"/>
                </w:tcBorders>
                <w:shd w:val="clear" w:color="000000" w:fill="FF0000"/>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Oran (%)</w:t>
                </w:r>
              </w:p>
            </w:tc>
            <w:tc>
              <w:tcPr>
                <w:tcW w:w="1975" w:type="dxa"/>
                <w:tcBorders>
                  <w:top w:val="nil"/>
                  <w:left w:val="nil"/>
                  <w:bottom w:val="single" w:sz="8" w:space="0" w:color="auto"/>
                  <w:right w:val="single" w:sz="8" w:space="0" w:color="auto"/>
                </w:tcBorders>
                <w:shd w:val="clear" w:color="000000" w:fill="FF0000"/>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Lisanssız Üretim (GWh)</w:t>
                </w:r>
              </w:p>
            </w:tc>
            <w:tc>
              <w:tcPr>
                <w:tcW w:w="960" w:type="dxa"/>
                <w:tcBorders>
                  <w:top w:val="nil"/>
                  <w:left w:val="nil"/>
                  <w:bottom w:val="single" w:sz="8" w:space="0" w:color="auto"/>
                  <w:right w:val="single" w:sz="8" w:space="0" w:color="auto"/>
                </w:tcBorders>
                <w:shd w:val="clear" w:color="000000" w:fill="FF0000"/>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Oran (%)</w:t>
                </w:r>
              </w:p>
            </w:tc>
            <w:tc>
              <w:tcPr>
                <w:tcW w:w="1240" w:type="dxa"/>
                <w:vMerge/>
                <w:tcBorders>
                  <w:top w:val="single" w:sz="8" w:space="0" w:color="auto"/>
                  <w:left w:val="nil"/>
                  <w:bottom w:val="single" w:sz="8" w:space="0" w:color="000000"/>
                  <w:right w:val="single" w:sz="8" w:space="0" w:color="auto"/>
                </w:tcBorders>
                <w:vAlign w:val="center"/>
                <w:hideMark/>
              </w:tcPr>
              <w:p w:rsidR="008B7516" w:rsidRPr="008B7516" w:rsidRDefault="008B7516" w:rsidP="008B7516">
                <w:pPr>
                  <w:spacing w:after="0" w:line="240" w:lineRule="auto"/>
                  <w:rPr>
                    <w:rFonts w:ascii="Times New Roman" w:eastAsia="Times New Roman" w:hAnsi="Times New Roman" w:cs="Times New Roman"/>
                    <w:b/>
                    <w:bCs/>
                    <w:color w:val="FFFFFF"/>
                    <w:sz w:val="24"/>
                    <w:szCs w:val="24"/>
                    <w:lang w:eastAsia="tr-TR" w:bidi="ar-SA"/>
                  </w:rPr>
                </w:pPr>
              </w:p>
            </w:tc>
          </w:tr>
          <w:tr w:rsidR="008B7516" w:rsidRPr="008B7516" w:rsidTr="008B7516">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14.444,62</w:t>
                </w:r>
              </w:p>
            </w:tc>
            <w:tc>
              <w:tcPr>
                <w:tcW w:w="992"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97,62</w:t>
                </w:r>
              </w:p>
            </w:tc>
            <w:tc>
              <w:tcPr>
                <w:tcW w:w="197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20.063,12</w:t>
                </w:r>
              </w:p>
            </w:tc>
            <w:tc>
              <w:tcPr>
                <w:tcW w:w="96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98,50</w:t>
                </w:r>
              </w:p>
            </w:tc>
            <w:tc>
              <w:tcPr>
                <w:tcW w:w="124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38,90</w:t>
                </w:r>
              </w:p>
            </w:tc>
          </w:tr>
          <w:tr w:rsidR="008B7516" w:rsidRPr="008B7516" w:rsidTr="008B7516">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Rüzgâr</w:t>
                </w:r>
              </w:p>
            </w:tc>
            <w:tc>
              <w:tcPr>
                <w:tcW w:w="198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172,26</w:t>
                </w:r>
              </w:p>
            </w:tc>
            <w:tc>
              <w:tcPr>
                <w:tcW w:w="992"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1,16</w:t>
                </w:r>
              </w:p>
            </w:tc>
            <w:tc>
              <w:tcPr>
                <w:tcW w:w="197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142,72</w:t>
                </w:r>
              </w:p>
            </w:tc>
            <w:tc>
              <w:tcPr>
                <w:tcW w:w="96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0,70</w:t>
                </w:r>
              </w:p>
            </w:tc>
            <w:tc>
              <w:tcPr>
                <w:tcW w:w="124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-17,15</w:t>
                </w:r>
              </w:p>
            </w:tc>
          </w:tr>
          <w:tr w:rsidR="008B7516" w:rsidRPr="008B7516" w:rsidTr="008B7516">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86,67</w:t>
                </w:r>
              </w:p>
            </w:tc>
            <w:tc>
              <w:tcPr>
                <w:tcW w:w="992"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0,59</w:t>
                </w:r>
              </w:p>
            </w:tc>
            <w:tc>
              <w:tcPr>
                <w:tcW w:w="197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85,06</w:t>
                </w:r>
              </w:p>
            </w:tc>
            <w:tc>
              <w:tcPr>
                <w:tcW w:w="96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0,42</w:t>
                </w:r>
              </w:p>
            </w:tc>
            <w:tc>
              <w:tcPr>
                <w:tcW w:w="124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-1,86</w:t>
                </w:r>
              </w:p>
            </w:tc>
          </w:tr>
          <w:tr w:rsidR="008B7516" w:rsidRPr="008B7516" w:rsidTr="008B7516">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69,41</w:t>
                </w:r>
              </w:p>
            </w:tc>
            <w:tc>
              <w:tcPr>
                <w:tcW w:w="992"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0,47</w:t>
                </w:r>
              </w:p>
            </w:tc>
            <w:tc>
              <w:tcPr>
                <w:tcW w:w="197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53,64</w:t>
                </w:r>
              </w:p>
            </w:tc>
            <w:tc>
              <w:tcPr>
                <w:tcW w:w="96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0,26</w:t>
                </w:r>
              </w:p>
            </w:tc>
            <w:tc>
              <w:tcPr>
                <w:tcW w:w="124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-22,72</w:t>
                </w:r>
              </w:p>
            </w:tc>
          </w:tr>
          <w:tr w:rsidR="008B7516" w:rsidRPr="008B7516" w:rsidTr="008B7516">
            <w:trPr>
              <w:trHeight w:val="33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23,69</w:t>
                </w:r>
              </w:p>
            </w:tc>
            <w:tc>
              <w:tcPr>
                <w:tcW w:w="992"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0,16</w:t>
                </w:r>
              </w:p>
            </w:tc>
            <w:tc>
              <w:tcPr>
                <w:tcW w:w="1975" w:type="dxa"/>
                <w:tcBorders>
                  <w:top w:val="nil"/>
                  <w:left w:val="nil"/>
                  <w:bottom w:val="single" w:sz="8" w:space="0" w:color="auto"/>
                  <w:right w:val="single" w:sz="8" w:space="0" w:color="auto"/>
                </w:tcBorders>
                <w:shd w:val="clear" w:color="auto" w:fill="auto"/>
                <w:noWrap/>
                <w:vAlign w:val="center"/>
                <w:hideMark/>
              </w:tcPr>
              <w:p w:rsidR="008B7516" w:rsidRPr="008B7516" w:rsidRDefault="008B7516" w:rsidP="008B7516">
                <w:pPr>
                  <w:spacing w:after="0" w:line="240" w:lineRule="auto"/>
                  <w:jc w:val="right"/>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25,08</w:t>
                </w:r>
              </w:p>
            </w:tc>
            <w:tc>
              <w:tcPr>
                <w:tcW w:w="96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0,12</w:t>
                </w:r>
              </w:p>
            </w:tc>
            <w:tc>
              <w:tcPr>
                <w:tcW w:w="1240" w:type="dxa"/>
                <w:tcBorders>
                  <w:top w:val="nil"/>
                  <w:left w:val="nil"/>
                  <w:bottom w:val="single" w:sz="8" w:space="0" w:color="auto"/>
                  <w:right w:val="single" w:sz="8" w:space="0" w:color="auto"/>
                </w:tcBorders>
                <w:shd w:val="clear" w:color="000000" w:fill="FFFFFF"/>
                <w:noWrap/>
                <w:vAlign w:val="center"/>
                <w:hideMark/>
              </w:tcPr>
              <w:p w:rsidR="008B7516" w:rsidRPr="008B7516" w:rsidRDefault="008B7516" w:rsidP="008B7516">
                <w:pPr>
                  <w:spacing w:after="0" w:line="240" w:lineRule="auto"/>
                  <w:jc w:val="center"/>
                  <w:rPr>
                    <w:rFonts w:ascii="Times New Roman" w:eastAsia="Times New Roman" w:hAnsi="Times New Roman" w:cs="Times New Roman"/>
                    <w:color w:val="000000"/>
                    <w:sz w:val="24"/>
                    <w:szCs w:val="24"/>
                    <w:lang w:eastAsia="tr-TR" w:bidi="ar-SA"/>
                  </w:rPr>
                </w:pPr>
                <w:r w:rsidRPr="008B7516">
                  <w:rPr>
                    <w:rFonts w:ascii="Times New Roman" w:eastAsia="Times New Roman" w:hAnsi="Times New Roman" w:cs="Times New Roman"/>
                    <w:color w:val="000000"/>
                    <w:sz w:val="24"/>
                    <w:szCs w:val="24"/>
                    <w:lang w:eastAsia="tr-TR" w:bidi="ar-SA"/>
                  </w:rPr>
                  <w:t>5,89</w:t>
                </w:r>
              </w:p>
            </w:tc>
          </w:tr>
          <w:tr w:rsidR="008B7516" w:rsidRPr="008B7516" w:rsidTr="00F81369">
            <w:trPr>
              <w:trHeight w:val="72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rPr>
                    <w:rFonts w:ascii="Times New Roman" w:eastAsia="Times New Roman" w:hAnsi="Times New Roman" w:cs="Times New Roman"/>
                    <w:color w:val="FFFFFF"/>
                    <w:sz w:val="24"/>
                    <w:szCs w:val="24"/>
                    <w:lang w:eastAsia="tr-TR" w:bidi="ar-SA"/>
                  </w:rPr>
                </w:pPr>
                <w:r w:rsidRPr="008B7516">
                  <w:rPr>
                    <w:rFonts w:ascii="Times New Roman" w:eastAsia="Times New Roman" w:hAnsi="Times New Roman" w:cs="Times New Roman"/>
                    <w:color w:val="FFFFFF"/>
                    <w:sz w:val="24"/>
                    <w:szCs w:val="24"/>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jc w:val="right"/>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14.796,64</w:t>
                </w:r>
              </w:p>
            </w:tc>
            <w:tc>
              <w:tcPr>
                <w:tcW w:w="992" w:type="dxa"/>
                <w:tcBorders>
                  <w:top w:val="nil"/>
                  <w:left w:val="nil"/>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100,00</w:t>
                </w:r>
              </w:p>
            </w:tc>
            <w:tc>
              <w:tcPr>
                <w:tcW w:w="1975" w:type="dxa"/>
                <w:tcBorders>
                  <w:top w:val="nil"/>
                  <w:left w:val="nil"/>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jc w:val="right"/>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20.369,61</w:t>
                </w:r>
              </w:p>
            </w:tc>
            <w:tc>
              <w:tcPr>
                <w:tcW w:w="960" w:type="dxa"/>
                <w:tcBorders>
                  <w:top w:val="nil"/>
                  <w:left w:val="nil"/>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100,00</w:t>
                </w:r>
              </w:p>
            </w:tc>
            <w:tc>
              <w:tcPr>
                <w:tcW w:w="1240" w:type="dxa"/>
                <w:tcBorders>
                  <w:top w:val="nil"/>
                  <w:left w:val="nil"/>
                  <w:bottom w:val="single" w:sz="8" w:space="0" w:color="auto"/>
                  <w:right w:val="single" w:sz="8" w:space="0" w:color="auto"/>
                </w:tcBorders>
                <w:shd w:val="clear" w:color="000000" w:fill="FF5050"/>
                <w:noWrap/>
                <w:vAlign w:val="center"/>
                <w:hideMark/>
              </w:tcPr>
              <w:p w:rsidR="008B7516" w:rsidRPr="008B7516" w:rsidRDefault="008B7516" w:rsidP="008B7516">
                <w:pPr>
                  <w:spacing w:after="0" w:line="240" w:lineRule="auto"/>
                  <w:jc w:val="center"/>
                  <w:rPr>
                    <w:rFonts w:ascii="Times New Roman" w:eastAsia="Times New Roman" w:hAnsi="Times New Roman" w:cs="Times New Roman"/>
                    <w:b/>
                    <w:bCs/>
                    <w:color w:val="FFFFFF"/>
                    <w:sz w:val="24"/>
                    <w:szCs w:val="24"/>
                    <w:lang w:eastAsia="tr-TR" w:bidi="ar-SA"/>
                  </w:rPr>
                </w:pPr>
                <w:r w:rsidRPr="008B7516">
                  <w:rPr>
                    <w:rFonts w:ascii="Times New Roman" w:eastAsia="Times New Roman" w:hAnsi="Times New Roman" w:cs="Times New Roman"/>
                    <w:b/>
                    <w:bCs/>
                    <w:color w:val="FFFFFF"/>
                    <w:sz w:val="24"/>
                    <w:szCs w:val="24"/>
                    <w:lang w:eastAsia="tr-TR" w:bidi="ar-SA"/>
                  </w:rPr>
                  <w:t>37,66</w:t>
                </w:r>
              </w:p>
            </w:tc>
          </w:tr>
        </w:tbl>
        <w:p w:rsidR="00694809" w:rsidRPr="001D5AE8" w:rsidRDefault="00694809" w:rsidP="00694809">
          <w:pPr>
            <w:pStyle w:val="ListeParagraf"/>
            <w:ind w:left="1440"/>
            <w:jc w:val="both"/>
            <w:rPr>
              <w:rFonts w:asciiTheme="minorHAnsi" w:hAnsiTheme="minorHAnsi" w:cstheme="minorHAnsi"/>
              <w:bCs/>
              <w:sz w:val="24"/>
              <w:szCs w:val="24"/>
            </w:rPr>
          </w:pPr>
        </w:p>
        <w:p w:rsidR="00207D8F" w:rsidRPr="002E14ED"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t>Faturalanan Tüketim</w:t>
          </w:r>
          <w:r w:rsidR="00207D8F" w:rsidRPr="002E14ED">
            <w:rPr>
              <w:rFonts w:asciiTheme="minorHAnsi" w:hAnsiTheme="minorHAnsi" w:cstheme="minorHAnsi"/>
              <w:b/>
              <w:bCs/>
              <w:sz w:val="24"/>
              <w:szCs w:val="24"/>
            </w:rPr>
            <w:t xml:space="preserve"> ve Fiili Tüketim</w:t>
          </w:r>
        </w:p>
        <w:tbl>
          <w:tblPr>
            <w:tblW w:w="9320" w:type="dxa"/>
            <w:tblInd w:w="-10" w:type="dxa"/>
            <w:tblCellMar>
              <w:left w:w="70" w:type="dxa"/>
              <w:right w:w="70" w:type="dxa"/>
            </w:tblCellMar>
            <w:tblLook w:val="04A0" w:firstRow="1" w:lastRow="0" w:firstColumn="1" w:lastColumn="0" w:noHBand="0" w:noVBand="1"/>
          </w:tblPr>
          <w:tblGrid>
            <w:gridCol w:w="1843"/>
            <w:gridCol w:w="1276"/>
            <w:gridCol w:w="1276"/>
            <w:gridCol w:w="1275"/>
            <w:gridCol w:w="1276"/>
            <w:gridCol w:w="1130"/>
            <w:gridCol w:w="1266"/>
          </w:tblGrid>
          <w:tr w:rsidR="00E31FDC" w:rsidRPr="00E31FDC" w:rsidTr="00E31FDC">
            <w:trPr>
              <w:trHeight w:val="1137"/>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Tüketici Türü</w:t>
                </w:r>
              </w:p>
            </w:tc>
            <w:tc>
              <w:tcPr>
                <w:tcW w:w="2552" w:type="dxa"/>
                <w:gridSpan w:val="2"/>
                <w:tcBorders>
                  <w:top w:val="single" w:sz="8" w:space="0" w:color="auto"/>
                  <w:left w:val="nil"/>
                  <w:bottom w:val="single" w:sz="8" w:space="0" w:color="auto"/>
                  <w:right w:val="single" w:sz="8" w:space="0" w:color="000000"/>
                </w:tcBorders>
                <w:shd w:val="clear" w:color="000000" w:fill="FF0000"/>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Dağıtım Gerilim Seviyesinden Bağlı Tüketicilerin Tüketim Miktarı (GWh)</w:t>
                </w:r>
              </w:p>
            </w:tc>
            <w:tc>
              <w:tcPr>
                <w:tcW w:w="2551" w:type="dxa"/>
                <w:gridSpan w:val="2"/>
                <w:tcBorders>
                  <w:top w:val="single" w:sz="8" w:space="0" w:color="auto"/>
                  <w:left w:val="nil"/>
                  <w:bottom w:val="single" w:sz="8" w:space="0" w:color="auto"/>
                  <w:right w:val="single" w:sz="8" w:space="0" w:color="000000"/>
                </w:tcBorders>
                <w:shd w:val="clear" w:color="000000" w:fill="FF0000"/>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İletim Gerilim Seviyesinden Bağlı Tüketicilerin Tüketim Miktarı (GWh)</w:t>
                </w:r>
              </w:p>
            </w:tc>
            <w:tc>
              <w:tcPr>
                <w:tcW w:w="2374" w:type="dxa"/>
                <w:gridSpan w:val="2"/>
                <w:tcBorders>
                  <w:top w:val="single" w:sz="8" w:space="0" w:color="auto"/>
                  <w:left w:val="nil"/>
                  <w:bottom w:val="single" w:sz="8" w:space="0" w:color="auto"/>
                  <w:right w:val="single" w:sz="8" w:space="0" w:color="000000"/>
                </w:tcBorders>
                <w:shd w:val="clear" w:color="000000" w:fill="FF0000"/>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Toplam (GWh)</w:t>
                </w:r>
              </w:p>
            </w:tc>
          </w:tr>
          <w:tr w:rsidR="00E31FDC" w:rsidRPr="00E31FDC" w:rsidTr="00E31FDC">
            <w:trPr>
              <w:trHeight w:val="285"/>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E31FDC" w:rsidRPr="00E31FDC" w:rsidRDefault="00E31FDC" w:rsidP="00E31FDC">
                <w:pPr>
                  <w:spacing w:after="0" w:line="240" w:lineRule="auto"/>
                  <w:rPr>
                    <w:rFonts w:ascii="Times New Roman" w:eastAsia="Times New Roman" w:hAnsi="Times New Roman" w:cs="Times New Roman"/>
                    <w:b/>
                    <w:bCs/>
                    <w:color w:val="FFFFFF"/>
                    <w:lang w:eastAsia="tr-TR" w:bidi="ar-SA"/>
                  </w:rPr>
                </w:pPr>
              </w:p>
            </w:tc>
            <w:tc>
              <w:tcPr>
                <w:tcW w:w="1276"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2023</w:t>
                </w:r>
              </w:p>
            </w:tc>
            <w:tc>
              <w:tcPr>
                <w:tcW w:w="1276"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2024</w:t>
                </w:r>
              </w:p>
            </w:tc>
            <w:tc>
              <w:tcPr>
                <w:tcW w:w="1275"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2023</w:t>
                </w:r>
              </w:p>
            </w:tc>
            <w:tc>
              <w:tcPr>
                <w:tcW w:w="1276"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2024</w:t>
                </w:r>
              </w:p>
            </w:tc>
            <w:tc>
              <w:tcPr>
                <w:tcW w:w="1108"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2023</w:t>
                </w:r>
              </w:p>
            </w:tc>
            <w:tc>
              <w:tcPr>
                <w:tcW w:w="1266" w:type="dxa"/>
                <w:tcBorders>
                  <w:top w:val="nil"/>
                  <w:left w:val="nil"/>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jc w:val="center"/>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2024</w:t>
                </w:r>
              </w:p>
            </w:tc>
          </w:tr>
          <w:tr w:rsidR="00E31FDC" w:rsidRPr="00E31FDC" w:rsidTr="00E31FDC">
            <w:trPr>
              <w:trHeight w:val="28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Abone</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130.194,82</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134.486,06</w:t>
                </w:r>
              </w:p>
            </w:tc>
            <w:tc>
              <w:tcPr>
                <w:tcW w:w="1275"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1.165,59</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1.560,52</w:t>
                </w:r>
              </w:p>
            </w:tc>
            <w:tc>
              <w:tcPr>
                <w:tcW w:w="1108"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131.360,40</w:t>
                </w:r>
              </w:p>
            </w:tc>
            <w:tc>
              <w:tcPr>
                <w:tcW w:w="126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136.046,58</w:t>
                </w:r>
              </w:p>
            </w:tc>
          </w:tr>
          <w:tr w:rsidR="00E31FDC" w:rsidRPr="00E31FDC" w:rsidTr="00E31FDC">
            <w:trPr>
              <w:trHeight w:val="285"/>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E31FDC" w:rsidRPr="00E31FDC" w:rsidRDefault="00E31FDC" w:rsidP="00E31FDC">
                <w:pPr>
                  <w:spacing w:after="0" w:line="240" w:lineRule="auto"/>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Serbest Tüketici</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63.549,46</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72.812,39</w:t>
                </w:r>
              </w:p>
            </w:tc>
            <w:tc>
              <w:tcPr>
                <w:tcW w:w="1275"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68.934,65</w:t>
                </w:r>
              </w:p>
            </w:tc>
            <w:tc>
              <w:tcPr>
                <w:tcW w:w="127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70.185,53</w:t>
                </w:r>
              </w:p>
            </w:tc>
            <w:tc>
              <w:tcPr>
                <w:tcW w:w="1108"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132.484,11</w:t>
                </w:r>
              </w:p>
            </w:tc>
            <w:tc>
              <w:tcPr>
                <w:tcW w:w="1266" w:type="dxa"/>
                <w:tcBorders>
                  <w:top w:val="nil"/>
                  <w:left w:val="nil"/>
                  <w:bottom w:val="single" w:sz="8" w:space="0" w:color="auto"/>
                  <w:right w:val="single" w:sz="8" w:space="0" w:color="auto"/>
                </w:tcBorders>
                <w:shd w:val="clear" w:color="auto" w:fill="auto"/>
                <w:noWrap/>
                <w:vAlign w:val="center"/>
                <w:hideMark/>
              </w:tcPr>
              <w:p w:rsidR="00E31FDC" w:rsidRPr="00E31FDC" w:rsidRDefault="00E31FDC" w:rsidP="00E31FDC">
                <w:pPr>
                  <w:spacing w:after="0" w:line="240" w:lineRule="auto"/>
                  <w:jc w:val="right"/>
                  <w:rPr>
                    <w:rFonts w:ascii="Times New Roman" w:eastAsia="Times New Roman" w:hAnsi="Times New Roman" w:cs="Times New Roman"/>
                    <w:color w:val="000000"/>
                    <w:lang w:eastAsia="tr-TR" w:bidi="ar-SA"/>
                  </w:rPr>
                </w:pPr>
                <w:r w:rsidRPr="00E31FDC">
                  <w:rPr>
                    <w:rFonts w:ascii="Times New Roman" w:eastAsia="Times New Roman" w:hAnsi="Times New Roman" w:cs="Times New Roman"/>
                    <w:color w:val="000000"/>
                    <w:lang w:eastAsia="tr-TR" w:bidi="ar-SA"/>
                  </w:rPr>
                  <w:t>142.997,91</w:t>
                </w:r>
              </w:p>
            </w:tc>
          </w:tr>
          <w:tr w:rsidR="00E31FDC" w:rsidRPr="00E31FDC" w:rsidTr="00E31FDC">
            <w:trPr>
              <w:trHeight w:val="484"/>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Genel Toplam</w:t>
                </w:r>
              </w:p>
            </w:tc>
            <w:tc>
              <w:tcPr>
                <w:tcW w:w="1276"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193.744,28</w:t>
                </w:r>
              </w:p>
            </w:tc>
            <w:tc>
              <w:tcPr>
                <w:tcW w:w="1276"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207.298,45</w:t>
                </w:r>
              </w:p>
            </w:tc>
            <w:tc>
              <w:tcPr>
                <w:tcW w:w="1275"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70.100,24</w:t>
                </w:r>
              </w:p>
            </w:tc>
            <w:tc>
              <w:tcPr>
                <w:tcW w:w="1276"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71.746,05</w:t>
                </w:r>
              </w:p>
            </w:tc>
            <w:tc>
              <w:tcPr>
                <w:tcW w:w="1108"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263.844,51</w:t>
                </w:r>
              </w:p>
            </w:tc>
            <w:tc>
              <w:tcPr>
                <w:tcW w:w="1266" w:type="dxa"/>
                <w:tcBorders>
                  <w:top w:val="nil"/>
                  <w:left w:val="nil"/>
                  <w:bottom w:val="single" w:sz="8" w:space="0" w:color="auto"/>
                  <w:right w:val="single" w:sz="8" w:space="0" w:color="auto"/>
                </w:tcBorders>
                <w:shd w:val="clear" w:color="000000" w:fill="FF0000"/>
                <w:noWrap/>
                <w:vAlign w:val="center"/>
                <w:hideMark/>
              </w:tcPr>
              <w:p w:rsidR="00E31FDC" w:rsidRPr="00E31FDC" w:rsidRDefault="00E31FDC" w:rsidP="00E31FDC">
                <w:pPr>
                  <w:spacing w:after="0" w:line="240" w:lineRule="auto"/>
                  <w:jc w:val="right"/>
                  <w:rPr>
                    <w:rFonts w:ascii="Times New Roman" w:eastAsia="Times New Roman" w:hAnsi="Times New Roman" w:cs="Times New Roman"/>
                    <w:b/>
                    <w:bCs/>
                    <w:color w:val="FFFFFF"/>
                    <w:lang w:eastAsia="tr-TR" w:bidi="ar-SA"/>
                  </w:rPr>
                </w:pPr>
                <w:r w:rsidRPr="00E31FDC">
                  <w:rPr>
                    <w:rFonts w:ascii="Times New Roman" w:eastAsia="Times New Roman" w:hAnsi="Times New Roman" w:cs="Times New Roman"/>
                    <w:b/>
                    <w:bCs/>
                    <w:color w:val="FFFFFF"/>
                    <w:lang w:eastAsia="tr-TR" w:bidi="ar-SA"/>
                  </w:rPr>
                  <w:t>279.044,49</w:t>
                </w:r>
              </w:p>
            </w:tc>
          </w:tr>
        </w:tbl>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E31FDC" w:rsidP="003829C3">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2024</w:t>
          </w:r>
          <w:r w:rsidR="003829C3" w:rsidRPr="003829C3">
            <w:rPr>
              <w:rFonts w:asciiTheme="minorHAnsi" w:hAnsiTheme="minorHAnsi" w:cstheme="minorHAnsi"/>
              <w:bCs/>
              <w:sz w:val="24"/>
              <w:szCs w:val="24"/>
            </w:rPr>
            <w:t xml:space="preserve"> yılında faturalanan elektrik tüketimi bir önceki yıla göre %</w:t>
          </w:r>
          <w:r>
            <w:rPr>
              <w:rFonts w:asciiTheme="minorHAnsi" w:hAnsiTheme="minorHAnsi" w:cstheme="minorHAnsi"/>
              <w:bCs/>
              <w:sz w:val="24"/>
              <w:szCs w:val="24"/>
            </w:rPr>
            <w:t>5,76</w:t>
          </w:r>
          <w:r w:rsidR="003829C3" w:rsidRPr="003829C3">
            <w:rPr>
              <w:rFonts w:asciiTheme="minorHAnsi" w:hAnsiTheme="minorHAnsi" w:cstheme="minorHAnsi"/>
              <w:bCs/>
              <w:sz w:val="24"/>
              <w:szCs w:val="24"/>
            </w:rPr>
            <w:t xml:space="preserve"> artarak </w:t>
          </w:r>
          <w:r>
            <w:rPr>
              <w:rFonts w:asciiTheme="minorHAnsi" w:hAnsiTheme="minorHAnsi" w:cstheme="minorHAnsi"/>
              <w:bCs/>
              <w:sz w:val="24"/>
              <w:szCs w:val="24"/>
            </w:rPr>
            <w:t>279.044,49</w:t>
          </w:r>
          <w:r w:rsidR="003829C3" w:rsidRPr="003829C3">
            <w:rPr>
              <w:rFonts w:asciiTheme="minorHAnsi" w:hAnsiTheme="minorHAnsi" w:cstheme="minorHAnsi"/>
              <w:bCs/>
              <w:sz w:val="24"/>
              <w:szCs w:val="24"/>
            </w:rPr>
            <w:t xml:space="preserve"> GWh olmuştur. Bu miktarın </w:t>
          </w:r>
          <w:r>
            <w:rPr>
              <w:rFonts w:asciiTheme="minorHAnsi" w:hAnsiTheme="minorHAnsi" w:cstheme="minorHAnsi"/>
              <w:bCs/>
              <w:sz w:val="24"/>
              <w:szCs w:val="24"/>
            </w:rPr>
            <w:t>71.746,05</w:t>
          </w:r>
          <w:r w:rsidR="00B51B71">
            <w:rPr>
              <w:rFonts w:asciiTheme="minorHAnsi" w:hAnsiTheme="minorHAnsi" w:cstheme="minorHAnsi"/>
              <w:bCs/>
              <w:sz w:val="24"/>
              <w:szCs w:val="24"/>
            </w:rPr>
            <w:t xml:space="preserve"> GWh’lik kısmı iletim </w:t>
          </w:r>
          <w:r w:rsidR="003829C3" w:rsidRPr="003829C3">
            <w:rPr>
              <w:rFonts w:asciiTheme="minorHAnsi" w:hAnsiTheme="minorHAnsi" w:cstheme="minorHAnsi"/>
              <w:bCs/>
              <w:sz w:val="24"/>
              <w:szCs w:val="24"/>
            </w:rPr>
            <w:t xml:space="preserve">seviyesinden bağlı tüketicilere, geri kalan </w:t>
          </w:r>
          <w:r>
            <w:rPr>
              <w:rFonts w:asciiTheme="minorHAnsi" w:hAnsiTheme="minorHAnsi" w:cstheme="minorHAnsi"/>
              <w:bCs/>
              <w:sz w:val="24"/>
              <w:szCs w:val="24"/>
            </w:rPr>
            <w:t>207.298,45</w:t>
          </w:r>
          <w:r w:rsidR="003829C3" w:rsidRPr="003829C3">
            <w:rPr>
              <w:rFonts w:asciiTheme="minorHAnsi" w:hAnsiTheme="minorHAnsi" w:cstheme="minorHAnsi"/>
              <w:bCs/>
              <w:sz w:val="24"/>
              <w:szCs w:val="24"/>
            </w:rPr>
            <w:t xml:space="preserve"> GW</w:t>
          </w:r>
          <w:r w:rsidR="00B51B71">
            <w:rPr>
              <w:rFonts w:asciiTheme="minorHAnsi" w:hAnsiTheme="minorHAnsi" w:cstheme="minorHAnsi"/>
              <w:bCs/>
              <w:sz w:val="24"/>
              <w:szCs w:val="24"/>
            </w:rPr>
            <w:t xml:space="preserve">h’lik kısmı ise dağıtım </w:t>
          </w:r>
          <w:r w:rsidR="003829C3" w:rsidRPr="003829C3">
            <w:rPr>
              <w:rFonts w:asciiTheme="minorHAnsi" w:hAnsiTheme="minorHAnsi" w:cstheme="minorHAnsi"/>
              <w:bCs/>
              <w:sz w:val="24"/>
              <w:szCs w:val="24"/>
            </w:rPr>
            <w:t xml:space="preserve">seviyesinden bağlı tüketicilere satılmıştır.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Ayrıca, </w:t>
          </w:r>
          <w:r w:rsidR="00E31FDC">
            <w:rPr>
              <w:rFonts w:asciiTheme="minorHAnsi" w:hAnsiTheme="minorHAnsi" w:cstheme="minorHAnsi"/>
              <w:bCs/>
              <w:sz w:val="24"/>
              <w:szCs w:val="24"/>
            </w:rPr>
            <w:t>279.044,49</w:t>
          </w:r>
          <w:r w:rsidRPr="003829C3">
            <w:rPr>
              <w:rFonts w:asciiTheme="minorHAnsi" w:hAnsiTheme="minorHAnsi" w:cstheme="minorHAnsi"/>
              <w:bCs/>
              <w:sz w:val="24"/>
              <w:szCs w:val="24"/>
            </w:rPr>
            <w:t xml:space="preserve"> GWh’lik tüketimin </w:t>
          </w:r>
          <w:r w:rsidR="00E31FDC">
            <w:rPr>
              <w:rFonts w:asciiTheme="minorHAnsi" w:hAnsiTheme="minorHAnsi" w:cstheme="minorHAnsi"/>
              <w:bCs/>
              <w:sz w:val="24"/>
              <w:szCs w:val="24"/>
            </w:rPr>
            <w:t>142.997,91</w:t>
          </w:r>
          <w:r w:rsidRPr="003829C3">
            <w:rPr>
              <w:rFonts w:asciiTheme="minorHAnsi" w:hAnsiTheme="minorHAnsi" w:cstheme="minorHAnsi"/>
              <w:bCs/>
              <w:sz w:val="24"/>
              <w:szCs w:val="24"/>
            </w:rPr>
            <w:t xml:space="preserve"> GWh’lik kısmı serbest tüketicilerin, </w:t>
          </w:r>
          <w:r w:rsidR="00E31FDC">
            <w:rPr>
              <w:rFonts w:asciiTheme="minorHAnsi" w:hAnsiTheme="minorHAnsi" w:cstheme="minorHAnsi"/>
              <w:bCs/>
              <w:sz w:val="24"/>
              <w:szCs w:val="24"/>
            </w:rPr>
            <w:t>136.046,58</w:t>
          </w:r>
          <w:r w:rsidRPr="003829C3">
            <w:rPr>
              <w:rFonts w:asciiTheme="minorHAnsi" w:hAnsiTheme="minorHAnsi" w:cstheme="minorHAnsi"/>
              <w:bCs/>
              <w:sz w:val="24"/>
              <w:szCs w:val="24"/>
            </w:rPr>
            <w:t xml:space="preserve"> GWh’lik kısmı ise </w:t>
          </w:r>
          <w:r w:rsidR="007622B1">
            <w:rPr>
              <w:rFonts w:asciiTheme="minorHAnsi" w:hAnsiTheme="minorHAnsi" w:cstheme="minorHAnsi"/>
              <w:bCs/>
              <w:sz w:val="24"/>
              <w:szCs w:val="24"/>
            </w:rPr>
            <w:t>abonelerin tüketimidir</w:t>
          </w:r>
          <w:r w:rsidRPr="003829C3">
            <w:rPr>
              <w:rFonts w:asciiTheme="minorHAnsi" w:hAnsiTheme="minorHAnsi" w:cstheme="minorHAnsi"/>
              <w:bCs/>
              <w:sz w:val="24"/>
              <w:szCs w:val="24"/>
            </w:rPr>
            <w:t>.</w:t>
          </w:r>
        </w:p>
        <w:p w:rsidR="003829C3" w:rsidRPr="003829C3" w:rsidRDefault="003829C3" w:rsidP="003829C3">
          <w:pPr>
            <w:pStyle w:val="ListeParagraf"/>
            <w:spacing w:after="120" w:line="240" w:lineRule="auto"/>
            <w:ind w:left="1440"/>
            <w:jc w:val="both"/>
            <w:rPr>
              <w:rFonts w:asciiTheme="minorHAnsi" w:hAnsiTheme="minorHAnsi" w:cstheme="minorHAnsi"/>
              <w:bCs/>
              <w:sz w:val="24"/>
              <w:szCs w:val="24"/>
            </w:rPr>
          </w:pPr>
        </w:p>
        <w:p w:rsidR="003829C3" w:rsidRPr="00EB2006" w:rsidRDefault="00E31FDC" w:rsidP="00C62E94">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2024</w:t>
          </w:r>
          <w:r w:rsidR="003829C3" w:rsidRPr="003829C3">
            <w:rPr>
              <w:rFonts w:asciiTheme="minorHAnsi" w:hAnsiTheme="minorHAnsi" w:cstheme="minorHAnsi"/>
              <w:bCs/>
              <w:sz w:val="24"/>
              <w:szCs w:val="24"/>
            </w:rPr>
            <w:t xml:space="preserve"> yılında fiili tüketim miktarı </w:t>
          </w:r>
          <w:r>
            <w:rPr>
              <w:rFonts w:asciiTheme="minorHAnsi" w:hAnsiTheme="minorHAnsi" w:cstheme="minorHAnsi"/>
              <w:bCs/>
              <w:sz w:val="24"/>
              <w:szCs w:val="24"/>
            </w:rPr>
            <w:t>2023</w:t>
          </w:r>
          <w:r w:rsidR="003829C3" w:rsidRPr="003829C3">
            <w:rPr>
              <w:rFonts w:asciiTheme="minorHAnsi" w:hAnsiTheme="minorHAnsi" w:cstheme="minorHAnsi"/>
              <w:bCs/>
              <w:sz w:val="24"/>
              <w:szCs w:val="24"/>
            </w:rPr>
            <w:t xml:space="preserve"> yılına göre </w:t>
          </w:r>
          <w:r w:rsidR="00C62E94">
            <w:rPr>
              <w:rFonts w:asciiTheme="minorHAnsi" w:hAnsiTheme="minorHAnsi" w:cstheme="minorHAnsi"/>
              <w:bCs/>
              <w:sz w:val="24"/>
              <w:szCs w:val="24"/>
            </w:rPr>
            <w:t xml:space="preserve">%4,82 </w:t>
          </w:r>
          <w:r w:rsidR="00FE2B00" w:rsidRPr="00EB2006">
            <w:rPr>
              <w:rFonts w:asciiTheme="minorHAnsi" w:hAnsiTheme="minorHAnsi" w:cstheme="minorHAnsi"/>
              <w:bCs/>
              <w:sz w:val="24"/>
              <w:szCs w:val="24"/>
            </w:rPr>
            <w:t>artarak</w:t>
          </w:r>
          <w:r w:rsidR="003829C3" w:rsidRPr="00EB2006">
            <w:rPr>
              <w:rFonts w:asciiTheme="minorHAnsi" w:hAnsiTheme="minorHAnsi" w:cstheme="minorHAnsi"/>
              <w:bCs/>
              <w:sz w:val="24"/>
              <w:szCs w:val="24"/>
            </w:rPr>
            <w:t xml:space="preserve"> </w:t>
          </w:r>
          <w:r w:rsidR="00C62E94" w:rsidRPr="00C62E94">
            <w:rPr>
              <w:rFonts w:asciiTheme="minorHAnsi" w:hAnsiTheme="minorHAnsi" w:cstheme="minorHAnsi"/>
              <w:bCs/>
              <w:sz w:val="24"/>
              <w:szCs w:val="24"/>
            </w:rPr>
            <w:t>346.208</w:t>
          </w:r>
          <w:r w:rsidR="00C62E94">
            <w:rPr>
              <w:rFonts w:asciiTheme="minorHAnsi" w:hAnsiTheme="minorHAnsi" w:cstheme="minorHAnsi"/>
              <w:bCs/>
              <w:sz w:val="24"/>
              <w:szCs w:val="24"/>
            </w:rPr>
            <w:t xml:space="preserve"> </w:t>
          </w:r>
          <w:r w:rsidR="003829C3" w:rsidRPr="00EB2006">
            <w:rPr>
              <w:rFonts w:asciiTheme="minorHAnsi" w:hAnsiTheme="minorHAnsi" w:cstheme="minorHAnsi"/>
              <w:bCs/>
              <w:sz w:val="24"/>
              <w:szCs w:val="24"/>
            </w:rPr>
            <w:t>GWh olmuştur.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2E14ED"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t>İthalat ve İhracat</w:t>
          </w:r>
        </w:p>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E31FDC" w:rsidP="003829C3">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2024</w:t>
          </w:r>
          <w:r w:rsidR="003829C3" w:rsidRPr="003829C3">
            <w:rPr>
              <w:rFonts w:asciiTheme="minorHAnsi" w:hAnsiTheme="minorHAnsi" w:cstheme="minorHAnsi"/>
              <w:bCs/>
              <w:sz w:val="24"/>
              <w:szCs w:val="24"/>
            </w:rPr>
            <w:t xml:space="preserve"> yılında elektrik ithalatı geçen yıla göre </w:t>
          </w:r>
          <w:r w:rsidR="00EB68E5">
            <w:rPr>
              <w:rFonts w:asciiTheme="minorHAnsi" w:hAnsiTheme="minorHAnsi" w:cstheme="minorHAnsi"/>
              <w:bCs/>
              <w:sz w:val="24"/>
              <w:szCs w:val="24"/>
            </w:rPr>
            <w:t>%53,30</w:t>
          </w:r>
          <w:r w:rsidR="003829C3" w:rsidRPr="003829C3">
            <w:rPr>
              <w:rFonts w:asciiTheme="minorHAnsi" w:hAnsiTheme="minorHAnsi" w:cstheme="minorHAnsi"/>
              <w:bCs/>
              <w:sz w:val="24"/>
              <w:szCs w:val="24"/>
            </w:rPr>
            <w:t xml:space="preserve"> azalarak </w:t>
          </w:r>
          <w:r w:rsidR="00EB68E5">
            <w:rPr>
              <w:rFonts w:asciiTheme="minorHAnsi" w:hAnsiTheme="minorHAnsi" w:cstheme="minorHAnsi"/>
              <w:bCs/>
              <w:sz w:val="24"/>
              <w:szCs w:val="24"/>
            </w:rPr>
            <w:t>2,72</w:t>
          </w:r>
          <w:r w:rsidR="003829C3" w:rsidRPr="003829C3">
            <w:rPr>
              <w:rFonts w:asciiTheme="minorHAnsi" w:hAnsiTheme="minorHAnsi" w:cstheme="minorHAnsi"/>
              <w:bCs/>
              <w:sz w:val="24"/>
              <w:szCs w:val="24"/>
            </w:rPr>
            <w:t xml:space="preserve"> TWh olarak gerçekleşmiştir.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E31FDC" w:rsidP="003829C3">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2024</w:t>
          </w:r>
          <w:r w:rsidR="003829C3" w:rsidRPr="003829C3">
            <w:rPr>
              <w:rFonts w:asciiTheme="minorHAnsi" w:hAnsiTheme="minorHAnsi" w:cstheme="minorHAnsi"/>
              <w:bCs/>
              <w:sz w:val="24"/>
              <w:szCs w:val="24"/>
            </w:rPr>
            <w:t xml:space="preserve"> yılında elektrik ihracatı ise geçen yıla göre </w:t>
          </w:r>
          <w:r w:rsidR="00EB68E5">
            <w:rPr>
              <w:rFonts w:asciiTheme="minorHAnsi" w:hAnsiTheme="minorHAnsi" w:cstheme="minorHAnsi"/>
              <w:bCs/>
              <w:sz w:val="24"/>
              <w:szCs w:val="24"/>
            </w:rPr>
            <w:t>%82,78</w:t>
          </w:r>
          <w:r w:rsidR="003829C3" w:rsidRPr="003829C3">
            <w:rPr>
              <w:rFonts w:asciiTheme="minorHAnsi" w:hAnsiTheme="minorHAnsi" w:cstheme="minorHAnsi"/>
              <w:bCs/>
              <w:sz w:val="24"/>
              <w:szCs w:val="24"/>
            </w:rPr>
            <w:t xml:space="preserve"> </w:t>
          </w:r>
          <w:r w:rsidR="00A27175">
            <w:rPr>
              <w:rFonts w:asciiTheme="minorHAnsi" w:hAnsiTheme="minorHAnsi" w:cstheme="minorHAnsi"/>
              <w:bCs/>
              <w:sz w:val="24"/>
              <w:szCs w:val="24"/>
            </w:rPr>
            <w:t>artarak</w:t>
          </w:r>
          <w:r w:rsidR="003829C3" w:rsidRPr="003829C3">
            <w:rPr>
              <w:rFonts w:asciiTheme="minorHAnsi" w:hAnsiTheme="minorHAnsi" w:cstheme="minorHAnsi"/>
              <w:bCs/>
              <w:sz w:val="24"/>
              <w:szCs w:val="24"/>
            </w:rPr>
            <w:t xml:space="preserve"> </w:t>
          </w:r>
          <w:r w:rsidR="00EB68E5">
            <w:rPr>
              <w:rFonts w:asciiTheme="minorHAnsi" w:hAnsiTheme="minorHAnsi" w:cstheme="minorHAnsi"/>
              <w:bCs/>
              <w:sz w:val="24"/>
              <w:szCs w:val="24"/>
            </w:rPr>
            <w:t>3,72</w:t>
          </w:r>
          <w:r w:rsidR="003829C3" w:rsidRPr="003829C3">
            <w:rPr>
              <w:rFonts w:asciiTheme="minorHAnsi" w:hAnsiTheme="minorHAnsi" w:cstheme="minorHAnsi"/>
              <w:bCs/>
              <w:sz w:val="24"/>
              <w:szCs w:val="24"/>
            </w:rPr>
            <w:t xml:space="preserve"> TWh olarak gerçekleşmiştir.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795117"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795117">
            <w:rPr>
              <w:rFonts w:asciiTheme="minorHAnsi" w:hAnsiTheme="minorHAnsi" w:cstheme="minorHAnsi"/>
              <w:b/>
              <w:bCs/>
              <w:sz w:val="24"/>
              <w:szCs w:val="24"/>
            </w:rPr>
            <w:t>GÖP ve DGP</w:t>
          </w:r>
        </w:p>
        <w:p w:rsidR="007D49DA" w:rsidRPr="00AC79DC" w:rsidRDefault="007D49DA" w:rsidP="007D49DA">
          <w:pPr>
            <w:pStyle w:val="ListeParagraf"/>
            <w:spacing w:after="120" w:line="240" w:lineRule="auto"/>
            <w:jc w:val="both"/>
            <w:rPr>
              <w:rFonts w:asciiTheme="minorHAnsi" w:hAnsiTheme="minorHAnsi" w:cstheme="minorHAnsi"/>
              <w:bCs/>
              <w:sz w:val="24"/>
              <w:szCs w:val="24"/>
              <w:highlight w:val="yellow"/>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2024 yılında ağırlıklı ortalama Piyasa Takas Fiyatı (PTF) 2023 yılına kıyasla %1,64 artarak 2.273,73 TL/MWh olmuştur.</w:t>
          </w:r>
        </w:p>
        <w:p w:rsidR="00A122F8" w:rsidRPr="00A122F8" w:rsidRDefault="00A122F8" w:rsidP="00A122F8">
          <w:pPr>
            <w:spacing w:after="120" w:line="240" w:lineRule="auto"/>
            <w:ind w:left="1440"/>
            <w:contextualSpacing/>
            <w:jc w:val="both"/>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Saatlik bazda en yüksek PTF değeri 3.000 TL/MWh, en yüksek günlük aritmetik PTF ortalaması ise 2.959,17 TL/MWh olarak hesaplanmıştır</w:t>
          </w:r>
        </w:p>
        <w:p w:rsidR="00A122F8" w:rsidRPr="00A122F8" w:rsidRDefault="00A122F8" w:rsidP="00A122F8">
          <w:pPr>
            <w:spacing w:after="120" w:line="240" w:lineRule="auto"/>
            <w:ind w:left="1440"/>
            <w:contextualSpacing/>
            <w:jc w:val="both"/>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 xml:space="preserve">2024 yılında ortalama Sistem Marjinal Fiyatı (SMF) 2023 yılına göre </w:t>
          </w:r>
          <w:r w:rsidRPr="00A122F8">
            <w:rPr>
              <w:rFonts w:asciiTheme="minorHAnsi" w:eastAsiaTheme="minorEastAsia" w:hAnsiTheme="minorHAnsi" w:cstheme="minorHAnsi"/>
              <w:sz w:val="24"/>
              <w:szCs w:val="24"/>
            </w:rPr>
            <w:t xml:space="preserve">%0,84 </w:t>
          </w:r>
          <w:r w:rsidRPr="00A122F8">
            <w:rPr>
              <w:rFonts w:asciiTheme="minorHAnsi" w:hAnsiTheme="minorHAnsi" w:cstheme="minorHAnsi"/>
              <w:bCs/>
              <w:sz w:val="24"/>
              <w:szCs w:val="24"/>
            </w:rPr>
            <w:t xml:space="preserve">artarak </w:t>
          </w:r>
          <w:r w:rsidRPr="00A122F8">
            <w:rPr>
              <w:rFonts w:asciiTheme="minorHAnsi" w:eastAsiaTheme="minorEastAsia" w:hAnsiTheme="minorHAnsi" w:cstheme="minorHAnsi"/>
              <w:sz w:val="24"/>
              <w:szCs w:val="24"/>
            </w:rPr>
            <w:t>2.178,93</w:t>
          </w:r>
          <w:r w:rsidRPr="00A122F8">
            <w:rPr>
              <w:rFonts w:asciiTheme="minorHAnsi" w:hAnsiTheme="minorHAnsi" w:cstheme="minorHAnsi"/>
              <w:bCs/>
              <w:sz w:val="24"/>
              <w:szCs w:val="24"/>
            </w:rPr>
            <w:t xml:space="preserve">TL/MWh olmuştur. </w:t>
          </w:r>
        </w:p>
        <w:p w:rsidR="00A122F8" w:rsidRPr="00A122F8" w:rsidRDefault="00A122F8" w:rsidP="00A122F8">
          <w:pPr>
            <w:spacing w:after="120" w:line="240" w:lineRule="auto"/>
            <w:ind w:left="1440"/>
            <w:contextualSpacing/>
            <w:jc w:val="both"/>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En yüksek SMF değeri toplam 719 saat için 3.000 TL/MWh olarak, en düşük SMF değeri ise toplam 106 saat için 0 TL/MWh olarak gerçekleşmiştir.</w:t>
          </w:r>
        </w:p>
        <w:p w:rsidR="00A122F8" w:rsidRPr="00A122F8" w:rsidRDefault="00A122F8" w:rsidP="00A122F8">
          <w:pPr>
            <w:spacing w:after="0"/>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 xml:space="preserve">2024 yılında DGP’de verilen 1 kodlu talimatlar nedeniyle oluşan ek maliyet 2023 yılına göre %44,1 azalarak </w:t>
          </w:r>
          <w:r w:rsidRPr="00A122F8">
            <w:rPr>
              <w:rFonts w:asciiTheme="minorHAnsi" w:eastAsiaTheme="minorEastAsia" w:hAnsiTheme="minorHAnsi" w:cstheme="minorHAnsi"/>
              <w:sz w:val="24"/>
              <w:szCs w:val="24"/>
            </w:rPr>
            <w:t xml:space="preserve">734,77 </w:t>
          </w:r>
          <w:r w:rsidRPr="00A122F8">
            <w:rPr>
              <w:rFonts w:asciiTheme="minorHAnsi" w:hAnsiTheme="minorHAnsi" w:cstheme="minorHAnsi"/>
              <w:bCs/>
              <w:sz w:val="24"/>
              <w:szCs w:val="24"/>
            </w:rPr>
            <w:t>milyon TL olarak gerçekleşmiştir.</w:t>
          </w:r>
        </w:p>
        <w:p w:rsidR="00A122F8" w:rsidRPr="001D5AE8" w:rsidRDefault="00A122F8" w:rsidP="00A122F8">
          <w:pPr>
            <w:pStyle w:val="ListeParagraf"/>
            <w:rPr>
              <w:rFonts w:asciiTheme="minorHAnsi" w:hAnsiTheme="minorHAnsi" w:cstheme="minorHAnsi"/>
              <w:bCs/>
              <w:sz w:val="24"/>
              <w:szCs w:val="24"/>
              <w:highlight w:val="yellow"/>
            </w:rPr>
          </w:pPr>
        </w:p>
        <w:p w:rsidR="00A122F8" w:rsidRPr="00287C90" w:rsidRDefault="00A122F8" w:rsidP="00A122F8">
          <w:pPr>
            <w:pStyle w:val="ListeParagraf"/>
            <w:numPr>
              <w:ilvl w:val="0"/>
              <w:numId w:val="20"/>
            </w:numPr>
            <w:spacing w:after="120" w:line="240" w:lineRule="auto"/>
            <w:jc w:val="both"/>
            <w:rPr>
              <w:rFonts w:asciiTheme="minorHAnsi" w:hAnsiTheme="minorHAnsi" w:cstheme="minorHAnsi"/>
              <w:b/>
              <w:bCs/>
              <w:sz w:val="24"/>
              <w:szCs w:val="24"/>
            </w:rPr>
          </w:pPr>
          <w:r w:rsidRPr="00287C90">
            <w:rPr>
              <w:rFonts w:asciiTheme="minorHAnsi" w:hAnsiTheme="minorHAnsi" w:cstheme="minorHAnsi"/>
              <w:b/>
              <w:bCs/>
              <w:sz w:val="24"/>
              <w:szCs w:val="24"/>
            </w:rPr>
            <w:t>YEKDEM</w:t>
          </w:r>
        </w:p>
        <w:p w:rsidR="00A122F8" w:rsidRPr="00AC79DC" w:rsidRDefault="00A122F8" w:rsidP="00A122F8">
          <w:pPr>
            <w:pStyle w:val="ListeParagraf"/>
            <w:spacing w:after="120" w:line="240" w:lineRule="auto"/>
            <w:jc w:val="both"/>
            <w:rPr>
              <w:rFonts w:asciiTheme="minorHAnsi" w:hAnsiTheme="minorHAnsi" w:cstheme="minorHAnsi"/>
              <w:b/>
              <w:bCs/>
              <w:sz w:val="24"/>
              <w:szCs w:val="24"/>
              <w:highlight w:val="yellow"/>
            </w:rPr>
          </w:pPr>
        </w:p>
        <w:p w:rsidR="00A122F8" w:rsidRPr="00A122F8" w:rsidRDefault="00A122F8" w:rsidP="00A122F8">
          <w:pPr>
            <w:pStyle w:val="ListeParagraf"/>
            <w:numPr>
              <w:ilvl w:val="1"/>
              <w:numId w:val="20"/>
            </w:numPr>
            <w:spacing w:after="120" w:line="240" w:lineRule="auto"/>
            <w:jc w:val="both"/>
            <w:rPr>
              <w:rFonts w:asciiTheme="minorHAnsi" w:hAnsiTheme="minorHAnsi" w:cstheme="minorHAnsi"/>
              <w:bCs/>
              <w:sz w:val="24"/>
              <w:szCs w:val="24"/>
            </w:rPr>
          </w:pPr>
          <w:r w:rsidRPr="00A122F8">
            <w:rPr>
              <w:rFonts w:asciiTheme="minorHAnsi" w:hAnsiTheme="minorHAnsi" w:cstheme="minorHAnsi"/>
              <w:bCs/>
              <w:sz w:val="24"/>
              <w:szCs w:val="24"/>
            </w:rPr>
            <w:t>2024 yılında YEK Destekleme Mekanizmasından (YEKDEM) faydalanan santral sayısı 782 olarak gerçekleşmiş olup bu katılımcıların işletme gücü 17.476,2 MW’tır.</w:t>
          </w:r>
        </w:p>
        <w:p w:rsidR="00A122F8" w:rsidRPr="00A122F8" w:rsidRDefault="00A122F8" w:rsidP="00A122F8">
          <w:pPr>
            <w:pStyle w:val="ListeParagraf"/>
            <w:spacing w:after="120" w:line="240" w:lineRule="auto"/>
            <w:ind w:left="1440"/>
            <w:jc w:val="both"/>
            <w:rPr>
              <w:rFonts w:asciiTheme="minorHAnsi" w:hAnsiTheme="minorHAnsi" w:cstheme="minorHAnsi"/>
              <w:bCs/>
              <w:sz w:val="24"/>
              <w:szCs w:val="24"/>
            </w:rPr>
          </w:pPr>
        </w:p>
        <w:p w:rsidR="00A122F8" w:rsidRPr="00A122F8" w:rsidRDefault="00A122F8" w:rsidP="00A122F8">
          <w:pPr>
            <w:pStyle w:val="ListeParagraf"/>
            <w:numPr>
              <w:ilvl w:val="1"/>
              <w:numId w:val="20"/>
            </w:numPr>
            <w:spacing w:after="120" w:line="240" w:lineRule="auto"/>
            <w:jc w:val="both"/>
            <w:rPr>
              <w:rFonts w:asciiTheme="minorHAnsi" w:hAnsiTheme="minorHAnsi" w:cstheme="minorHAnsi"/>
              <w:bCs/>
              <w:sz w:val="24"/>
              <w:szCs w:val="24"/>
            </w:rPr>
          </w:pPr>
          <w:r w:rsidRPr="00A122F8">
            <w:rPr>
              <w:rFonts w:asciiTheme="minorHAnsi" w:hAnsiTheme="minorHAnsi" w:cstheme="minorHAnsi"/>
              <w:bCs/>
              <w:sz w:val="24"/>
              <w:szCs w:val="24"/>
            </w:rPr>
            <w:t>2024 yılında YEKDEM katılımcılarının üretimleri, lisanssız santraller dahil olmak üzere geçen yıla kıyasla %</w:t>
          </w:r>
          <w:r w:rsidR="00AB63CC">
            <w:rPr>
              <w:rFonts w:asciiTheme="minorHAnsi" w:hAnsiTheme="minorHAnsi" w:cstheme="minorHAnsi"/>
              <w:bCs/>
              <w:sz w:val="24"/>
              <w:szCs w:val="24"/>
            </w:rPr>
            <w:t>1,79</w:t>
          </w:r>
          <w:r w:rsidRPr="00A122F8">
            <w:rPr>
              <w:rFonts w:asciiTheme="minorHAnsi" w:hAnsiTheme="minorHAnsi" w:cstheme="minorHAnsi"/>
              <w:bCs/>
              <w:sz w:val="24"/>
              <w:szCs w:val="24"/>
            </w:rPr>
            <w:t xml:space="preserve"> artarak 73,</w:t>
          </w:r>
          <w:r w:rsidR="00AB63CC">
            <w:rPr>
              <w:rFonts w:asciiTheme="minorHAnsi" w:hAnsiTheme="minorHAnsi" w:cstheme="minorHAnsi"/>
              <w:bCs/>
              <w:sz w:val="24"/>
              <w:szCs w:val="24"/>
            </w:rPr>
            <w:t>42</w:t>
          </w:r>
          <w:r w:rsidRPr="00A122F8">
            <w:rPr>
              <w:rFonts w:asciiTheme="minorHAnsi" w:hAnsiTheme="minorHAnsi" w:cstheme="minorHAnsi"/>
              <w:bCs/>
              <w:sz w:val="24"/>
              <w:szCs w:val="24"/>
            </w:rPr>
            <w:t xml:space="preserve"> TWh olarak gerçekleşmiştir. Bu miktarın %27,</w:t>
          </w:r>
          <w:r w:rsidR="00AB63CC">
            <w:rPr>
              <w:rFonts w:asciiTheme="minorHAnsi" w:hAnsiTheme="minorHAnsi" w:cstheme="minorHAnsi"/>
              <w:bCs/>
              <w:sz w:val="24"/>
              <w:szCs w:val="24"/>
            </w:rPr>
            <w:t>9’u</w:t>
          </w:r>
          <w:r w:rsidRPr="00A122F8">
            <w:rPr>
              <w:rFonts w:asciiTheme="minorHAnsi" w:hAnsiTheme="minorHAnsi" w:cstheme="minorHAnsi"/>
              <w:bCs/>
              <w:sz w:val="24"/>
              <w:szCs w:val="24"/>
            </w:rPr>
            <w:t xml:space="preserve"> rüzgârdan, %18,</w:t>
          </w:r>
          <w:r w:rsidR="00AB63CC">
            <w:rPr>
              <w:rFonts w:asciiTheme="minorHAnsi" w:hAnsiTheme="minorHAnsi" w:cstheme="minorHAnsi"/>
              <w:bCs/>
              <w:sz w:val="24"/>
              <w:szCs w:val="24"/>
            </w:rPr>
            <w:t>6’sı</w:t>
          </w:r>
          <w:r w:rsidRPr="00A122F8">
            <w:rPr>
              <w:rFonts w:asciiTheme="minorHAnsi" w:hAnsiTheme="minorHAnsi" w:cstheme="minorHAnsi"/>
              <w:bCs/>
              <w:sz w:val="24"/>
              <w:szCs w:val="24"/>
            </w:rPr>
            <w:t xml:space="preserve"> hidroelektrikten, </w:t>
          </w:r>
          <w:r w:rsidR="00CF6182">
            <w:rPr>
              <w:rFonts w:asciiTheme="minorHAnsi" w:hAnsiTheme="minorHAnsi" w:cstheme="minorHAnsi"/>
              <w:bCs/>
              <w:sz w:val="24"/>
              <w:szCs w:val="24"/>
            </w:rPr>
            <w:t>%</w:t>
          </w:r>
          <w:r w:rsidR="00AB63CC">
            <w:rPr>
              <w:rFonts w:asciiTheme="minorHAnsi" w:hAnsiTheme="minorHAnsi" w:cstheme="minorHAnsi"/>
              <w:bCs/>
              <w:sz w:val="24"/>
              <w:szCs w:val="24"/>
            </w:rPr>
            <w:t>27,7’si</w:t>
          </w:r>
          <w:r w:rsidRPr="00A122F8">
            <w:rPr>
              <w:rFonts w:asciiTheme="minorHAnsi" w:hAnsiTheme="minorHAnsi" w:cstheme="minorHAnsi"/>
              <w:bCs/>
              <w:sz w:val="24"/>
              <w:szCs w:val="24"/>
            </w:rPr>
            <w:t xml:space="preserve"> lisanssızdan elde edilmiştir.</w:t>
          </w:r>
        </w:p>
        <w:p w:rsidR="00A122F8" w:rsidRPr="00A122F8" w:rsidRDefault="00A122F8" w:rsidP="00A122F8">
          <w:pPr>
            <w:pStyle w:val="ListeParagraf"/>
            <w:spacing w:after="120" w:line="240" w:lineRule="auto"/>
            <w:ind w:left="1440"/>
            <w:jc w:val="both"/>
            <w:rPr>
              <w:rFonts w:asciiTheme="minorHAnsi" w:hAnsiTheme="minorHAnsi" w:cstheme="minorHAnsi"/>
              <w:bCs/>
              <w:sz w:val="24"/>
              <w:szCs w:val="24"/>
            </w:rPr>
          </w:pPr>
        </w:p>
        <w:p w:rsidR="00A122F8" w:rsidRPr="00A122F8" w:rsidRDefault="00A122F8" w:rsidP="00A122F8">
          <w:pPr>
            <w:pStyle w:val="ListeParagraf"/>
            <w:numPr>
              <w:ilvl w:val="1"/>
              <w:numId w:val="20"/>
            </w:numPr>
            <w:spacing w:after="120" w:line="240" w:lineRule="auto"/>
            <w:jc w:val="both"/>
            <w:rPr>
              <w:rFonts w:asciiTheme="minorHAnsi" w:hAnsiTheme="minorHAnsi" w:cstheme="minorHAnsi"/>
              <w:bCs/>
              <w:sz w:val="24"/>
              <w:szCs w:val="24"/>
            </w:rPr>
          </w:pPr>
          <w:r w:rsidRPr="00A122F8">
            <w:rPr>
              <w:rFonts w:asciiTheme="minorHAnsi" w:hAnsiTheme="minorHAnsi" w:cstheme="minorHAnsi"/>
              <w:bCs/>
              <w:sz w:val="24"/>
              <w:szCs w:val="24"/>
            </w:rPr>
            <w:t>2024 yılında YEKDEM ortalama fiyatı 2023 yılına kıyasla %37,93’lük artışla 3.222,18 TL/MWh olmuştur.</w:t>
          </w:r>
        </w:p>
        <w:p w:rsidR="00A122F8" w:rsidRPr="00A122F8" w:rsidRDefault="00A122F8" w:rsidP="00A122F8">
          <w:pPr>
            <w:pStyle w:val="ListeParagraf"/>
            <w:spacing w:after="120" w:line="240" w:lineRule="auto"/>
            <w:ind w:left="1440"/>
            <w:jc w:val="both"/>
            <w:rPr>
              <w:rFonts w:asciiTheme="minorHAnsi" w:hAnsiTheme="minorHAnsi" w:cstheme="minorHAnsi"/>
              <w:bCs/>
              <w:sz w:val="24"/>
              <w:szCs w:val="24"/>
            </w:rPr>
          </w:pPr>
        </w:p>
        <w:p w:rsidR="00A122F8" w:rsidRPr="00A122F8" w:rsidRDefault="00A122F8" w:rsidP="00A122F8">
          <w:pPr>
            <w:pStyle w:val="ListeParagraf"/>
            <w:numPr>
              <w:ilvl w:val="1"/>
              <w:numId w:val="20"/>
            </w:numPr>
            <w:spacing w:after="120" w:line="240" w:lineRule="auto"/>
            <w:jc w:val="both"/>
            <w:rPr>
              <w:rFonts w:asciiTheme="minorHAnsi" w:hAnsiTheme="minorHAnsi" w:cstheme="minorHAnsi"/>
              <w:bCs/>
              <w:sz w:val="24"/>
              <w:szCs w:val="24"/>
            </w:rPr>
          </w:pPr>
          <w:r w:rsidRPr="00A122F8">
            <w:rPr>
              <w:rFonts w:asciiTheme="minorHAnsi" w:hAnsiTheme="minorHAnsi" w:cstheme="minorHAnsi"/>
              <w:bCs/>
              <w:sz w:val="24"/>
              <w:szCs w:val="24"/>
            </w:rPr>
            <w:t>2024 yılında ortalama YEKDEM maliyeti artış göstererek geçen yıl 28,06 TL/MWh iken bu yıl 251,40 TL/MWh olarak gerçekleşmiştir.</w:t>
          </w:r>
        </w:p>
        <w:p w:rsidR="00A122F8" w:rsidRPr="00A122F8" w:rsidRDefault="00A122F8" w:rsidP="00A122F8">
          <w:pPr>
            <w:spacing w:after="0" w:line="240" w:lineRule="auto"/>
            <w:jc w:val="both"/>
            <w:rPr>
              <w:rFonts w:asciiTheme="minorHAnsi" w:hAnsiTheme="minorHAnsi" w:cstheme="minorHAnsi"/>
              <w:bCs/>
              <w:sz w:val="24"/>
              <w:szCs w:val="24"/>
            </w:rPr>
          </w:pPr>
        </w:p>
        <w:p w:rsidR="00A122F8" w:rsidRPr="00A122F8" w:rsidRDefault="00A122F8" w:rsidP="00A122F8">
          <w:pPr>
            <w:pStyle w:val="ListeParagraf"/>
            <w:rPr>
              <w:rFonts w:asciiTheme="minorHAnsi" w:hAnsiTheme="minorHAnsi" w:cstheme="minorHAnsi"/>
              <w:bCs/>
              <w:sz w:val="24"/>
              <w:szCs w:val="24"/>
            </w:rPr>
          </w:pPr>
        </w:p>
        <w:p w:rsidR="00A122F8" w:rsidRPr="00A122F8" w:rsidRDefault="00A122F8" w:rsidP="00A122F8">
          <w:pPr>
            <w:pStyle w:val="ListeParagraf"/>
            <w:numPr>
              <w:ilvl w:val="0"/>
              <w:numId w:val="20"/>
            </w:numPr>
            <w:spacing w:after="120" w:line="240" w:lineRule="auto"/>
            <w:jc w:val="both"/>
            <w:rPr>
              <w:rFonts w:asciiTheme="minorHAnsi" w:hAnsiTheme="minorHAnsi" w:cstheme="minorHAnsi"/>
              <w:b/>
              <w:bCs/>
              <w:sz w:val="24"/>
              <w:szCs w:val="24"/>
            </w:rPr>
          </w:pPr>
          <w:r w:rsidRPr="00A122F8">
            <w:rPr>
              <w:rFonts w:asciiTheme="minorHAnsi" w:hAnsiTheme="minorHAnsi" w:cstheme="minorHAnsi"/>
              <w:b/>
              <w:bCs/>
              <w:sz w:val="24"/>
              <w:szCs w:val="24"/>
            </w:rPr>
            <w:t>Piyasa Açıklığı</w:t>
          </w:r>
        </w:p>
        <w:p w:rsidR="00A122F8" w:rsidRPr="00A122F8" w:rsidRDefault="00A122F8" w:rsidP="00A122F8">
          <w:pPr>
            <w:pStyle w:val="ListeParagraf"/>
            <w:spacing w:after="120" w:line="240" w:lineRule="auto"/>
            <w:jc w:val="both"/>
            <w:rPr>
              <w:rFonts w:asciiTheme="minorHAnsi" w:hAnsiTheme="minorHAnsi" w:cstheme="minorHAnsi"/>
              <w:b/>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2024 yılı için serbest tüketici limiti 950 kWh olarak belirlenmiş olup, bu limite karşılık gelen talep tarafında teorik piyasa açıklık oranı %93,6 olarak hesaplanmıştır.</w:t>
          </w:r>
        </w:p>
        <w:p w:rsidR="00A122F8" w:rsidRPr="00A122F8" w:rsidRDefault="00A122F8" w:rsidP="00A122F8">
          <w:pPr>
            <w:spacing w:after="120" w:line="240" w:lineRule="auto"/>
            <w:ind w:left="1440"/>
            <w:contextualSpacing/>
            <w:jc w:val="both"/>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Serbest tüketici niteliğinde olup bu hakkı kullanan abonelerin 2024 yılı tüketimi 142,99 TWh olarak gerçekleşmiştir. Fiili piyasa açıklığı 2023 yılında %48,5 iken 2024 yılında bu oran %51,25’e çıkmıştır.</w:t>
          </w:r>
        </w:p>
        <w:p w:rsidR="00A122F8" w:rsidRPr="00A122F8" w:rsidRDefault="00A122F8" w:rsidP="00A122F8">
          <w:pPr>
            <w:spacing w:after="120" w:line="240" w:lineRule="auto"/>
            <w:ind w:left="1440"/>
            <w:contextualSpacing/>
            <w:jc w:val="both"/>
            <w:rPr>
              <w:rFonts w:asciiTheme="minorHAnsi" w:hAnsiTheme="minorHAnsi" w:cstheme="minorHAnsi"/>
              <w:bCs/>
              <w:sz w:val="24"/>
              <w:szCs w:val="24"/>
            </w:rPr>
          </w:pPr>
        </w:p>
        <w:p w:rsidR="00A122F8" w:rsidRPr="00A122F8" w:rsidRDefault="00A122F8" w:rsidP="00A122F8">
          <w:pPr>
            <w:numPr>
              <w:ilvl w:val="1"/>
              <w:numId w:val="20"/>
            </w:numPr>
            <w:spacing w:after="120" w:line="240" w:lineRule="auto"/>
            <w:contextualSpacing/>
            <w:jc w:val="both"/>
            <w:rPr>
              <w:rFonts w:asciiTheme="minorHAnsi" w:hAnsiTheme="minorHAnsi" w:cstheme="minorHAnsi"/>
              <w:bCs/>
              <w:sz w:val="24"/>
              <w:szCs w:val="24"/>
            </w:rPr>
          </w:pPr>
          <w:r w:rsidRPr="00A122F8">
            <w:rPr>
              <w:rFonts w:asciiTheme="minorHAnsi" w:hAnsiTheme="minorHAnsi" w:cstheme="minorHAnsi"/>
              <w:bCs/>
              <w:sz w:val="24"/>
              <w:szCs w:val="24"/>
            </w:rPr>
            <w:t>2024 yılı sonunda serbest tüketici hakkını kullanan tüketici sayısı 2023 yılı sonuna göre %40,98 artarak 18</w:t>
          </w:r>
          <w:r w:rsidR="00B02736">
            <w:rPr>
              <w:rFonts w:asciiTheme="minorHAnsi" w:hAnsiTheme="minorHAnsi" w:cstheme="minorHAnsi"/>
              <w:bCs/>
              <w:sz w:val="24"/>
              <w:szCs w:val="24"/>
            </w:rPr>
            <w:t>7.627</w:t>
          </w:r>
          <w:r w:rsidRPr="00A122F8">
            <w:rPr>
              <w:rFonts w:asciiTheme="minorHAnsi" w:hAnsiTheme="minorHAnsi" w:cstheme="minorHAnsi"/>
              <w:bCs/>
              <w:sz w:val="24"/>
              <w:szCs w:val="24"/>
            </w:rPr>
            <w:t xml:space="preserve"> </w:t>
          </w:r>
          <w:r w:rsidR="00B02736">
            <w:rPr>
              <w:rFonts w:asciiTheme="minorHAnsi" w:hAnsiTheme="minorHAnsi" w:cstheme="minorHAnsi"/>
              <w:bCs/>
              <w:sz w:val="24"/>
              <w:szCs w:val="24"/>
            </w:rPr>
            <w:t>değerine</w:t>
          </w:r>
          <w:r w:rsidRPr="00A122F8">
            <w:rPr>
              <w:rFonts w:asciiTheme="minorHAnsi" w:hAnsiTheme="minorHAnsi" w:cstheme="minorHAnsi"/>
              <w:bCs/>
              <w:sz w:val="24"/>
              <w:szCs w:val="24"/>
            </w:rPr>
            <w:t xml:space="preserve"> yükselmiştir. Bu sayı toplam tüketici sayısının yaklaşık %0,37’sine karşılık gelmektedir. </w:t>
          </w:r>
        </w:p>
        <w:p w:rsidR="00827880" w:rsidRPr="001D5AE8" w:rsidRDefault="00827880" w:rsidP="00827880">
          <w:pPr>
            <w:pStyle w:val="ListeParagraf"/>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1936AC" w:rsidRPr="000C6633"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0C6633">
            <w:rPr>
              <w:rFonts w:asciiTheme="minorHAnsi" w:hAnsiTheme="minorHAnsi" w:cstheme="minorHAnsi"/>
              <w:b/>
              <w:sz w:val="24"/>
              <w:szCs w:val="24"/>
            </w:rPr>
            <w:t>İletim</w:t>
          </w:r>
        </w:p>
        <w:p w:rsidR="001936AC" w:rsidRPr="001D5AE8" w:rsidRDefault="001936AC" w:rsidP="001936AC">
          <w:pPr>
            <w:pStyle w:val="ListeParagraf"/>
            <w:spacing w:after="120" w:line="240" w:lineRule="auto"/>
            <w:jc w:val="both"/>
            <w:rPr>
              <w:rFonts w:asciiTheme="minorHAnsi" w:hAnsiTheme="minorHAnsi" w:cstheme="minorHAnsi"/>
              <w:b/>
              <w:sz w:val="24"/>
              <w:szCs w:val="24"/>
            </w:rPr>
          </w:pPr>
        </w:p>
        <w:p w:rsidR="001936AC" w:rsidRPr="000C6633" w:rsidRDefault="003A4DFC" w:rsidP="007577ED">
          <w:pPr>
            <w:numPr>
              <w:ilvl w:val="1"/>
              <w:numId w:val="20"/>
            </w:numPr>
            <w:spacing w:after="0" w:line="240" w:lineRule="auto"/>
            <w:contextualSpacing/>
            <w:jc w:val="both"/>
            <w:rPr>
              <w:rFonts w:asciiTheme="minorHAnsi" w:hAnsiTheme="minorHAnsi" w:cstheme="minorHAnsi"/>
              <w:sz w:val="24"/>
              <w:szCs w:val="24"/>
            </w:rPr>
          </w:pPr>
          <w:r w:rsidRPr="000C6633">
            <w:rPr>
              <w:rFonts w:asciiTheme="minorHAnsi" w:hAnsiTheme="minorHAnsi" w:cstheme="minorHAnsi"/>
              <w:sz w:val="24"/>
              <w:szCs w:val="24"/>
            </w:rPr>
            <w:t>2024</w:t>
          </w:r>
          <w:r w:rsidR="001936AC" w:rsidRPr="000C6633">
            <w:rPr>
              <w:rFonts w:asciiTheme="minorHAnsi" w:hAnsiTheme="minorHAnsi" w:cstheme="minorHAnsi"/>
              <w:sz w:val="24"/>
              <w:szCs w:val="24"/>
            </w:rPr>
            <w:t xml:space="preserve"> yılı sonu </w:t>
          </w:r>
          <w:r w:rsidR="00E559D1" w:rsidRPr="000C6633">
            <w:rPr>
              <w:rFonts w:asciiTheme="minorHAnsi" w:hAnsiTheme="minorHAnsi" w:cstheme="minorHAnsi"/>
              <w:sz w:val="24"/>
              <w:szCs w:val="24"/>
            </w:rPr>
            <w:t>itibarıyla</w:t>
          </w:r>
          <w:r w:rsidR="001936AC" w:rsidRPr="000C6633">
            <w:rPr>
              <w:rFonts w:asciiTheme="minorHAnsi" w:hAnsiTheme="minorHAnsi" w:cstheme="minorHAnsi"/>
              <w:sz w:val="24"/>
              <w:szCs w:val="24"/>
            </w:rPr>
            <w:t xml:space="preserve"> iletim sisteminde </w:t>
          </w:r>
          <w:r w:rsidR="000C6633">
            <w:rPr>
              <w:rFonts w:asciiTheme="minorHAnsi" w:hAnsiTheme="minorHAnsi" w:cstheme="minorHAnsi"/>
              <w:sz w:val="24"/>
              <w:szCs w:val="24"/>
            </w:rPr>
            <w:t>1.400</w:t>
          </w:r>
          <w:r w:rsidR="001936AC" w:rsidRPr="000C6633">
            <w:rPr>
              <w:rFonts w:asciiTheme="minorHAnsi" w:hAnsiTheme="minorHAnsi" w:cstheme="minorHAnsi"/>
              <w:sz w:val="24"/>
              <w:szCs w:val="24"/>
            </w:rPr>
            <w:t xml:space="preserve"> adet trafo merkezi, </w:t>
          </w:r>
          <w:r w:rsidR="000C6633">
            <w:rPr>
              <w:rFonts w:asciiTheme="minorHAnsi" w:hAnsiTheme="minorHAnsi" w:cstheme="minorHAnsi"/>
              <w:sz w:val="24"/>
              <w:szCs w:val="24"/>
            </w:rPr>
            <w:t>278.153</w:t>
          </w:r>
          <w:r w:rsidR="001936AC" w:rsidRPr="000C6633">
            <w:rPr>
              <w:rFonts w:asciiTheme="minorHAnsi" w:hAnsiTheme="minorHAnsi" w:cstheme="minorHAnsi"/>
              <w:sz w:val="24"/>
              <w:szCs w:val="24"/>
            </w:rPr>
            <w:t xml:space="preserve"> MVA kapasiteli </w:t>
          </w:r>
          <w:r w:rsidR="000C6633">
            <w:rPr>
              <w:rFonts w:asciiTheme="minorHAnsi" w:hAnsiTheme="minorHAnsi" w:cstheme="minorHAnsi"/>
              <w:sz w:val="24"/>
              <w:szCs w:val="24"/>
            </w:rPr>
            <w:t>2.833</w:t>
          </w:r>
          <w:r w:rsidR="001936AC" w:rsidRPr="000C6633">
            <w:rPr>
              <w:rFonts w:asciiTheme="minorHAnsi" w:hAnsiTheme="minorHAnsi" w:cstheme="minorHAnsi"/>
              <w:sz w:val="24"/>
              <w:szCs w:val="24"/>
            </w:rPr>
            <w:t xml:space="preserve"> adet trafo bulunmaktadır. </w:t>
          </w:r>
        </w:p>
        <w:p w:rsidR="001936AC" w:rsidRPr="000C6633"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0C6633" w:rsidRDefault="003A4DFC" w:rsidP="007577ED">
          <w:pPr>
            <w:numPr>
              <w:ilvl w:val="1"/>
              <w:numId w:val="20"/>
            </w:numPr>
            <w:spacing w:after="0" w:line="240" w:lineRule="auto"/>
            <w:contextualSpacing/>
            <w:jc w:val="both"/>
            <w:rPr>
              <w:rFonts w:asciiTheme="minorHAnsi" w:hAnsiTheme="minorHAnsi" w:cstheme="minorHAnsi"/>
              <w:sz w:val="24"/>
              <w:szCs w:val="24"/>
            </w:rPr>
          </w:pPr>
          <w:r w:rsidRPr="000C6633">
            <w:rPr>
              <w:rFonts w:asciiTheme="minorHAnsi" w:hAnsiTheme="minorHAnsi" w:cstheme="minorHAnsi"/>
              <w:sz w:val="24"/>
              <w:szCs w:val="24"/>
            </w:rPr>
            <w:t>2024</w:t>
          </w:r>
          <w:r w:rsidR="001936AC" w:rsidRPr="000C6633">
            <w:rPr>
              <w:rFonts w:asciiTheme="minorHAnsi" w:hAnsiTheme="minorHAnsi" w:cstheme="minorHAnsi"/>
              <w:sz w:val="24"/>
              <w:szCs w:val="24"/>
            </w:rPr>
            <w:t xml:space="preserve"> yılı sonu </w:t>
          </w:r>
          <w:r w:rsidR="00E559D1" w:rsidRPr="000C6633">
            <w:rPr>
              <w:rFonts w:asciiTheme="minorHAnsi" w:hAnsiTheme="minorHAnsi" w:cstheme="minorHAnsi"/>
              <w:sz w:val="24"/>
              <w:szCs w:val="24"/>
            </w:rPr>
            <w:t>itibarıyla</w:t>
          </w:r>
          <w:r w:rsidR="001936AC" w:rsidRPr="000C6633">
            <w:rPr>
              <w:rFonts w:asciiTheme="minorHAnsi" w:hAnsiTheme="minorHAnsi" w:cstheme="minorHAnsi"/>
              <w:sz w:val="24"/>
              <w:szCs w:val="24"/>
            </w:rPr>
            <w:t xml:space="preserve"> iletim hatlarının uzunluğu </w:t>
          </w:r>
          <w:r w:rsidR="000C6633">
            <w:rPr>
              <w:rFonts w:asciiTheme="minorHAnsi" w:hAnsiTheme="minorHAnsi" w:cstheme="minorHAnsi"/>
              <w:sz w:val="24"/>
              <w:szCs w:val="24"/>
            </w:rPr>
            <w:t>75.731,77</w:t>
          </w:r>
          <w:r w:rsidR="001936AC" w:rsidRPr="000C6633">
            <w:rPr>
              <w:rFonts w:asciiTheme="minorHAnsi" w:hAnsiTheme="minorHAnsi" w:cstheme="minorHAnsi"/>
              <w:sz w:val="24"/>
              <w:szCs w:val="24"/>
            </w:rPr>
            <w:t xml:space="preserve"> km’dir. </w:t>
          </w:r>
        </w:p>
        <w:p w:rsidR="001936AC" w:rsidRPr="000C6633" w:rsidRDefault="001936AC" w:rsidP="001936AC">
          <w:pPr>
            <w:pStyle w:val="ListeParagraf"/>
            <w:rPr>
              <w:rFonts w:asciiTheme="minorHAnsi" w:hAnsiTheme="minorHAnsi" w:cstheme="minorHAnsi"/>
              <w:sz w:val="24"/>
              <w:szCs w:val="24"/>
            </w:rPr>
          </w:pPr>
        </w:p>
        <w:p w:rsidR="001936AC" w:rsidRPr="000C6633" w:rsidRDefault="003A4DFC" w:rsidP="007577ED">
          <w:pPr>
            <w:numPr>
              <w:ilvl w:val="1"/>
              <w:numId w:val="20"/>
            </w:numPr>
            <w:spacing w:after="120" w:line="240" w:lineRule="auto"/>
            <w:contextualSpacing/>
            <w:jc w:val="both"/>
            <w:rPr>
              <w:rFonts w:asciiTheme="minorHAnsi" w:hAnsiTheme="minorHAnsi" w:cstheme="minorHAnsi"/>
              <w:bCs/>
              <w:sz w:val="24"/>
              <w:szCs w:val="24"/>
            </w:rPr>
          </w:pPr>
          <w:r w:rsidRPr="000C6633">
            <w:rPr>
              <w:rFonts w:asciiTheme="minorHAnsi" w:hAnsiTheme="minorHAnsi" w:cstheme="minorHAnsi"/>
              <w:bCs/>
              <w:sz w:val="24"/>
              <w:szCs w:val="24"/>
            </w:rPr>
            <w:t>2024</w:t>
          </w:r>
          <w:r w:rsidR="001936AC" w:rsidRPr="000C6633">
            <w:rPr>
              <w:rFonts w:asciiTheme="minorHAnsi" w:hAnsiTheme="minorHAnsi" w:cstheme="minorHAnsi"/>
              <w:bCs/>
              <w:sz w:val="24"/>
              <w:szCs w:val="24"/>
            </w:rPr>
            <w:t xml:space="preserve"> yılında iletim şirketi tarafından </w:t>
          </w:r>
          <w:r w:rsidR="000C6633">
            <w:rPr>
              <w:rFonts w:asciiTheme="minorHAnsi" w:hAnsiTheme="minorHAnsi" w:cstheme="minorHAnsi"/>
              <w:bCs/>
              <w:sz w:val="24"/>
              <w:szCs w:val="24"/>
            </w:rPr>
            <w:t>26,63</w:t>
          </w:r>
          <w:r w:rsidR="001936AC" w:rsidRPr="000C6633">
            <w:rPr>
              <w:rFonts w:asciiTheme="minorHAnsi" w:hAnsiTheme="minorHAnsi" w:cstheme="minorHAnsi"/>
              <w:bCs/>
              <w:sz w:val="24"/>
              <w:szCs w:val="24"/>
            </w:rPr>
            <w:t xml:space="preserve"> milyar TL yatırım yapılmıştır.</w:t>
          </w:r>
        </w:p>
        <w:p w:rsidR="001936AC" w:rsidRPr="007577ED" w:rsidRDefault="001936AC" w:rsidP="007577ED">
          <w:pPr>
            <w:spacing w:after="120" w:line="240" w:lineRule="auto"/>
            <w:ind w:left="1637"/>
            <w:contextualSpacing/>
            <w:jc w:val="both"/>
            <w:rPr>
              <w:rFonts w:asciiTheme="minorHAnsi" w:hAnsiTheme="minorHAnsi" w:cstheme="minorHAnsi"/>
              <w:bCs/>
              <w:sz w:val="24"/>
              <w:szCs w:val="24"/>
            </w:rPr>
          </w:pPr>
        </w:p>
        <w:p w:rsidR="001936AC" w:rsidRPr="0001758A" w:rsidRDefault="003A4DFC" w:rsidP="007577ED">
          <w:pPr>
            <w:numPr>
              <w:ilvl w:val="1"/>
              <w:numId w:val="20"/>
            </w:numPr>
            <w:spacing w:after="120" w:line="240" w:lineRule="auto"/>
            <w:contextualSpacing/>
            <w:jc w:val="both"/>
            <w:rPr>
              <w:rFonts w:asciiTheme="minorHAnsi" w:hAnsiTheme="minorHAnsi" w:cstheme="minorHAnsi"/>
              <w:sz w:val="24"/>
              <w:szCs w:val="24"/>
            </w:rPr>
          </w:pPr>
          <w:r>
            <w:rPr>
              <w:rFonts w:asciiTheme="minorHAnsi" w:hAnsiTheme="minorHAnsi" w:cstheme="minorHAnsi"/>
              <w:bCs/>
              <w:sz w:val="24"/>
              <w:szCs w:val="24"/>
            </w:rPr>
            <w:t>2024</w:t>
          </w:r>
          <w:r w:rsidR="001936AC" w:rsidRPr="007577ED">
            <w:rPr>
              <w:rFonts w:asciiTheme="minorHAnsi" w:hAnsiTheme="minorHAnsi" w:cstheme="minorHAnsi"/>
              <w:bCs/>
              <w:sz w:val="24"/>
              <w:szCs w:val="24"/>
            </w:rPr>
            <w:t xml:space="preserve"> yılında</w:t>
          </w:r>
          <w:r w:rsidR="001936AC" w:rsidRPr="0001758A">
            <w:rPr>
              <w:rFonts w:asciiTheme="minorHAnsi" w:hAnsiTheme="minorHAnsi" w:cstheme="minorHAnsi"/>
              <w:sz w:val="24"/>
              <w:szCs w:val="24"/>
            </w:rPr>
            <w:t xml:space="preserve"> iletim sistemi kayıp oranı ise </w:t>
          </w:r>
          <w:r w:rsidR="0001758A" w:rsidRPr="0001758A">
            <w:rPr>
              <w:rFonts w:asciiTheme="minorHAnsi" w:hAnsiTheme="minorHAnsi" w:cstheme="minorHAnsi"/>
              <w:sz w:val="24"/>
              <w:szCs w:val="24"/>
            </w:rPr>
            <w:t>%2,</w:t>
          </w:r>
          <w:r w:rsidR="001B7D3D">
            <w:rPr>
              <w:rFonts w:asciiTheme="minorHAnsi" w:hAnsiTheme="minorHAnsi" w:cstheme="minorHAnsi"/>
              <w:sz w:val="24"/>
              <w:szCs w:val="24"/>
            </w:rPr>
            <w:t>0</w:t>
          </w:r>
          <w:r w:rsidR="00367760">
            <w:rPr>
              <w:rFonts w:asciiTheme="minorHAnsi" w:hAnsiTheme="minorHAnsi" w:cstheme="minorHAnsi"/>
              <w:sz w:val="24"/>
              <w:szCs w:val="24"/>
            </w:rPr>
            <w:t>5</w:t>
          </w:r>
          <w:r w:rsidR="001936AC" w:rsidRPr="0001758A">
            <w:rPr>
              <w:rFonts w:asciiTheme="minorHAnsi" w:hAnsiTheme="minorHAnsi" w:cstheme="minorHAnsi"/>
              <w:sz w:val="24"/>
              <w:szCs w:val="24"/>
            </w:rPr>
            <w:t xml:space="preserve"> olarak gerçekleşmiştir. </w:t>
          </w:r>
        </w:p>
        <w:p w:rsidR="00694809" w:rsidRPr="001D5AE8" w:rsidRDefault="00694809" w:rsidP="00694809">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7B2069" w:rsidRDefault="007B2069" w:rsidP="001936AC">
          <w:pPr>
            <w:pStyle w:val="ListeParagraf"/>
            <w:spacing w:after="120" w:line="240" w:lineRule="auto"/>
            <w:ind w:left="1440"/>
            <w:jc w:val="both"/>
            <w:rPr>
              <w:rFonts w:asciiTheme="minorHAnsi" w:hAnsiTheme="minorHAnsi" w:cstheme="minorHAnsi"/>
              <w:sz w:val="24"/>
              <w:szCs w:val="24"/>
            </w:rPr>
          </w:pPr>
        </w:p>
        <w:p w:rsidR="001936AC" w:rsidRPr="00403476"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403476">
            <w:rPr>
              <w:rFonts w:asciiTheme="minorHAnsi" w:hAnsiTheme="minorHAnsi" w:cstheme="minorHAnsi"/>
              <w:b/>
              <w:sz w:val="24"/>
              <w:szCs w:val="24"/>
            </w:rPr>
            <w:lastRenderedPageBreak/>
            <w:t>Dağıtım</w:t>
          </w:r>
        </w:p>
        <w:p w:rsidR="001936AC" w:rsidRPr="001D5AE8" w:rsidRDefault="001936AC" w:rsidP="001936AC">
          <w:pPr>
            <w:pStyle w:val="ListeParagraf"/>
            <w:spacing w:after="120" w:line="240" w:lineRule="auto"/>
            <w:jc w:val="both"/>
            <w:rPr>
              <w:rFonts w:asciiTheme="minorHAnsi" w:hAnsiTheme="minorHAnsi" w:cstheme="minorHAnsi"/>
              <w:sz w:val="24"/>
              <w:szCs w:val="24"/>
            </w:rPr>
          </w:pPr>
        </w:p>
        <w:p w:rsidR="00AC2213" w:rsidRDefault="003A4DFC" w:rsidP="00AC2213">
          <w:pPr>
            <w:numPr>
              <w:ilvl w:val="1"/>
              <w:numId w:val="20"/>
            </w:numPr>
            <w:spacing w:after="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2024</w:t>
          </w:r>
          <w:r w:rsidR="00A4216C" w:rsidRPr="00FC495C">
            <w:rPr>
              <w:rFonts w:asciiTheme="minorHAnsi" w:hAnsiTheme="minorHAnsi" w:cstheme="minorHAnsi"/>
              <w:bCs/>
              <w:sz w:val="24"/>
              <w:szCs w:val="24"/>
            </w:rPr>
            <w:t xml:space="preserve"> yılı sonu itibarıyla dağıtım sistemini kullanan tüketici sayısı </w:t>
          </w:r>
          <w:r>
            <w:rPr>
              <w:rFonts w:asciiTheme="minorHAnsi" w:hAnsiTheme="minorHAnsi" w:cstheme="minorHAnsi"/>
              <w:bCs/>
              <w:sz w:val="24"/>
              <w:szCs w:val="24"/>
            </w:rPr>
            <w:t>50,69</w:t>
          </w:r>
          <w:r w:rsidR="00A4216C" w:rsidRPr="00FC495C">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5</w:t>
          </w:r>
          <w:r w:rsidR="00A4216C" w:rsidRPr="00FC495C">
            <w:rPr>
              <w:rFonts w:asciiTheme="minorHAnsi" w:hAnsiTheme="minorHAnsi" w:cstheme="minorHAnsi"/>
              <w:bCs/>
              <w:sz w:val="24"/>
              <w:szCs w:val="24"/>
            </w:rPr>
            <w:t xml:space="preserve"> milyon ile Boğaziçi, </w:t>
          </w:r>
          <w:r>
            <w:rPr>
              <w:rFonts w:asciiTheme="minorHAnsi" w:hAnsiTheme="minorHAnsi" w:cstheme="minorHAnsi"/>
              <w:bCs/>
              <w:sz w:val="24"/>
              <w:szCs w:val="24"/>
            </w:rPr>
            <w:t>4,</w:t>
          </w:r>
          <w:r w:rsidR="00B51B71">
            <w:rPr>
              <w:rFonts w:asciiTheme="minorHAnsi" w:hAnsiTheme="minorHAnsi" w:cstheme="minorHAnsi"/>
              <w:bCs/>
              <w:sz w:val="24"/>
              <w:szCs w:val="24"/>
            </w:rPr>
            <w:t>7</w:t>
          </w:r>
          <w:r w:rsidR="00A4216C" w:rsidRPr="00FC495C">
            <w:rPr>
              <w:rFonts w:asciiTheme="minorHAnsi" w:hAnsiTheme="minorHAnsi" w:cstheme="minorHAnsi"/>
              <w:bCs/>
              <w:sz w:val="24"/>
              <w:szCs w:val="24"/>
            </w:rPr>
            <w:t xml:space="preserve"> milyon ile Başkent dağıtım bölgeleri olmuştur.</w:t>
          </w:r>
        </w:p>
        <w:p w:rsidR="00AC2213" w:rsidRDefault="00AC2213" w:rsidP="00AC2213">
          <w:pPr>
            <w:spacing w:after="0" w:line="240" w:lineRule="auto"/>
            <w:ind w:left="1637"/>
            <w:contextualSpacing/>
            <w:jc w:val="both"/>
            <w:rPr>
              <w:rFonts w:asciiTheme="minorHAnsi" w:hAnsiTheme="minorHAnsi" w:cstheme="minorHAnsi"/>
              <w:bCs/>
              <w:sz w:val="24"/>
              <w:szCs w:val="24"/>
            </w:rPr>
          </w:pPr>
        </w:p>
        <w:p w:rsidR="00AC2213" w:rsidRDefault="003A4DFC" w:rsidP="00AC2213">
          <w:pPr>
            <w:numPr>
              <w:ilvl w:val="1"/>
              <w:numId w:val="20"/>
            </w:numPr>
            <w:spacing w:after="0" w:line="240" w:lineRule="auto"/>
            <w:contextualSpacing/>
            <w:jc w:val="both"/>
            <w:rPr>
              <w:rFonts w:asciiTheme="minorHAnsi" w:hAnsiTheme="minorHAnsi" w:cstheme="minorHAnsi"/>
              <w:bCs/>
              <w:sz w:val="24"/>
              <w:szCs w:val="24"/>
            </w:rPr>
          </w:pPr>
          <w:r w:rsidRPr="00AC2213">
            <w:rPr>
              <w:rFonts w:asciiTheme="minorHAnsi" w:hAnsiTheme="minorHAnsi" w:cstheme="minorHAnsi"/>
              <w:bCs/>
              <w:sz w:val="24"/>
              <w:szCs w:val="24"/>
            </w:rPr>
            <w:t>2024</w:t>
          </w:r>
          <w:r w:rsidR="00A4216C" w:rsidRPr="00AC2213">
            <w:rPr>
              <w:rFonts w:asciiTheme="minorHAnsi" w:hAnsiTheme="minorHAnsi" w:cstheme="minorHAnsi"/>
              <w:bCs/>
              <w:sz w:val="24"/>
              <w:szCs w:val="24"/>
            </w:rPr>
            <w:t xml:space="preserve"> yılı sonu itibarıyla </w:t>
          </w:r>
          <w:r w:rsidR="00A4216C" w:rsidRPr="00AC2213">
            <w:rPr>
              <w:rFonts w:asciiTheme="minorHAnsi" w:hAnsiTheme="minorHAnsi" w:cstheme="minorHAnsi"/>
              <w:sz w:val="24"/>
              <w:szCs w:val="24"/>
            </w:rPr>
            <w:t xml:space="preserve">dağıtım şirketlerinin bölgelerindeki toplam faturalanan tüketim miktarı </w:t>
          </w:r>
          <w:r w:rsidRPr="00AC2213">
            <w:rPr>
              <w:rFonts w:asciiTheme="minorHAnsi" w:hAnsiTheme="minorHAnsi" w:cstheme="minorHAnsi"/>
              <w:sz w:val="24"/>
              <w:szCs w:val="24"/>
            </w:rPr>
            <w:t>207,29</w:t>
          </w:r>
          <w:r w:rsidR="00A4216C" w:rsidRPr="00AC2213">
            <w:rPr>
              <w:rFonts w:asciiTheme="minorHAnsi" w:hAnsiTheme="minorHAnsi" w:cstheme="minorHAnsi"/>
              <w:sz w:val="24"/>
              <w:szCs w:val="24"/>
            </w:rPr>
            <w:t xml:space="preserve"> TWh olarak gerçekleşmiştir. </w:t>
          </w:r>
          <w:r w:rsidR="00A4216C" w:rsidRPr="00AC2213">
            <w:rPr>
              <w:rFonts w:asciiTheme="minorHAnsi" w:hAnsiTheme="minorHAnsi" w:cstheme="minorHAnsi"/>
              <w:bCs/>
              <w:sz w:val="24"/>
              <w:szCs w:val="24"/>
            </w:rPr>
            <w:t xml:space="preserve">En yüksek tüketim miktarına sahip bölgeler </w:t>
          </w:r>
          <w:r w:rsidRPr="00AC2213">
            <w:rPr>
              <w:rFonts w:asciiTheme="minorHAnsi" w:hAnsiTheme="minorHAnsi" w:cstheme="minorHAnsi"/>
              <w:bCs/>
              <w:sz w:val="24"/>
              <w:szCs w:val="24"/>
            </w:rPr>
            <w:t>27,33</w:t>
          </w:r>
          <w:r w:rsidR="00A4216C" w:rsidRPr="00AC2213">
            <w:rPr>
              <w:rFonts w:asciiTheme="minorHAnsi" w:hAnsiTheme="minorHAnsi" w:cstheme="minorHAnsi"/>
              <w:bCs/>
              <w:sz w:val="24"/>
              <w:szCs w:val="24"/>
            </w:rPr>
            <w:t xml:space="preserve"> TWh ile Boğaziçi, </w:t>
          </w:r>
          <w:r w:rsidR="00403476" w:rsidRPr="00AC2213">
            <w:rPr>
              <w:rFonts w:asciiTheme="minorHAnsi" w:hAnsiTheme="minorHAnsi" w:cstheme="minorHAnsi"/>
              <w:bCs/>
              <w:sz w:val="24"/>
              <w:szCs w:val="24"/>
            </w:rPr>
            <w:t>20,06</w:t>
          </w:r>
          <w:r w:rsidR="00A4216C" w:rsidRPr="00AC2213">
            <w:rPr>
              <w:rFonts w:asciiTheme="minorHAnsi" w:hAnsiTheme="minorHAnsi" w:cstheme="minorHAnsi"/>
              <w:bCs/>
              <w:sz w:val="24"/>
              <w:szCs w:val="24"/>
            </w:rPr>
            <w:t xml:space="preserve"> TWh ile Toroslar dağıtım bölgeleri olmuştur.</w:t>
          </w:r>
        </w:p>
        <w:p w:rsidR="00AC2213" w:rsidRDefault="00AC2213" w:rsidP="00AC2213">
          <w:pPr>
            <w:pStyle w:val="ListeParagraf"/>
            <w:rPr>
              <w:rFonts w:asciiTheme="minorHAnsi" w:hAnsiTheme="minorHAnsi" w:cstheme="minorHAnsi"/>
              <w:sz w:val="24"/>
              <w:szCs w:val="24"/>
            </w:rPr>
          </w:pPr>
        </w:p>
        <w:p w:rsidR="00113F73" w:rsidRPr="00AC2213" w:rsidRDefault="00113F73" w:rsidP="00AC2213">
          <w:pPr>
            <w:numPr>
              <w:ilvl w:val="1"/>
              <w:numId w:val="20"/>
            </w:numPr>
            <w:spacing w:after="0" w:line="240" w:lineRule="auto"/>
            <w:contextualSpacing/>
            <w:jc w:val="both"/>
            <w:rPr>
              <w:rFonts w:asciiTheme="minorHAnsi" w:hAnsiTheme="minorHAnsi" w:cstheme="minorHAnsi"/>
              <w:bCs/>
              <w:sz w:val="24"/>
              <w:szCs w:val="24"/>
            </w:rPr>
          </w:pPr>
          <w:r w:rsidRPr="00AC2213">
            <w:rPr>
              <w:rFonts w:asciiTheme="minorHAnsi" w:hAnsiTheme="minorHAnsi" w:cstheme="minorHAnsi"/>
              <w:sz w:val="24"/>
              <w:szCs w:val="24"/>
            </w:rPr>
            <w:t xml:space="preserve">En yüksek kayıp oranları %37,62 ile Dicle, %25,04 ile Vangölü ve %14,53 ile   </w:t>
          </w:r>
        </w:p>
        <w:p w:rsidR="00A4216C" w:rsidRDefault="00113F73" w:rsidP="00113F73">
          <w:pPr>
            <w:spacing w:after="120" w:line="24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                           </w:t>
          </w:r>
          <w:r w:rsidRPr="00113F73">
            <w:rPr>
              <w:rFonts w:asciiTheme="minorHAnsi" w:hAnsiTheme="minorHAnsi" w:cstheme="minorHAnsi"/>
              <w:sz w:val="24"/>
              <w:szCs w:val="24"/>
            </w:rPr>
            <w:t>Aras bölgelerinde gerçekleşmiştir.</w:t>
          </w:r>
        </w:p>
        <w:p w:rsidR="00AC2213" w:rsidRDefault="00AC2213" w:rsidP="00113F73">
          <w:pPr>
            <w:spacing w:after="120" w:line="240" w:lineRule="auto"/>
            <w:contextualSpacing/>
            <w:jc w:val="both"/>
            <w:rPr>
              <w:rFonts w:asciiTheme="minorHAnsi" w:hAnsiTheme="minorHAnsi" w:cstheme="minorHAnsi"/>
              <w:sz w:val="24"/>
              <w:szCs w:val="24"/>
            </w:rPr>
          </w:pPr>
        </w:p>
        <w:p w:rsidR="00113F73" w:rsidRPr="00113F73" w:rsidRDefault="00113F73" w:rsidP="00113F73">
          <w:pPr>
            <w:numPr>
              <w:ilvl w:val="1"/>
              <w:numId w:val="20"/>
            </w:numPr>
            <w:spacing w:after="0" w:line="240" w:lineRule="auto"/>
            <w:contextualSpacing/>
            <w:jc w:val="both"/>
            <w:rPr>
              <w:rFonts w:asciiTheme="minorHAnsi" w:hAnsiTheme="minorHAnsi" w:cstheme="minorHAnsi"/>
              <w:sz w:val="24"/>
              <w:szCs w:val="24"/>
            </w:rPr>
          </w:pPr>
          <w:r w:rsidRPr="00113F73">
            <w:rPr>
              <w:rFonts w:asciiTheme="minorHAnsi" w:hAnsiTheme="minorHAnsi" w:cstheme="minorHAnsi"/>
              <w:sz w:val="24"/>
              <w:szCs w:val="24"/>
            </w:rPr>
            <w:t>En düşük kayıp oranları %3,63 ile Akedaş, %4,36 ile İstanbul Anadolu Yakası, %4,91 ile Trakya dağıtım bölgelerinde gerçekleşmiştir.</w:t>
          </w:r>
          <w:r w:rsidRPr="00113F73">
            <w:rPr>
              <w:rFonts w:asciiTheme="minorHAnsi" w:hAnsiTheme="minorHAnsi" w:cstheme="minorHAnsi"/>
              <w:sz w:val="24"/>
              <w:szCs w:val="24"/>
            </w:rPr>
            <w:cr/>
          </w:r>
        </w:p>
        <w:p w:rsidR="00A4216C" w:rsidRPr="00113F73" w:rsidRDefault="00403476" w:rsidP="007577ED">
          <w:pPr>
            <w:numPr>
              <w:ilvl w:val="1"/>
              <w:numId w:val="20"/>
            </w:numPr>
            <w:spacing w:after="0" w:line="240" w:lineRule="auto"/>
            <w:contextualSpacing/>
            <w:jc w:val="both"/>
            <w:rPr>
              <w:rFonts w:asciiTheme="minorHAnsi" w:hAnsiTheme="minorHAnsi" w:cstheme="minorHAnsi"/>
              <w:sz w:val="24"/>
              <w:szCs w:val="24"/>
            </w:rPr>
          </w:pPr>
          <w:r w:rsidRPr="00113F73">
            <w:rPr>
              <w:rFonts w:asciiTheme="minorHAnsi" w:hAnsiTheme="minorHAnsi" w:cstheme="minorHAnsi"/>
              <w:sz w:val="24"/>
              <w:szCs w:val="24"/>
            </w:rPr>
            <w:t>2024</w:t>
          </w:r>
          <w:r w:rsidR="00A4216C" w:rsidRPr="00113F73">
            <w:rPr>
              <w:rFonts w:asciiTheme="minorHAnsi" w:hAnsiTheme="minorHAnsi" w:cstheme="minorHAnsi"/>
              <w:sz w:val="24"/>
              <w:szCs w:val="24"/>
            </w:rPr>
            <w:t xml:space="preserve"> yılı sonu itibarıyla elektrik dağıtım sektöründe </w:t>
          </w:r>
          <w:r w:rsidRPr="00113F73">
            <w:rPr>
              <w:rFonts w:asciiTheme="minorHAnsi" w:hAnsiTheme="minorHAnsi" w:cstheme="minorHAnsi"/>
              <w:sz w:val="24"/>
              <w:szCs w:val="24"/>
            </w:rPr>
            <w:t>65.477</w:t>
          </w:r>
          <w:r w:rsidR="00A4216C" w:rsidRPr="00113F73">
            <w:rPr>
              <w:rFonts w:asciiTheme="minorHAnsi" w:hAnsiTheme="minorHAnsi" w:cstheme="minorHAnsi"/>
              <w:sz w:val="24"/>
              <w:szCs w:val="24"/>
            </w:rPr>
            <w:t xml:space="preserve"> kişi istihdam edilmiştir. Bunlardan </w:t>
          </w:r>
          <w:r w:rsidRPr="00113F73">
            <w:rPr>
              <w:rFonts w:asciiTheme="minorHAnsi" w:hAnsiTheme="minorHAnsi" w:cstheme="minorHAnsi"/>
              <w:sz w:val="24"/>
              <w:szCs w:val="24"/>
            </w:rPr>
            <w:t>26.846</w:t>
          </w:r>
          <w:r w:rsidR="00B51B71" w:rsidRPr="00113F73">
            <w:rPr>
              <w:rFonts w:asciiTheme="minorHAnsi" w:hAnsiTheme="minorHAnsi" w:cstheme="minorHAnsi"/>
              <w:sz w:val="24"/>
              <w:szCs w:val="24"/>
            </w:rPr>
            <w:t xml:space="preserve">’sı </w:t>
          </w:r>
          <w:r w:rsidR="00A4216C" w:rsidRPr="00113F73">
            <w:rPr>
              <w:rFonts w:asciiTheme="minorHAnsi" w:hAnsiTheme="minorHAnsi" w:cstheme="minorHAnsi"/>
              <w:sz w:val="24"/>
              <w:szCs w:val="24"/>
            </w:rPr>
            <w:t xml:space="preserve">dağıtım şirketi kadrolu personeli olarak, </w:t>
          </w:r>
          <w:r w:rsidRPr="00113F73">
            <w:rPr>
              <w:rFonts w:asciiTheme="minorHAnsi" w:hAnsiTheme="minorHAnsi" w:cstheme="minorHAnsi"/>
              <w:sz w:val="24"/>
              <w:szCs w:val="24"/>
            </w:rPr>
            <w:t>38.631</w:t>
          </w:r>
          <w:r w:rsidR="00B51B71" w:rsidRPr="00113F73">
            <w:rPr>
              <w:rFonts w:asciiTheme="minorHAnsi" w:hAnsiTheme="minorHAnsi" w:cstheme="minorHAnsi"/>
              <w:sz w:val="24"/>
              <w:szCs w:val="24"/>
            </w:rPr>
            <w:t xml:space="preserve">’i </w:t>
          </w:r>
          <w:r w:rsidR="00A4216C" w:rsidRPr="00113F73">
            <w:rPr>
              <w:rFonts w:asciiTheme="minorHAnsi" w:hAnsiTheme="minorHAnsi" w:cstheme="minorHAnsi"/>
              <w:sz w:val="24"/>
              <w:szCs w:val="24"/>
            </w:rPr>
            <w:t xml:space="preserve">de taşeron firma personeli olarak görev yapmaktadır. </w:t>
          </w:r>
        </w:p>
        <w:p w:rsidR="00A4216C" w:rsidRPr="00FC495C" w:rsidRDefault="00A4216C" w:rsidP="00A4216C">
          <w:pPr>
            <w:pStyle w:val="ListeParagraf"/>
            <w:rPr>
              <w:rFonts w:asciiTheme="minorHAnsi" w:hAnsiTheme="minorHAnsi" w:cstheme="minorHAnsi"/>
              <w:sz w:val="24"/>
              <w:szCs w:val="24"/>
            </w:rPr>
          </w:pPr>
        </w:p>
        <w:p w:rsidR="00A4216C" w:rsidRPr="00FC495C" w:rsidRDefault="00403476"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2024</w:t>
          </w:r>
          <w:r w:rsidR="00A4216C" w:rsidRPr="00FC495C">
            <w:rPr>
              <w:rFonts w:asciiTheme="minorHAnsi" w:hAnsiTheme="minorHAnsi" w:cstheme="minorHAnsi"/>
              <w:sz w:val="24"/>
              <w:szCs w:val="24"/>
            </w:rPr>
            <w:t xml:space="preserve"> yılı sonu itibarıyla dağıtım sisteminde </w:t>
          </w:r>
          <w:r>
            <w:rPr>
              <w:rFonts w:asciiTheme="minorHAnsi" w:hAnsiTheme="minorHAnsi" w:cstheme="minorHAnsi"/>
              <w:sz w:val="24"/>
              <w:szCs w:val="24"/>
            </w:rPr>
            <w:t>218.588</w:t>
          </w:r>
          <w:r w:rsidR="00A4216C" w:rsidRPr="00FC495C">
            <w:rPr>
              <w:rFonts w:asciiTheme="minorHAnsi" w:hAnsiTheme="minorHAnsi" w:cstheme="minorHAnsi"/>
              <w:sz w:val="24"/>
              <w:szCs w:val="24"/>
            </w:rPr>
            <w:t xml:space="preserve"> MVA gücünde </w:t>
          </w:r>
          <w:r>
            <w:rPr>
              <w:rFonts w:asciiTheme="minorHAnsi" w:hAnsiTheme="minorHAnsi" w:cstheme="minorHAnsi"/>
              <w:sz w:val="24"/>
              <w:szCs w:val="24"/>
            </w:rPr>
            <w:t>557.438</w:t>
          </w:r>
          <w:r w:rsidR="00A4216C" w:rsidRPr="00FC495C">
            <w:rPr>
              <w:rFonts w:asciiTheme="minorHAnsi" w:hAnsiTheme="minorHAnsi" w:cstheme="minorHAnsi"/>
              <w:sz w:val="24"/>
              <w:szCs w:val="24"/>
            </w:rPr>
            <w:t xml:space="preserve"> adet trafo bulunmaktadır. </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A4216C" w:rsidRPr="00FC495C" w:rsidRDefault="00403476"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2024</w:t>
          </w:r>
          <w:r w:rsidR="00A4216C" w:rsidRPr="00FC495C">
            <w:rPr>
              <w:rFonts w:asciiTheme="minorHAnsi" w:hAnsiTheme="minorHAnsi" w:cstheme="minorHAnsi"/>
              <w:sz w:val="24"/>
              <w:szCs w:val="24"/>
            </w:rPr>
            <w:t xml:space="preserve"> yılı sonu itibarıyla dağıtım hatlarının uzunluğu </w:t>
          </w:r>
          <w:r>
            <w:rPr>
              <w:rFonts w:asciiTheme="minorHAnsi" w:hAnsiTheme="minorHAnsi" w:cstheme="minorHAnsi"/>
              <w:sz w:val="24"/>
              <w:szCs w:val="24"/>
            </w:rPr>
            <w:t>1.491.396</w:t>
          </w:r>
          <w:r w:rsidR="00A4216C" w:rsidRPr="00FC495C">
            <w:rPr>
              <w:rFonts w:asciiTheme="minorHAnsi" w:hAnsiTheme="minorHAnsi" w:cstheme="minorHAnsi"/>
              <w:sz w:val="24"/>
              <w:szCs w:val="24"/>
            </w:rPr>
            <w:t xml:space="preserve"> km’dir. Bu rakamın </w:t>
          </w:r>
          <w:r>
            <w:rPr>
              <w:rFonts w:asciiTheme="minorHAnsi" w:hAnsiTheme="minorHAnsi" w:cstheme="minorHAnsi"/>
              <w:sz w:val="24"/>
              <w:szCs w:val="24"/>
            </w:rPr>
            <w:t>1.127.411</w:t>
          </w:r>
          <w:r w:rsidR="00A4216C">
            <w:rPr>
              <w:rFonts w:asciiTheme="minorHAnsi" w:hAnsiTheme="minorHAnsi" w:cstheme="minorHAnsi"/>
              <w:sz w:val="24"/>
              <w:szCs w:val="24"/>
            </w:rPr>
            <w:t xml:space="preserve"> </w:t>
          </w:r>
          <w:r w:rsidR="00A4216C" w:rsidRPr="00FC495C">
            <w:rPr>
              <w:rFonts w:asciiTheme="minorHAnsi" w:hAnsiTheme="minorHAnsi" w:cstheme="minorHAnsi"/>
              <w:sz w:val="24"/>
              <w:szCs w:val="24"/>
            </w:rPr>
            <w:t xml:space="preserve">km’sini havai hatlar, </w:t>
          </w:r>
          <w:r>
            <w:rPr>
              <w:rFonts w:asciiTheme="minorHAnsi" w:hAnsiTheme="minorHAnsi" w:cstheme="minorHAnsi"/>
              <w:sz w:val="24"/>
              <w:szCs w:val="24"/>
            </w:rPr>
            <w:t>363.985</w:t>
          </w:r>
          <w:r w:rsidR="00A4216C">
            <w:rPr>
              <w:rFonts w:asciiTheme="minorHAnsi" w:hAnsiTheme="minorHAnsi" w:cstheme="minorHAnsi"/>
              <w:sz w:val="24"/>
              <w:szCs w:val="24"/>
            </w:rPr>
            <w:t xml:space="preserve"> </w:t>
          </w:r>
          <w:r w:rsidR="00A4216C" w:rsidRPr="00FC495C">
            <w:rPr>
              <w:rFonts w:asciiTheme="minorHAnsi" w:hAnsiTheme="minorHAnsi" w:cstheme="minorHAnsi"/>
              <w:sz w:val="24"/>
              <w:szCs w:val="24"/>
            </w:rPr>
            <w:t>km’sini de yeraltı hatları oluşturmaktadır.</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3A5F04" w:rsidRPr="003A5F04" w:rsidRDefault="00403476"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2024</w:t>
          </w:r>
          <w:r w:rsidR="003A5F04" w:rsidRPr="003A5F04">
            <w:rPr>
              <w:rFonts w:asciiTheme="minorHAnsi" w:hAnsiTheme="minorHAnsi" w:cstheme="minorHAnsi"/>
              <w:sz w:val="24"/>
              <w:szCs w:val="24"/>
            </w:rPr>
            <w:t xml:space="preserve"> yılında dağıtım şirketleri tarafından cari fiyatlarla </w:t>
          </w:r>
          <w:r>
            <w:rPr>
              <w:rFonts w:asciiTheme="minorHAnsi" w:hAnsiTheme="minorHAnsi" w:cstheme="minorHAnsi"/>
              <w:sz w:val="24"/>
              <w:szCs w:val="24"/>
            </w:rPr>
            <w:t>52,4</w:t>
          </w:r>
          <w:r w:rsidR="002713B5">
            <w:rPr>
              <w:rFonts w:asciiTheme="minorHAnsi" w:hAnsiTheme="minorHAnsi" w:cstheme="minorHAnsi"/>
              <w:sz w:val="24"/>
              <w:szCs w:val="24"/>
            </w:rPr>
            <w:t>6</w:t>
          </w:r>
          <w:r w:rsidR="003A5F04" w:rsidRPr="003A5F04">
            <w:rPr>
              <w:rFonts w:asciiTheme="minorHAnsi" w:hAnsiTheme="minorHAnsi" w:cstheme="minorHAnsi"/>
              <w:sz w:val="24"/>
              <w:szCs w:val="24"/>
            </w:rPr>
            <w:t xml:space="preserve"> milyar TL yatırım yapılmıştır. En yüksek yatırım harcamaları </w:t>
          </w:r>
          <w:r>
            <w:rPr>
              <w:rFonts w:asciiTheme="minorHAnsi" w:hAnsiTheme="minorHAnsi" w:cstheme="minorHAnsi"/>
              <w:sz w:val="24"/>
              <w:szCs w:val="24"/>
            </w:rPr>
            <w:t>5,</w:t>
          </w:r>
          <w:r w:rsidR="00113F73">
            <w:rPr>
              <w:rFonts w:asciiTheme="minorHAnsi" w:hAnsiTheme="minorHAnsi" w:cstheme="minorHAnsi"/>
              <w:sz w:val="24"/>
              <w:szCs w:val="24"/>
            </w:rPr>
            <w:t>08</w:t>
          </w:r>
          <w:r w:rsidR="003A5F04" w:rsidRPr="003A5F04">
            <w:rPr>
              <w:rFonts w:asciiTheme="minorHAnsi" w:hAnsiTheme="minorHAnsi" w:cstheme="minorHAnsi"/>
              <w:sz w:val="24"/>
              <w:szCs w:val="24"/>
            </w:rPr>
            <w:t xml:space="preserve"> Milyar TL ile </w:t>
          </w:r>
          <w:r>
            <w:rPr>
              <w:rFonts w:asciiTheme="minorHAnsi" w:hAnsiTheme="minorHAnsi" w:cstheme="minorHAnsi"/>
              <w:sz w:val="24"/>
              <w:szCs w:val="24"/>
            </w:rPr>
            <w:t xml:space="preserve">Meram </w:t>
          </w:r>
          <w:r w:rsidR="003A5F04" w:rsidRPr="003A5F04">
            <w:rPr>
              <w:rFonts w:asciiTheme="minorHAnsi" w:hAnsiTheme="minorHAnsi" w:cstheme="minorHAnsi"/>
              <w:sz w:val="24"/>
              <w:szCs w:val="24"/>
            </w:rPr>
            <w:t xml:space="preserve">ve </w:t>
          </w:r>
          <w:r>
            <w:rPr>
              <w:rFonts w:asciiTheme="minorHAnsi" w:hAnsiTheme="minorHAnsi" w:cstheme="minorHAnsi"/>
              <w:sz w:val="24"/>
              <w:szCs w:val="24"/>
            </w:rPr>
            <w:t>4,</w:t>
          </w:r>
          <w:r w:rsidR="00113F73">
            <w:rPr>
              <w:rFonts w:asciiTheme="minorHAnsi" w:hAnsiTheme="minorHAnsi" w:cstheme="minorHAnsi"/>
              <w:sz w:val="24"/>
              <w:szCs w:val="24"/>
            </w:rPr>
            <w:t>58</w:t>
          </w:r>
          <w:r w:rsidR="003A5F04" w:rsidRPr="003A5F04">
            <w:rPr>
              <w:rFonts w:asciiTheme="minorHAnsi" w:hAnsiTheme="minorHAnsi" w:cstheme="minorHAnsi"/>
              <w:sz w:val="24"/>
              <w:szCs w:val="24"/>
            </w:rPr>
            <w:t xml:space="preserve"> Milyar TL ile </w:t>
          </w:r>
          <w:r>
            <w:rPr>
              <w:rFonts w:asciiTheme="minorHAnsi" w:hAnsiTheme="minorHAnsi" w:cstheme="minorHAnsi"/>
              <w:sz w:val="24"/>
              <w:szCs w:val="24"/>
            </w:rPr>
            <w:t>Dicle</w:t>
          </w:r>
          <w:r w:rsidR="003A5F04" w:rsidRPr="003A5F04">
            <w:rPr>
              <w:rFonts w:asciiTheme="minorHAnsi" w:hAnsiTheme="minorHAnsi" w:cstheme="minorHAnsi"/>
              <w:sz w:val="24"/>
              <w:szCs w:val="24"/>
            </w:rPr>
            <w:t xml:space="preserve"> bölgelerinde gerçekleşmiştir.</w:t>
          </w:r>
        </w:p>
        <w:p w:rsidR="001936AC" w:rsidRPr="001D5AE8" w:rsidRDefault="001936AC" w:rsidP="001936AC">
          <w:pPr>
            <w:rPr>
              <w:rFonts w:asciiTheme="minorHAnsi" w:hAnsiTheme="minorHAnsi" w:cstheme="minorHAnsi"/>
            </w:rPr>
          </w:pPr>
        </w:p>
        <w:p w:rsidR="0003677A" w:rsidRPr="001D5AE8" w:rsidRDefault="0003677A" w:rsidP="0003677A">
          <w:pPr>
            <w:rPr>
              <w:rFonts w:asciiTheme="minorHAnsi" w:hAnsiTheme="minorHAnsi" w:cstheme="minorHAnsi"/>
            </w:rPr>
          </w:pPr>
        </w:p>
        <w:p w:rsidR="001C1731" w:rsidRDefault="001C1731" w:rsidP="001C1731">
          <w:pPr>
            <w:pStyle w:val="ListeParagraf"/>
            <w:spacing w:after="120" w:line="240" w:lineRule="auto"/>
            <w:ind w:left="1440"/>
            <w:jc w:val="both"/>
            <w:rPr>
              <w:rFonts w:asciiTheme="minorHAnsi" w:hAnsiTheme="minorHAnsi" w:cstheme="minorHAnsi"/>
              <w:sz w:val="24"/>
              <w:szCs w:val="24"/>
            </w:rPr>
          </w:pPr>
        </w:p>
        <w:p w:rsidR="00DE5CDA" w:rsidRPr="001D5AE8" w:rsidRDefault="00DE5CDA" w:rsidP="001C1731">
          <w:pPr>
            <w:pStyle w:val="ListeParagraf"/>
            <w:spacing w:after="120" w:line="240" w:lineRule="auto"/>
            <w:ind w:left="1440"/>
            <w:jc w:val="both"/>
            <w:rPr>
              <w:rFonts w:asciiTheme="minorHAnsi" w:hAnsiTheme="minorHAnsi" w:cstheme="minorHAnsi"/>
              <w:sz w:val="24"/>
              <w:szCs w:val="24"/>
            </w:rPr>
          </w:pPr>
        </w:p>
        <w:p w:rsidR="001C1731" w:rsidRDefault="001C1731"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AC2213" w:rsidRDefault="00AC2213" w:rsidP="001C1731">
          <w:pPr>
            <w:jc w:val="center"/>
            <w:rPr>
              <w:rFonts w:asciiTheme="minorHAnsi" w:hAnsiTheme="minorHAnsi" w:cstheme="minorHAnsi"/>
              <w:b/>
              <w:bCs/>
              <w:color w:val="000000" w:themeColor="text1"/>
              <w:sz w:val="24"/>
              <w:szCs w:val="24"/>
            </w:rPr>
          </w:pPr>
        </w:p>
        <w:p w:rsidR="00FE2B00" w:rsidRPr="001D5AE8" w:rsidRDefault="00FE2B00" w:rsidP="001C173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530392" w:rsidRPr="001D5AE8" w:rsidRDefault="00997F8E" w:rsidP="00530392">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2024</w:t>
          </w:r>
          <w:r w:rsidR="00BC32E0" w:rsidRPr="00F90DE1">
            <w:rPr>
              <w:rFonts w:asciiTheme="minorHAnsi" w:hAnsiTheme="minorHAnsi" w:cstheme="minorHAnsi"/>
              <w:b/>
              <w:bCs/>
              <w:color w:val="000000" w:themeColor="text1"/>
              <w:sz w:val="24"/>
              <w:szCs w:val="24"/>
            </w:rPr>
            <w:t xml:space="preserve"> </w:t>
          </w:r>
          <w:r w:rsidR="00530392" w:rsidRPr="00F90DE1">
            <w:rPr>
              <w:rFonts w:asciiTheme="minorHAnsi" w:hAnsiTheme="minorHAnsi" w:cstheme="minorHAnsi"/>
              <w:b/>
              <w:bCs/>
              <w:color w:val="000000" w:themeColor="text1"/>
              <w:sz w:val="24"/>
              <w:szCs w:val="24"/>
            </w:rPr>
            <w:t>Yılı Elektrik Piyasası Genel Görünümü</w:t>
          </w:r>
        </w:p>
        <w:tbl>
          <w:tblPr>
            <w:tblW w:w="9860" w:type="dxa"/>
            <w:tblInd w:w="-10" w:type="dxa"/>
            <w:tblCellMar>
              <w:left w:w="70" w:type="dxa"/>
              <w:right w:w="70" w:type="dxa"/>
            </w:tblCellMar>
            <w:tblLook w:val="04A0" w:firstRow="1" w:lastRow="0" w:firstColumn="1" w:lastColumn="0" w:noHBand="0" w:noVBand="1"/>
          </w:tblPr>
          <w:tblGrid>
            <w:gridCol w:w="2088"/>
            <w:gridCol w:w="984"/>
            <w:gridCol w:w="1779"/>
            <w:gridCol w:w="1760"/>
            <w:gridCol w:w="1760"/>
            <w:gridCol w:w="1489"/>
          </w:tblGrid>
          <w:tr w:rsidR="00942977" w:rsidRPr="00942977" w:rsidTr="000C6633">
            <w:trPr>
              <w:trHeight w:val="634"/>
            </w:trPr>
            <w:tc>
              <w:tcPr>
                <w:tcW w:w="2088" w:type="dxa"/>
                <w:tcBorders>
                  <w:top w:val="single" w:sz="8" w:space="0" w:color="auto"/>
                  <w:left w:val="single" w:sz="8" w:space="0" w:color="auto"/>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Konu Başlığı</w:t>
                </w:r>
              </w:p>
            </w:tc>
            <w:tc>
              <w:tcPr>
                <w:tcW w:w="984" w:type="dxa"/>
                <w:tcBorders>
                  <w:top w:val="single" w:sz="8" w:space="0" w:color="auto"/>
                  <w:left w:val="nil"/>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Birim</w:t>
                </w:r>
              </w:p>
            </w:tc>
            <w:tc>
              <w:tcPr>
                <w:tcW w:w="1779" w:type="dxa"/>
                <w:tcBorders>
                  <w:top w:val="single" w:sz="8" w:space="0" w:color="auto"/>
                  <w:left w:val="nil"/>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2022 Yılı</w:t>
                </w:r>
              </w:p>
            </w:tc>
            <w:tc>
              <w:tcPr>
                <w:tcW w:w="1760" w:type="dxa"/>
                <w:tcBorders>
                  <w:top w:val="single" w:sz="8" w:space="0" w:color="auto"/>
                  <w:left w:val="nil"/>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2023 Yılı</w:t>
                </w:r>
              </w:p>
            </w:tc>
            <w:tc>
              <w:tcPr>
                <w:tcW w:w="1760" w:type="dxa"/>
                <w:tcBorders>
                  <w:top w:val="single" w:sz="8" w:space="0" w:color="auto"/>
                  <w:left w:val="nil"/>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2024 Yılı</w:t>
                </w:r>
              </w:p>
            </w:tc>
            <w:tc>
              <w:tcPr>
                <w:tcW w:w="1489" w:type="dxa"/>
                <w:tcBorders>
                  <w:top w:val="single" w:sz="8" w:space="0" w:color="auto"/>
                  <w:left w:val="nil"/>
                  <w:bottom w:val="nil"/>
                  <w:right w:val="single" w:sz="8" w:space="0" w:color="auto"/>
                </w:tcBorders>
                <w:shd w:val="clear" w:color="000000" w:fill="FF0000"/>
                <w:vAlign w:val="center"/>
                <w:hideMark/>
              </w:tcPr>
              <w:p w:rsidR="00942977" w:rsidRPr="00942977" w:rsidRDefault="00942977" w:rsidP="00942977">
                <w:pPr>
                  <w:spacing w:after="0" w:line="240" w:lineRule="auto"/>
                  <w:jc w:val="center"/>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 xml:space="preserve">2023-2024 Değişim (%) </w:t>
                </w:r>
              </w:p>
            </w:tc>
          </w:tr>
          <w:tr w:rsidR="00942977" w:rsidRPr="00942977" w:rsidTr="00A122F8">
            <w:trPr>
              <w:trHeight w:val="330"/>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Lisanslı Kurulu Güç</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MW</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95.067</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96.240</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97.354</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1,16</w:t>
                </w:r>
              </w:p>
            </w:tc>
          </w:tr>
          <w:tr w:rsidR="00942977" w:rsidRPr="00942977" w:rsidTr="00A122F8">
            <w:trPr>
              <w:trHeight w:val="330"/>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Lisanslı Üretim*</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312.658</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0F7F91"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311.718</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0F7F91"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326.843</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94297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4,85</w:t>
                </w:r>
              </w:p>
            </w:tc>
          </w:tr>
          <w:tr w:rsidR="00942977" w:rsidRPr="00942977" w:rsidTr="00A122F8">
            <w:trPr>
              <w:trHeight w:val="88"/>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En Yüksek Ani Puant</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MW</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52.286</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55.150</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58.712</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6,46</w:t>
                </w:r>
              </w:p>
            </w:tc>
          </w:tr>
          <w:tr w:rsidR="00942977" w:rsidRPr="00942977" w:rsidTr="00A122F8">
            <w:trPr>
              <w:trHeight w:val="337"/>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En Düşük Ani Puant</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MW</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19.451</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19.337</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19.201</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-0,71</w:t>
                </w:r>
              </w:p>
            </w:tc>
          </w:tr>
          <w:tr w:rsidR="00942977" w:rsidRPr="00942977" w:rsidTr="00A122F8">
            <w:trPr>
              <w:trHeight w:val="456"/>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Lisanssız Kurulu Güç</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MW</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10.499</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14.359</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18.585</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29,44</w:t>
                </w:r>
              </w:p>
            </w:tc>
          </w:tr>
          <w:tr w:rsidR="00942977" w:rsidRPr="00942977" w:rsidTr="00A122F8">
            <w:trPr>
              <w:trHeight w:val="506"/>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İhtiyaç Fazlası Satın Alınan Lisanssız Üretim Miktarı **</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12.261</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12.642</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14.542</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15,03</w:t>
                </w:r>
              </w:p>
            </w:tc>
          </w:tr>
          <w:tr w:rsidR="00942977" w:rsidRPr="00942977" w:rsidTr="00A122F8">
            <w:trPr>
              <w:trHeight w:val="150"/>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Brüt Lisanssız Üretim Miktarı**</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12.673</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14.797</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20.370</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37,66</w:t>
                </w:r>
              </w:p>
            </w:tc>
          </w:tr>
          <w:tr w:rsidR="00942977" w:rsidRPr="00942977" w:rsidTr="00A122F8">
            <w:trPr>
              <w:trHeight w:val="185"/>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YEKDEM Üretim***</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620BD1" w:rsidP="00942977">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G</w:t>
                </w:r>
                <w:r w:rsidR="00942977" w:rsidRPr="00942977">
                  <w:rPr>
                    <w:rFonts w:ascii="Times New Roman" w:eastAsia="Times New Roman" w:hAnsi="Times New Roman" w:cs="Times New Roman"/>
                    <w:color w:val="000000"/>
                    <w:lang w:eastAsia="tr-TR" w:bidi="ar-SA"/>
                  </w:rPr>
                  <w:t>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620BD1">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83.85</w:t>
                </w:r>
                <w:r w:rsidR="00620BD1">
                  <w:rPr>
                    <w:rFonts w:ascii="Times New Roman" w:eastAsia="Times New Roman" w:hAnsi="Times New Roman" w:cs="Times New Roman"/>
                    <w:color w:val="000000"/>
                    <w:sz w:val="24"/>
                    <w:szCs w:val="24"/>
                    <w:lang w:eastAsia="tr-TR" w:bidi="ar-SA"/>
                  </w:rPr>
                  <w:t>3</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CF6182" w:rsidP="00620BD1">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72.128</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AB63CC">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73.</w:t>
                </w:r>
                <w:r w:rsidR="00AB63CC">
                  <w:rPr>
                    <w:rFonts w:ascii="Times New Roman" w:eastAsia="Times New Roman" w:hAnsi="Times New Roman" w:cs="Times New Roman"/>
                    <w:color w:val="000000"/>
                    <w:sz w:val="24"/>
                    <w:szCs w:val="24"/>
                    <w:lang w:eastAsia="tr-TR" w:bidi="ar-SA"/>
                  </w:rPr>
                  <w:t>420</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AB63CC" w:rsidP="0094297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1,79</w:t>
                </w:r>
              </w:p>
            </w:tc>
          </w:tr>
          <w:tr w:rsidR="00942977" w:rsidRPr="00942977" w:rsidTr="00A122F8">
            <w:trPr>
              <w:trHeight w:val="235"/>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YEKDEM Ödeme Tutarı</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620BD1" w:rsidP="00942977">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 xml:space="preserve">Milyon </w:t>
                </w:r>
                <w:r w:rsidR="00942977" w:rsidRPr="00942977">
                  <w:rPr>
                    <w:rFonts w:ascii="Times New Roman" w:eastAsia="Times New Roman" w:hAnsi="Times New Roman" w:cs="Times New Roman"/>
                    <w:color w:val="000000"/>
                    <w:lang w:eastAsia="tr-TR" w:bidi="ar-SA"/>
                  </w:rPr>
                  <w:t>TL</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620BD1">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131.45</w:t>
                </w:r>
                <w:r w:rsidR="00620BD1">
                  <w:rPr>
                    <w:rFonts w:ascii="Times New Roman" w:eastAsia="Times New Roman" w:hAnsi="Times New Roman" w:cs="Times New Roman"/>
                    <w:color w:val="000000"/>
                    <w:sz w:val="24"/>
                    <w:szCs w:val="24"/>
                    <w:lang w:eastAsia="tr-TR" w:bidi="ar-SA"/>
                  </w:rPr>
                  <w:t>6</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620BD1">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169.294</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620BD1">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238.32</w:t>
                </w:r>
                <w:r w:rsidR="00620BD1">
                  <w:rPr>
                    <w:rFonts w:ascii="Times New Roman" w:eastAsia="Times New Roman" w:hAnsi="Times New Roman" w:cs="Times New Roman"/>
                    <w:color w:val="000000"/>
                    <w:sz w:val="24"/>
                    <w:szCs w:val="24"/>
                    <w:lang w:eastAsia="tr-TR" w:bidi="ar-SA"/>
                  </w:rPr>
                  <w:t>7</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40,78</w:t>
                </w:r>
              </w:p>
            </w:tc>
          </w:tr>
          <w:tr w:rsidR="00942977" w:rsidRPr="00942977" w:rsidTr="00A122F8">
            <w:trPr>
              <w:trHeight w:val="129"/>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Fiili Tüketim****</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328.035</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BF3E4E">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330.301</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346.208</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25383C" w:rsidP="0094297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4,82</w:t>
                </w:r>
              </w:p>
            </w:tc>
          </w:tr>
          <w:tr w:rsidR="00942977" w:rsidRPr="00942977" w:rsidTr="00A122F8">
            <w:trPr>
              <w:trHeight w:val="403"/>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Faturalanan Tüketim</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253.621</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263.845</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279.044</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5,76</w:t>
                </w:r>
              </w:p>
            </w:tc>
          </w:tr>
          <w:tr w:rsidR="00942977" w:rsidRPr="00942977" w:rsidTr="00A122F8">
            <w:trPr>
              <w:trHeight w:val="50"/>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Tüketici Sayısı</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Adet</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48.563.459</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49.726.545</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50.693.630</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1,94</w:t>
                </w:r>
              </w:p>
            </w:tc>
          </w:tr>
          <w:tr w:rsidR="00942977" w:rsidRPr="00942977" w:rsidTr="00A122F8">
            <w:trPr>
              <w:trHeight w:val="50"/>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İthalat</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6.414</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5.824</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EB68E5"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2.720</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EB68E5" w:rsidP="00EB68E5">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-53,30</w:t>
                </w:r>
              </w:p>
            </w:tc>
          </w:tr>
          <w:tr w:rsidR="00942977" w:rsidRPr="00942977" w:rsidTr="00A122F8">
            <w:trPr>
              <w:trHeight w:val="135"/>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İhracat</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GWh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3.710</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2.038</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EB68E5" w:rsidP="0094297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3.725</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EB68E5" w:rsidP="0094297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82,78</w:t>
                </w:r>
              </w:p>
            </w:tc>
          </w:tr>
          <w:tr w:rsidR="00942977" w:rsidRPr="00942977" w:rsidTr="00A122F8">
            <w:trPr>
              <w:trHeight w:val="237"/>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942977" w:rsidRPr="00942977" w:rsidRDefault="00942977" w:rsidP="00942977">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Ortalama YEKDEM fiyatı</w:t>
                </w:r>
              </w:p>
            </w:tc>
            <w:tc>
              <w:tcPr>
                <w:tcW w:w="984"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TL/MWh</w:t>
                </w:r>
              </w:p>
            </w:tc>
            <w:tc>
              <w:tcPr>
                <w:tcW w:w="177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1.567,70</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2.336,12</w:t>
                </w:r>
              </w:p>
            </w:tc>
            <w:tc>
              <w:tcPr>
                <w:tcW w:w="1760"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right"/>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3.222,18</w:t>
                </w:r>
              </w:p>
            </w:tc>
            <w:tc>
              <w:tcPr>
                <w:tcW w:w="1489" w:type="dxa"/>
                <w:tcBorders>
                  <w:top w:val="nil"/>
                  <w:left w:val="nil"/>
                  <w:bottom w:val="single" w:sz="8" w:space="0" w:color="auto"/>
                  <w:right w:val="single" w:sz="8" w:space="0" w:color="auto"/>
                </w:tcBorders>
                <w:shd w:val="clear" w:color="auto" w:fill="auto"/>
                <w:vAlign w:val="center"/>
                <w:hideMark/>
              </w:tcPr>
              <w:p w:rsidR="00942977" w:rsidRPr="00942977" w:rsidRDefault="00942977" w:rsidP="00942977">
                <w:pPr>
                  <w:spacing w:after="0" w:line="240" w:lineRule="auto"/>
                  <w:jc w:val="center"/>
                  <w:rPr>
                    <w:rFonts w:ascii="Times New Roman" w:eastAsia="Times New Roman" w:hAnsi="Times New Roman" w:cs="Times New Roman"/>
                    <w:color w:val="000000"/>
                    <w:sz w:val="24"/>
                    <w:szCs w:val="24"/>
                    <w:lang w:eastAsia="tr-TR" w:bidi="ar-SA"/>
                  </w:rPr>
                </w:pPr>
                <w:r w:rsidRPr="00942977">
                  <w:rPr>
                    <w:rFonts w:ascii="Times New Roman" w:eastAsia="Times New Roman" w:hAnsi="Times New Roman" w:cs="Times New Roman"/>
                    <w:color w:val="000000"/>
                    <w:sz w:val="24"/>
                    <w:szCs w:val="24"/>
                    <w:lang w:eastAsia="tr-TR" w:bidi="ar-SA"/>
                  </w:rPr>
                  <w:t>37,93</w:t>
                </w:r>
              </w:p>
            </w:tc>
          </w:tr>
          <w:tr w:rsidR="00A122F8" w:rsidRPr="00942977" w:rsidTr="00A122F8">
            <w:trPr>
              <w:trHeight w:val="585"/>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A122F8" w:rsidRPr="00942977" w:rsidRDefault="00A122F8" w:rsidP="00A122F8">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YEKDEM Maliyeti*****</w:t>
                </w:r>
              </w:p>
            </w:tc>
            <w:tc>
              <w:tcPr>
                <w:tcW w:w="984" w:type="dxa"/>
                <w:tcBorders>
                  <w:top w:val="nil"/>
                  <w:left w:val="nil"/>
                  <w:bottom w:val="single" w:sz="8" w:space="0" w:color="auto"/>
                  <w:right w:val="single" w:sz="8" w:space="0" w:color="auto"/>
                </w:tcBorders>
                <w:shd w:val="clear" w:color="auto" w:fill="auto"/>
                <w:vAlign w:val="center"/>
                <w:hideMark/>
              </w:tcPr>
              <w:p w:rsidR="00A122F8" w:rsidRPr="00942977" w:rsidRDefault="00A122F8" w:rsidP="00A122F8">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TL/MWh</w:t>
                </w:r>
              </w:p>
            </w:tc>
            <w:tc>
              <w:tcPr>
                <w:tcW w:w="177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-317,53</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28,06</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251,40</w:t>
                </w:r>
              </w:p>
            </w:tc>
            <w:tc>
              <w:tcPr>
                <w:tcW w:w="148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center"/>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795,94</w:t>
                </w:r>
              </w:p>
            </w:tc>
          </w:tr>
          <w:tr w:rsidR="00A122F8" w:rsidRPr="00942977" w:rsidTr="00A122F8">
            <w:trPr>
              <w:trHeight w:val="297"/>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A122F8" w:rsidRPr="00942977" w:rsidRDefault="00A122F8" w:rsidP="00A122F8">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Ağırlıklı Ortalama PTF</w:t>
                </w:r>
              </w:p>
            </w:tc>
            <w:tc>
              <w:tcPr>
                <w:tcW w:w="984" w:type="dxa"/>
                <w:tcBorders>
                  <w:top w:val="nil"/>
                  <w:left w:val="nil"/>
                  <w:bottom w:val="single" w:sz="8" w:space="0" w:color="auto"/>
                  <w:right w:val="single" w:sz="8" w:space="0" w:color="auto"/>
                </w:tcBorders>
                <w:shd w:val="clear" w:color="auto" w:fill="auto"/>
                <w:vAlign w:val="center"/>
                <w:hideMark/>
              </w:tcPr>
              <w:p w:rsidR="00A122F8" w:rsidRPr="00942977" w:rsidRDefault="00A122F8" w:rsidP="00A122F8">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TL/MWh</w:t>
                </w:r>
              </w:p>
            </w:tc>
            <w:tc>
              <w:tcPr>
                <w:tcW w:w="177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2.528,12</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2.237,38</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2.273,73</w:t>
                </w:r>
              </w:p>
            </w:tc>
            <w:tc>
              <w:tcPr>
                <w:tcW w:w="148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center"/>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1,64</w:t>
                </w:r>
              </w:p>
            </w:tc>
          </w:tr>
          <w:tr w:rsidR="00A122F8" w:rsidRPr="00942977" w:rsidTr="00A122F8">
            <w:trPr>
              <w:trHeight w:val="333"/>
            </w:trPr>
            <w:tc>
              <w:tcPr>
                <w:tcW w:w="2088" w:type="dxa"/>
                <w:tcBorders>
                  <w:top w:val="nil"/>
                  <w:left w:val="single" w:sz="8" w:space="0" w:color="auto"/>
                  <w:bottom w:val="single" w:sz="8" w:space="0" w:color="auto"/>
                  <w:right w:val="single" w:sz="8" w:space="0" w:color="auto"/>
                </w:tcBorders>
                <w:shd w:val="clear" w:color="000000" w:fill="FF5050"/>
                <w:vAlign w:val="center"/>
                <w:hideMark/>
              </w:tcPr>
              <w:p w:rsidR="00A122F8" w:rsidRPr="00942977" w:rsidRDefault="00A122F8" w:rsidP="00A122F8">
                <w:pPr>
                  <w:spacing w:after="0" w:line="240" w:lineRule="auto"/>
                  <w:rPr>
                    <w:rFonts w:ascii="Times New Roman" w:eastAsia="Times New Roman" w:hAnsi="Times New Roman" w:cs="Times New Roman"/>
                    <w:b/>
                    <w:bCs/>
                    <w:color w:val="FFFFFF"/>
                    <w:lang w:eastAsia="tr-TR" w:bidi="ar-SA"/>
                  </w:rPr>
                </w:pPr>
                <w:r w:rsidRPr="00942977">
                  <w:rPr>
                    <w:rFonts w:ascii="Times New Roman" w:eastAsia="Times New Roman" w:hAnsi="Times New Roman" w:cs="Times New Roman"/>
                    <w:b/>
                    <w:bCs/>
                    <w:color w:val="FFFFFF"/>
                    <w:lang w:eastAsia="tr-TR" w:bidi="ar-SA"/>
                  </w:rPr>
                  <w:t>Aritmetik Ortalama SMF</w:t>
                </w:r>
              </w:p>
            </w:tc>
            <w:tc>
              <w:tcPr>
                <w:tcW w:w="984" w:type="dxa"/>
                <w:tcBorders>
                  <w:top w:val="nil"/>
                  <w:left w:val="nil"/>
                  <w:bottom w:val="single" w:sz="8" w:space="0" w:color="auto"/>
                  <w:right w:val="single" w:sz="8" w:space="0" w:color="auto"/>
                </w:tcBorders>
                <w:shd w:val="clear" w:color="auto" w:fill="auto"/>
                <w:vAlign w:val="center"/>
                <w:hideMark/>
              </w:tcPr>
              <w:p w:rsidR="00A122F8" w:rsidRPr="00942977" w:rsidRDefault="00A122F8" w:rsidP="00A122F8">
                <w:pPr>
                  <w:spacing w:after="0" w:line="240" w:lineRule="auto"/>
                  <w:jc w:val="center"/>
                  <w:rPr>
                    <w:rFonts w:ascii="Times New Roman" w:eastAsia="Times New Roman" w:hAnsi="Times New Roman" w:cs="Times New Roman"/>
                    <w:color w:val="000000"/>
                    <w:lang w:eastAsia="tr-TR" w:bidi="ar-SA"/>
                  </w:rPr>
                </w:pPr>
                <w:r w:rsidRPr="00942977">
                  <w:rPr>
                    <w:rFonts w:ascii="Times New Roman" w:eastAsia="Times New Roman" w:hAnsi="Times New Roman" w:cs="Times New Roman"/>
                    <w:color w:val="000000"/>
                    <w:lang w:eastAsia="tr-TR" w:bidi="ar-SA"/>
                  </w:rPr>
                  <w:t>TL/MWh</w:t>
                </w:r>
              </w:p>
            </w:tc>
            <w:tc>
              <w:tcPr>
                <w:tcW w:w="177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bidi="ar-SA"/>
                  </w:rPr>
                </w:pPr>
                <w:r w:rsidRPr="00B90234">
                  <w:rPr>
                    <w:rFonts w:ascii="Times New Roman" w:eastAsia="Times New Roman" w:hAnsi="Times New Roman" w:cs="Times New Roman"/>
                    <w:color w:val="000000"/>
                    <w:sz w:val="24"/>
                    <w:szCs w:val="24"/>
                    <w:lang w:eastAsia="tr-TR" w:bidi="ar-SA"/>
                  </w:rPr>
                  <w:t>2.548,65</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2.160,84</w:t>
                </w:r>
              </w:p>
            </w:tc>
            <w:tc>
              <w:tcPr>
                <w:tcW w:w="1760"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right"/>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2.178,93</w:t>
                </w:r>
              </w:p>
            </w:tc>
            <w:tc>
              <w:tcPr>
                <w:tcW w:w="1489" w:type="dxa"/>
                <w:tcBorders>
                  <w:top w:val="nil"/>
                  <w:left w:val="nil"/>
                  <w:bottom w:val="single" w:sz="8" w:space="0" w:color="auto"/>
                  <w:right w:val="single" w:sz="8" w:space="0" w:color="auto"/>
                </w:tcBorders>
                <w:shd w:val="clear" w:color="auto" w:fill="auto"/>
                <w:vAlign w:val="center"/>
                <w:hideMark/>
              </w:tcPr>
              <w:p w:rsidR="00A122F8" w:rsidRPr="00B90234" w:rsidRDefault="00A122F8" w:rsidP="00A122F8">
                <w:pPr>
                  <w:spacing w:after="0" w:line="240" w:lineRule="auto"/>
                  <w:jc w:val="center"/>
                  <w:rPr>
                    <w:rFonts w:ascii="Times New Roman" w:eastAsia="Times New Roman" w:hAnsi="Times New Roman" w:cs="Times New Roman"/>
                    <w:color w:val="000000"/>
                    <w:sz w:val="24"/>
                    <w:szCs w:val="24"/>
                    <w:lang w:eastAsia="tr-TR"/>
                  </w:rPr>
                </w:pPr>
                <w:r w:rsidRPr="00B90234">
                  <w:rPr>
                    <w:rFonts w:ascii="Times New Roman" w:eastAsia="Times New Roman" w:hAnsi="Times New Roman" w:cs="Times New Roman"/>
                    <w:color w:val="000000"/>
                    <w:sz w:val="24"/>
                    <w:szCs w:val="24"/>
                    <w:lang w:eastAsia="tr-TR"/>
                  </w:rPr>
                  <w:t>0,84</w:t>
                </w:r>
              </w:p>
            </w:tc>
          </w:tr>
        </w:tbl>
        <w:p w:rsidR="00F90DE1" w:rsidRDefault="00F90DE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r w:rsidR="004A77F4" w:rsidRPr="001D5AE8">
            <w:rPr>
              <w:rFonts w:asciiTheme="minorHAnsi" w:eastAsia="Times New Roman" w:hAnsiTheme="minorHAnsi" w:cstheme="minorHAnsi"/>
              <w:color w:val="000000"/>
              <w:lang w:eastAsia="tr-TR" w:bidi="ar-SA"/>
            </w:rPr>
            <w:t xml:space="preserve">Lisanslı Üretim: </w:t>
          </w:r>
          <w:r w:rsidR="003C273F" w:rsidRPr="003C273F">
            <w:rPr>
              <w:rFonts w:asciiTheme="minorHAnsi" w:eastAsia="Times New Roman" w:hAnsiTheme="minorHAnsi" w:cstheme="minorHAnsi"/>
              <w:color w:val="000000"/>
              <w:lang w:eastAsia="tr-TR" w:bidi="ar-SA"/>
            </w:rPr>
            <w:t>Serbest üretim şirketleri, EÜAŞ, İşletme Hakkı Devri ve Yap-İşlet-Devret santrallerinin kurulu güç ve üretim değerlerini kapsamaktadır. İşletme Hakkı Devri, özelleştirilen EÜAŞ santrallerini ifade etmektedir.</w:t>
          </w: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1D5AE8" w:rsidRDefault="00B257A8" w:rsidP="002B69BA">
          <w:pPr>
            <w:spacing w:after="0" w:line="240" w:lineRule="auto"/>
            <w:jc w:val="both"/>
            <w:rPr>
              <w:rFonts w:asciiTheme="minorHAnsi" w:eastAsia="Times New Roman" w:hAnsiTheme="minorHAnsi" w:cstheme="minorHAnsi"/>
              <w:color w:val="000000"/>
              <w:lang w:eastAsia="tr-TR" w:bidi="ar-SA"/>
            </w:rPr>
          </w:pPr>
        </w:p>
        <w:p w:rsidR="00B257A8" w:rsidRPr="001D5AE8" w:rsidRDefault="00B257A8" w:rsidP="002B69BA">
          <w:pPr>
            <w:spacing w:after="0" w:line="240" w:lineRule="auto"/>
            <w:jc w:val="both"/>
            <w:rPr>
              <w:rFonts w:asciiTheme="minorHAnsi" w:hAnsiTheme="minorHAnsi" w:cstheme="minorHAnsi"/>
              <w:bCs/>
            </w:rPr>
          </w:pPr>
          <w:r w:rsidRPr="001D5AE8">
            <w:rPr>
              <w:rFonts w:asciiTheme="minorHAnsi" w:hAnsiTheme="minorHAnsi" w:cstheme="minorHAnsi"/>
              <w:bCs/>
            </w:rPr>
            <w:t>**</w:t>
          </w:r>
          <w:r w:rsidR="00F233CD" w:rsidRPr="001D5AE8">
            <w:rPr>
              <w:rFonts w:asciiTheme="minorHAnsi" w:hAnsiTheme="minorHAnsi" w:cstheme="minorHAnsi"/>
              <w:bCs/>
            </w:rPr>
            <w:t>*</w:t>
          </w:r>
          <w:r w:rsidRPr="001D5AE8">
            <w:rPr>
              <w:rFonts w:asciiTheme="minorHAnsi" w:hAnsiTheme="minorHAnsi" w:cstheme="minorHAnsi"/>
              <w:bCs/>
            </w:rPr>
            <w:t xml:space="preserve">YEKDEM Üretimine lisanssız üretim değeri dahildir. </w:t>
          </w:r>
        </w:p>
        <w:p w:rsidR="00B257A8" w:rsidRDefault="00B257A8" w:rsidP="002B69BA">
          <w:pPr>
            <w:spacing w:after="0" w:line="240" w:lineRule="auto"/>
            <w:jc w:val="both"/>
            <w:rPr>
              <w:rFonts w:asciiTheme="minorHAnsi" w:hAnsiTheme="minorHAnsi" w:cstheme="minorHAnsi"/>
              <w:bCs/>
            </w:rPr>
          </w:pPr>
        </w:p>
        <w:p w:rsidR="002B69BA" w:rsidRPr="001D5AE8" w:rsidRDefault="002B69BA" w:rsidP="002B69BA">
          <w:pPr>
            <w:jc w:val="both"/>
            <w:rPr>
              <w:rFonts w:asciiTheme="minorHAnsi" w:hAnsiTheme="minorHAnsi" w:cstheme="minorHAnsi"/>
              <w:bCs/>
            </w:rPr>
          </w:pPr>
          <w:r>
            <w:rPr>
              <w:rFonts w:asciiTheme="minorHAnsi" w:hAnsiTheme="minorHAnsi" w:cstheme="minorHAnsi"/>
              <w:bCs/>
            </w:rPr>
            <w:t>****</w:t>
          </w:r>
          <w:r w:rsidRPr="002B69BA">
            <w:rPr>
              <w:rFonts w:asciiTheme="minorHAnsi" w:hAnsiTheme="minorHAnsi" w:cstheme="minorHAnsi"/>
              <w:bCs/>
            </w:rPr>
            <w:t>Fiili Tük</w:t>
          </w:r>
          <w:r>
            <w:rPr>
              <w:rFonts w:asciiTheme="minorHAnsi" w:hAnsiTheme="minorHAnsi" w:cstheme="minorHAnsi"/>
              <w:bCs/>
            </w:rPr>
            <w:t>etim</w:t>
          </w:r>
          <w:r w:rsidRPr="002B69BA">
            <w:rPr>
              <w:rFonts w:asciiTheme="minorHAnsi" w:hAnsiTheme="minorHAnsi" w:cstheme="minorHAnsi"/>
              <w:bCs/>
            </w:rPr>
            <w:t xml:space="preserve"> = Lisanslı Üretim + Brüt Lisanssız Üretim + İthalat</w:t>
          </w:r>
          <w:r>
            <w:rPr>
              <w:rFonts w:asciiTheme="minorHAnsi" w:hAnsiTheme="minorHAnsi" w:cstheme="minorHAnsi"/>
              <w:bCs/>
            </w:rPr>
            <w:t xml:space="preserve"> </w:t>
          </w:r>
          <w:r w:rsidRPr="002B69BA">
            <w:rPr>
              <w:rFonts w:asciiTheme="minorHAnsi" w:hAnsiTheme="minorHAnsi" w:cstheme="minorHAnsi"/>
              <w:bCs/>
            </w:rPr>
            <w:t>- İhracat</w:t>
          </w:r>
        </w:p>
        <w:p w:rsidR="00836161" w:rsidRPr="001D5AE8" w:rsidRDefault="004A77F4" w:rsidP="002B69BA">
          <w:pPr>
            <w:jc w:val="both"/>
            <w:rPr>
              <w:rFonts w:asciiTheme="minorHAnsi" w:hAnsiTheme="minorHAnsi" w:cstheme="minorHAnsi"/>
              <w:bCs/>
            </w:rPr>
          </w:pPr>
          <w:r w:rsidRPr="001D5AE8">
            <w:rPr>
              <w:rFonts w:asciiTheme="minorHAnsi" w:hAnsiTheme="minorHAnsi" w:cstheme="minorHAnsi"/>
              <w:bCs/>
            </w:rPr>
            <w:t>***</w:t>
          </w:r>
          <w:r w:rsidR="00B257A8" w:rsidRPr="001D5AE8">
            <w:rPr>
              <w:rFonts w:asciiTheme="minorHAnsi" w:hAnsiTheme="minorHAnsi" w:cstheme="minorHAnsi"/>
              <w:bCs/>
            </w:rPr>
            <w:t>*</w:t>
          </w:r>
          <w:r w:rsidR="002B69BA">
            <w:rPr>
              <w:rFonts w:asciiTheme="minorHAnsi" w:hAnsiTheme="minorHAnsi" w:cstheme="minorHAnsi"/>
              <w:bCs/>
            </w:rPr>
            <w:t>*</w:t>
          </w:r>
          <w:r w:rsidR="007048A3">
            <w:rPr>
              <w:rFonts w:asciiTheme="minorHAnsi" w:hAnsiTheme="minorHAnsi" w:cstheme="minorHAnsi"/>
              <w:bCs/>
            </w:rPr>
            <w:t xml:space="preserve">YEKDEM </w:t>
          </w:r>
          <w:r w:rsidRPr="001D5AE8">
            <w:rPr>
              <w:rFonts w:asciiTheme="minorHAnsi" w:hAnsiTheme="minorHAnsi" w:cstheme="minorHAnsi"/>
              <w:bCs/>
            </w:rPr>
            <w:t>Maliyeti: Faturalanan birim enerji miktarı başına YEKDEM kullanıcılarına ağırlıklı ortalama PTF’ye ilaveten ödenen tutardır.</w:t>
          </w:r>
        </w:p>
        <w:p w:rsidR="00942977" w:rsidRDefault="00942977" w:rsidP="00935751">
          <w:pPr>
            <w:jc w:val="center"/>
            <w:rPr>
              <w:rFonts w:asciiTheme="minorHAnsi" w:hAnsiTheme="minorHAnsi" w:cstheme="minorHAnsi"/>
              <w:b/>
              <w:bCs/>
              <w:sz w:val="24"/>
              <w:szCs w:val="24"/>
            </w:rPr>
          </w:pPr>
        </w:p>
        <w:p w:rsidR="00020E97" w:rsidRPr="001D5AE8" w:rsidRDefault="00CE0DA6" w:rsidP="00365176">
          <w:pPr>
            <w:pStyle w:val="AnaBalklar"/>
            <w:spacing w:after="240"/>
            <w:jc w:val="center"/>
          </w:pPr>
          <w:bookmarkStart w:id="1" w:name="_Toc199515907"/>
          <w:r w:rsidRPr="001D5AE8">
            <w:lastRenderedPageBreak/>
            <w:t>İ</w:t>
          </w:r>
          <w:r w:rsidR="00935751">
            <w:t>ÇİNDEKİLER</w:t>
          </w:r>
        </w:p>
      </w:sdtContent>
    </w:sdt>
    <w:bookmarkEnd w:id="1" w:displacedByCustomXml="prev"/>
    <w:p w:rsidR="00052F42" w:rsidRPr="00A225C9" w:rsidRDefault="00620430">
      <w:pPr>
        <w:pStyle w:val="T1"/>
        <w:rPr>
          <w:rFonts w:eastAsiaTheme="minorEastAsia"/>
          <w:b w:val="0"/>
          <w:caps w:val="0"/>
          <w:sz w:val="21"/>
          <w:szCs w:val="21"/>
          <w:lang w:eastAsia="tr-TR" w:bidi="ar-SA"/>
        </w:rPr>
      </w:pPr>
      <w:r w:rsidRPr="00B04A22">
        <w:fldChar w:fldCharType="begin"/>
      </w:r>
      <w:r w:rsidRPr="00B04A22">
        <w:instrText xml:space="preserve"> TOC \o "1-3" \h \z \u </w:instrText>
      </w:r>
      <w:r w:rsidRPr="00B04A22">
        <w:fldChar w:fldCharType="separate"/>
      </w:r>
      <w:hyperlink w:anchor="_Toc199515907" w:history="1">
        <w:r w:rsidR="00052F42" w:rsidRPr="00A225C9">
          <w:rPr>
            <w:rStyle w:val="Kpr"/>
            <w:sz w:val="21"/>
            <w:szCs w:val="21"/>
          </w:rPr>
          <w:t>İÇİNDEKİLER</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_Toc199515907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xi</w:t>
        </w:r>
        <w:r w:rsidR="00052F42" w:rsidRPr="00A225C9">
          <w:rPr>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08" w:history="1">
        <w:r w:rsidR="00052F42" w:rsidRPr="00A225C9">
          <w:rPr>
            <w:rStyle w:val="Kpr"/>
            <w:sz w:val="21"/>
            <w:szCs w:val="21"/>
          </w:rPr>
          <w:t>TABLO LİSTESİ</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_Toc199515908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xii</w:t>
        </w:r>
        <w:r w:rsidR="00052F42" w:rsidRPr="00A225C9">
          <w:rPr>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09" w:history="1">
        <w:r w:rsidR="00052F42" w:rsidRPr="00A225C9">
          <w:rPr>
            <w:rStyle w:val="Kpr"/>
            <w:sz w:val="21"/>
            <w:szCs w:val="21"/>
          </w:rPr>
          <w:t>ŞEKİLLER LİSTESİ</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_Toc199515909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xiv</w:t>
        </w:r>
        <w:r w:rsidR="00052F42" w:rsidRPr="00A225C9">
          <w:rPr>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10" w:history="1">
        <w:r w:rsidR="00052F42" w:rsidRPr="00A225C9">
          <w:rPr>
            <w:rStyle w:val="Kpr"/>
            <w:sz w:val="21"/>
            <w:szCs w:val="21"/>
          </w:rPr>
          <w:t>KISALTMALAR TABLOSU</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_Toc199515910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xvii</w:t>
        </w:r>
        <w:r w:rsidR="00052F42" w:rsidRPr="00A225C9">
          <w:rPr>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11" w:history="1">
        <w:r w:rsidR="00052F42" w:rsidRPr="00A225C9">
          <w:rPr>
            <w:rStyle w:val="Kpr"/>
            <w:sz w:val="21"/>
            <w:szCs w:val="21"/>
          </w:rPr>
          <w:t>1.</w:t>
        </w:r>
        <w:r w:rsidR="00052F42" w:rsidRPr="00A225C9">
          <w:rPr>
            <w:rFonts w:eastAsiaTheme="minorEastAsia"/>
            <w:b w:val="0"/>
            <w:caps w:val="0"/>
            <w:sz w:val="21"/>
            <w:szCs w:val="21"/>
            <w:lang w:eastAsia="tr-TR" w:bidi="ar-SA"/>
          </w:rPr>
          <w:tab/>
        </w:r>
        <w:r w:rsidR="00052F42" w:rsidRPr="00A225C9">
          <w:rPr>
            <w:rStyle w:val="Kpr"/>
            <w:sz w:val="21"/>
            <w:szCs w:val="21"/>
          </w:rPr>
          <w:t>LİSANSLI ÜRETİM VE KURULU GÜÇ, LİSANSSIZ ÜRETİM, FATURALANAN VE FİİLİ TÜKETİM, İTHALAT VE İHRACAT</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_Toc199515911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18</w:t>
        </w:r>
        <w:r w:rsidR="00052F42" w:rsidRPr="00A225C9">
          <w:rPr>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3" w:history="1">
        <w:r w:rsidR="00052F42" w:rsidRPr="00A225C9">
          <w:rPr>
            <w:rStyle w:val="Kpr"/>
            <w:rFonts w:asciiTheme="minorHAnsi" w:hAnsiTheme="minorHAnsi" w:cstheme="minorHAnsi"/>
            <w:noProof/>
            <w:sz w:val="21"/>
            <w:szCs w:val="21"/>
          </w:rPr>
          <w:t>1.1 Genel Görünüm</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_Toc199515913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18</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4" w:history="1">
        <w:r w:rsidR="00052F42" w:rsidRPr="00A225C9">
          <w:rPr>
            <w:rStyle w:val="Kpr"/>
            <w:rFonts w:asciiTheme="minorHAnsi" w:hAnsiTheme="minorHAnsi" w:cstheme="minorHAnsi"/>
            <w:noProof/>
            <w:sz w:val="21"/>
            <w:szCs w:val="21"/>
          </w:rPr>
          <w:t>1.2 Lisanslı Üretim</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_Toc199515914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5" w:history="1">
        <w:r w:rsidR="00052F42" w:rsidRPr="00A225C9">
          <w:rPr>
            <w:rStyle w:val="Kpr"/>
            <w:rFonts w:asciiTheme="minorHAnsi" w:hAnsiTheme="minorHAnsi" w:cstheme="minorHAnsi"/>
            <w:noProof/>
            <w:sz w:val="21"/>
            <w:szCs w:val="21"/>
          </w:rPr>
          <w:t>1.3 Lisanslı Kurulu Güç</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_Toc199515915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25</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6" w:history="1">
        <w:r w:rsidR="00052F42" w:rsidRPr="00A225C9">
          <w:rPr>
            <w:rStyle w:val="Kpr"/>
            <w:rFonts w:asciiTheme="minorHAnsi" w:hAnsiTheme="minorHAnsi" w:cstheme="minorHAnsi"/>
            <w:noProof/>
            <w:sz w:val="21"/>
            <w:szCs w:val="21"/>
          </w:rPr>
          <w:t>1.4 Lisanssız Üretim</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_Toc199515916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29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7" w:history="1">
        <w:r w:rsidR="00052F42" w:rsidRPr="00A225C9">
          <w:rPr>
            <w:rStyle w:val="Kpr"/>
            <w:rFonts w:asciiTheme="minorHAnsi" w:hAnsiTheme="minorHAnsi" w:cstheme="minorHAnsi"/>
            <w:noProof/>
            <w:sz w:val="21"/>
            <w:szCs w:val="21"/>
          </w:rPr>
          <w:t>1.5 Fatura Esaslı Elektrik Tüketimi ve Tüketici Sayısı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_Toc199515917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37</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18" w:history="1">
        <w:r w:rsidR="00052F42" w:rsidRPr="00A225C9">
          <w:rPr>
            <w:rStyle w:val="Kpr"/>
            <w:rFonts w:asciiTheme="minorHAnsi" w:hAnsiTheme="minorHAnsi" w:cstheme="minorHAnsi"/>
            <w:noProof/>
            <w:sz w:val="21"/>
            <w:szCs w:val="21"/>
          </w:rPr>
          <w:t>1.6 İthalat ve İhracat</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_Toc199515918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67</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19" w:history="1">
        <w:r w:rsidR="00052F42" w:rsidRPr="00A225C9">
          <w:rPr>
            <w:rStyle w:val="Kpr"/>
            <w:sz w:val="21"/>
            <w:szCs w:val="21"/>
          </w:rPr>
          <w:t>2.</w:t>
        </w:r>
        <w:r w:rsidR="00052F42" w:rsidRPr="00A225C9">
          <w:rPr>
            <w:rFonts w:eastAsiaTheme="minorEastAsia"/>
            <w:b w:val="0"/>
            <w:caps w:val="0"/>
            <w:sz w:val="21"/>
            <w:szCs w:val="21"/>
            <w:lang w:eastAsia="tr-TR" w:bidi="ar-SA"/>
          </w:rPr>
          <w:tab/>
        </w:r>
        <w:r w:rsidR="00052F42" w:rsidRPr="00A225C9">
          <w:rPr>
            <w:rStyle w:val="Kpr"/>
            <w:sz w:val="21"/>
            <w:szCs w:val="21"/>
          </w:rPr>
          <w:t>TOPTAN SATIŞ PİYASASI</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_Toc199515919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69</w:t>
        </w:r>
        <w:r w:rsidR="00052F42" w:rsidRPr="00A225C9">
          <w:rPr>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1" w:history="1">
        <w:r w:rsidR="00052F42" w:rsidRPr="00A225C9">
          <w:rPr>
            <w:rStyle w:val="Kpr"/>
            <w:rFonts w:asciiTheme="minorHAnsi" w:hAnsiTheme="minorHAnsi" w:cstheme="minorHAnsi"/>
            <w:noProof/>
            <w:spacing w:val="15"/>
            <w:sz w:val="21"/>
            <w:szCs w:val="21"/>
          </w:rPr>
          <w:t>2.1</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pacing w:val="15"/>
            <w:sz w:val="21"/>
            <w:szCs w:val="21"/>
          </w:rPr>
          <w:t>Gün Öncesi Piyasası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_Toc199515921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69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2" w:history="1">
        <w:r w:rsidR="00052F42" w:rsidRPr="00A225C9">
          <w:rPr>
            <w:rStyle w:val="Kpr"/>
            <w:rFonts w:asciiTheme="minorHAnsi" w:hAnsiTheme="minorHAnsi" w:cstheme="minorHAnsi"/>
            <w:noProof/>
            <w:spacing w:val="15"/>
            <w:sz w:val="21"/>
            <w:szCs w:val="21"/>
          </w:rPr>
          <w:t>2.2 Dengeleme Güç Piyasası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_Toc199515922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73</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3" w:history="1">
        <w:r w:rsidR="00052F42" w:rsidRPr="00A225C9">
          <w:rPr>
            <w:rStyle w:val="Kpr"/>
            <w:rFonts w:asciiTheme="minorHAnsi" w:hAnsiTheme="minorHAnsi" w:cstheme="minorHAnsi"/>
            <w:noProof/>
            <w:spacing w:val="15"/>
            <w:sz w:val="21"/>
            <w:szCs w:val="21"/>
          </w:rPr>
          <w:t>2.3 Gün İçi Piyasası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_Toc199515923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79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4" w:history="1">
        <w:r w:rsidR="00052F42" w:rsidRPr="00A225C9">
          <w:rPr>
            <w:rStyle w:val="Kpr"/>
            <w:rFonts w:asciiTheme="minorHAnsi" w:hAnsiTheme="minorHAnsi" w:cstheme="minorHAnsi"/>
            <w:noProof/>
            <w:spacing w:val="15"/>
            <w:sz w:val="21"/>
            <w:szCs w:val="21"/>
          </w:rPr>
          <w:t>2.4 İkili Anlaşmalar Piyasası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_Toc199515924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81</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5" w:history="1">
        <w:r w:rsidR="00052F42" w:rsidRPr="00A225C9">
          <w:rPr>
            <w:rStyle w:val="Kpr"/>
            <w:rFonts w:asciiTheme="minorHAnsi" w:hAnsiTheme="minorHAnsi" w:cstheme="minorHAnsi"/>
            <w:noProof/>
            <w:spacing w:val="15"/>
            <w:sz w:val="21"/>
            <w:szCs w:val="21"/>
          </w:rPr>
          <w:t>2.5</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pacing w:val="15"/>
            <w:sz w:val="21"/>
            <w:szCs w:val="21"/>
          </w:rPr>
          <w:t>YEK Destekleme Mekanizması (YEKDEM)</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_Toc199515925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84</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6" w:history="1">
        <w:r w:rsidR="00052F42" w:rsidRPr="00A225C9">
          <w:rPr>
            <w:rStyle w:val="Kpr"/>
            <w:rFonts w:asciiTheme="minorHAnsi" w:hAnsiTheme="minorHAnsi" w:cstheme="minorHAnsi"/>
            <w:noProof/>
            <w:spacing w:val="15"/>
            <w:sz w:val="21"/>
            <w:szCs w:val="21"/>
          </w:rPr>
          <w:t>2.6</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pacing w:val="15"/>
            <w:sz w:val="21"/>
            <w:szCs w:val="21"/>
          </w:rPr>
          <w:t>Vadeli Elektrik Piyasası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_Toc199515926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90</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27" w:history="1">
        <w:r w:rsidR="00052F42" w:rsidRPr="00A225C9">
          <w:rPr>
            <w:rStyle w:val="Kpr"/>
            <w:rFonts w:asciiTheme="minorHAnsi" w:hAnsiTheme="minorHAnsi" w:cstheme="minorHAnsi"/>
            <w:noProof/>
            <w:spacing w:val="15"/>
            <w:sz w:val="21"/>
            <w:szCs w:val="21"/>
          </w:rPr>
          <w:t>2.7</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pacing w:val="15"/>
            <w:sz w:val="21"/>
            <w:szCs w:val="21"/>
          </w:rPr>
          <w:t>Çevresel Piyasalar</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_Toc199515927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92</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28" w:history="1">
        <w:r w:rsidR="00052F42" w:rsidRPr="00A225C9">
          <w:rPr>
            <w:rStyle w:val="Kpr"/>
            <w:sz w:val="21"/>
            <w:szCs w:val="21"/>
          </w:rPr>
          <w:t>3.</w:t>
        </w:r>
        <w:r w:rsidR="00052F42" w:rsidRPr="00A225C9">
          <w:rPr>
            <w:rFonts w:eastAsiaTheme="minorEastAsia"/>
            <w:b w:val="0"/>
            <w:caps w:val="0"/>
            <w:sz w:val="21"/>
            <w:szCs w:val="21"/>
            <w:lang w:eastAsia="tr-TR" w:bidi="ar-SA"/>
          </w:rPr>
          <w:tab/>
        </w:r>
        <w:r w:rsidR="00052F42" w:rsidRPr="00A225C9">
          <w:rPr>
            <w:rStyle w:val="Kpr"/>
            <w:sz w:val="21"/>
            <w:szCs w:val="21"/>
          </w:rPr>
          <w:t>REKABET</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_Toc199515928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97</w:t>
        </w:r>
        <w:r w:rsidR="00052F42" w:rsidRPr="00A225C9">
          <w:rPr>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2" w:history="1">
        <w:r w:rsidR="00052F42" w:rsidRPr="00A225C9">
          <w:rPr>
            <w:rStyle w:val="Kpr"/>
            <w:rFonts w:asciiTheme="minorHAnsi" w:hAnsiTheme="minorHAnsi" w:cstheme="minorHAnsi"/>
            <w:b/>
            <w:noProof/>
            <w:spacing w:val="15"/>
            <w:sz w:val="21"/>
            <w:szCs w:val="21"/>
          </w:rPr>
          <w:t>3.1 Arz Tarafı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_Toc199515932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97</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3" w:history="1">
        <w:r w:rsidR="00052F42" w:rsidRPr="00A225C9">
          <w:rPr>
            <w:rStyle w:val="Kpr"/>
            <w:rFonts w:asciiTheme="minorHAnsi" w:hAnsiTheme="minorHAnsi" w:cstheme="minorHAnsi"/>
            <w:b/>
            <w:noProof/>
            <w:spacing w:val="15"/>
            <w:sz w:val="21"/>
            <w:szCs w:val="21"/>
          </w:rPr>
          <w:t>3.2 Talep Tarafı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_Toc199515933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103</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34" w:history="1">
        <w:r w:rsidR="00052F42" w:rsidRPr="00A225C9">
          <w:rPr>
            <w:rStyle w:val="Kpr"/>
            <w:sz w:val="21"/>
            <w:szCs w:val="21"/>
          </w:rPr>
          <w:t>4.</w:t>
        </w:r>
        <w:r w:rsidR="00052F42" w:rsidRPr="00A225C9">
          <w:rPr>
            <w:rFonts w:eastAsiaTheme="minorEastAsia"/>
            <w:b w:val="0"/>
            <w:caps w:val="0"/>
            <w:sz w:val="21"/>
            <w:szCs w:val="21"/>
            <w:lang w:eastAsia="tr-TR" w:bidi="ar-SA"/>
          </w:rPr>
          <w:tab/>
        </w:r>
        <w:r w:rsidR="00052F42" w:rsidRPr="00A225C9">
          <w:rPr>
            <w:rStyle w:val="Kpr"/>
            <w:sz w:val="21"/>
            <w:szCs w:val="21"/>
          </w:rPr>
          <w:t>İLETİM</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_Toc199515934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107</w:t>
        </w:r>
        <w:r w:rsidR="00052F42" w:rsidRPr="00A225C9">
          <w:rPr>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6" w:history="1">
        <w:r w:rsidR="00052F42" w:rsidRPr="00A225C9">
          <w:rPr>
            <w:rStyle w:val="Kpr"/>
            <w:rFonts w:asciiTheme="minorHAnsi" w:hAnsiTheme="minorHAnsi" w:cstheme="minorHAnsi"/>
            <w:noProof/>
            <w:sz w:val="21"/>
            <w:szCs w:val="21"/>
          </w:rPr>
          <w:t>4.1</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İletim Sistemi</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_Toc199515936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107</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7" w:history="1">
        <w:r w:rsidR="00052F42" w:rsidRPr="00A225C9">
          <w:rPr>
            <w:rStyle w:val="Kpr"/>
            <w:rFonts w:asciiTheme="minorHAnsi" w:hAnsiTheme="minorHAnsi" w:cstheme="minorHAnsi"/>
            <w:noProof/>
            <w:sz w:val="21"/>
            <w:szCs w:val="21"/>
          </w:rPr>
          <w:t>4.2</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İletim Sistemi Bağlantı Başvuruları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_Toc199515937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109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8" w:history="1">
        <w:r w:rsidR="00052F42" w:rsidRPr="00A225C9">
          <w:rPr>
            <w:rStyle w:val="Kpr"/>
            <w:rFonts w:asciiTheme="minorHAnsi" w:hAnsiTheme="minorHAnsi" w:cstheme="minorHAnsi"/>
            <w:noProof/>
            <w:sz w:val="21"/>
            <w:szCs w:val="21"/>
          </w:rPr>
          <w:t>4.3</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Tarifeler</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_Toc199515938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109</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39" w:history="1">
        <w:r w:rsidR="00052F42" w:rsidRPr="00A225C9">
          <w:rPr>
            <w:rStyle w:val="Kpr"/>
            <w:rFonts w:asciiTheme="minorHAnsi" w:hAnsiTheme="minorHAnsi" w:cstheme="minorHAnsi"/>
            <w:noProof/>
            <w:sz w:val="21"/>
            <w:szCs w:val="21"/>
          </w:rPr>
          <w:t>4.4</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Yatırım Miktarı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_Toc199515939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111</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0" w:history="1">
        <w:r w:rsidR="00052F42" w:rsidRPr="00A225C9">
          <w:rPr>
            <w:rStyle w:val="Kpr"/>
            <w:rFonts w:asciiTheme="minorHAnsi" w:hAnsiTheme="minorHAnsi" w:cstheme="minorHAnsi"/>
            <w:caps/>
            <w:noProof/>
            <w:sz w:val="21"/>
            <w:szCs w:val="21"/>
          </w:rPr>
          <w:t>4.5</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Kayıplar</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_Toc199515940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111</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1"/>
        <w:rPr>
          <w:rFonts w:eastAsiaTheme="minorEastAsia"/>
          <w:b w:val="0"/>
          <w:caps w:val="0"/>
          <w:sz w:val="21"/>
          <w:szCs w:val="21"/>
          <w:lang w:eastAsia="tr-TR" w:bidi="ar-SA"/>
        </w:rPr>
      </w:pPr>
      <w:hyperlink w:anchor="_Toc199515941" w:history="1">
        <w:r w:rsidR="00052F42" w:rsidRPr="00A225C9">
          <w:rPr>
            <w:rStyle w:val="Kpr"/>
            <w:sz w:val="21"/>
            <w:szCs w:val="21"/>
          </w:rPr>
          <w:t>5.</w:t>
        </w:r>
        <w:r w:rsidR="00052F42" w:rsidRPr="00A225C9">
          <w:rPr>
            <w:rFonts w:eastAsiaTheme="minorEastAsia"/>
            <w:b w:val="0"/>
            <w:caps w:val="0"/>
            <w:sz w:val="21"/>
            <w:szCs w:val="21"/>
            <w:lang w:eastAsia="tr-TR" w:bidi="ar-SA"/>
          </w:rPr>
          <w:tab/>
        </w:r>
        <w:r w:rsidR="00052F42" w:rsidRPr="00A225C9">
          <w:rPr>
            <w:rStyle w:val="Kpr"/>
            <w:sz w:val="21"/>
            <w:szCs w:val="21"/>
          </w:rPr>
          <w:t>DAĞITIM</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_Toc199515941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113</w:t>
        </w:r>
        <w:r w:rsidR="00052F42" w:rsidRPr="00A225C9">
          <w:rPr>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4" w:history="1">
        <w:r w:rsidR="00052F42" w:rsidRPr="00A225C9">
          <w:rPr>
            <w:rStyle w:val="Kpr"/>
            <w:rFonts w:asciiTheme="minorHAnsi" w:hAnsiTheme="minorHAnsi" w:cstheme="minorHAnsi"/>
            <w:noProof/>
            <w:sz w:val="21"/>
            <w:szCs w:val="21"/>
          </w:rPr>
          <w:t>5.1</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Tüketici Sayıları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_Toc199515944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113</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5" w:history="1">
        <w:r w:rsidR="00052F42" w:rsidRPr="00A225C9">
          <w:rPr>
            <w:rStyle w:val="Kpr"/>
            <w:rFonts w:asciiTheme="minorHAnsi" w:hAnsiTheme="minorHAnsi" w:cstheme="minorHAnsi"/>
            <w:noProof/>
            <w:sz w:val="21"/>
            <w:szCs w:val="21"/>
          </w:rPr>
          <w:t>5.2</w:t>
        </w:r>
        <w:r w:rsidR="00052F42" w:rsidRPr="00A225C9">
          <w:rPr>
            <w:rFonts w:asciiTheme="minorHAnsi" w:eastAsiaTheme="minorEastAsia" w:hAnsiTheme="minorHAnsi" w:cstheme="minorHAnsi"/>
            <w:noProof/>
            <w:sz w:val="21"/>
            <w:szCs w:val="21"/>
            <w:lang w:eastAsia="tr-TR" w:bidi="ar-SA"/>
          </w:rPr>
          <w:tab/>
        </w:r>
        <w:r w:rsidR="00052F42" w:rsidRPr="00A225C9">
          <w:rPr>
            <w:rStyle w:val="Kpr"/>
            <w:rFonts w:asciiTheme="minorHAnsi" w:hAnsiTheme="minorHAnsi" w:cstheme="minorHAnsi"/>
            <w:noProof/>
            <w:sz w:val="21"/>
            <w:szCs w:val="21"/>
          </w:rPr>
          <w:t>Kayıp Oranları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_Toc199515945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114</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6" w:history="1">
        <w:r w:rsidR="00052F42" w:rsidRPr="00A225C9">
          <w:rPr>
            <w:rStyle w:val="Kpr"/>
            <w:rFonts w:asciiTheme="minorHAnsi" w:hAnsiTheme="minorHAnsi" w:cstheme="minorHAnsi"/>
            <w:noProof/>
            <w:sz w:val="21"/>
            <w:szCs w:val="21"/>
          </w:rPr>
          <w:t>5.3 İstihdam</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_Toc199515946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116</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7" w:history="1">
        <w:r w:rsidR="00052F42" w:rsidRPr="00A225C9">
          <w:rPr>
            <w:rStyle w:val="Kpr"/>
            <w:rFonts w:asciiTheme="minorHAnsi" w:hAnsiTheme="minorHAnsi" w:cstheme="minorHAnsi"/>
            <w:noProof/>
            <w:sz w:val="21"/>
            <w:szCs w:val="21"/>
          </w:rPr>
          <w:t>5.4 Şebekeye İlişkin Bilgiler</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_Toc199515947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118</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8" w:history="1">
        <w:r w:rsidR="00052F42" w:rsidRPr="00A225C9">
          <w:rPr>
            <w:rStyle w:val="Kpr"/>
            <w:rFonts w:asciiTheme="minorHAnsi" w:hAnsiTheme="minorHAnsi" w:cstheme="minorHAnsi"/>
            <w:noProof/>
            <w:sz w:val="21"/>
            <w:szCs w:val="21"/>
          </w:rPr>
          <w:t>5.5 Kalite Göstergeleri</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_Toc199515948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123</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49" w:history="1">
        <w:r w:rsidR="00052F42" w:rsidRPr="00A225C9">
          <w:rPr>
            <w:rStyle w:val="Kpr"/>
            <w:rFonts w:asciiTheme="minorHAnsi" w:hAnsiTheme="minorHAnsi" w:cstheme="minorHAnsi"/>
            <w:noProof/>
            <w:sz w:val="21"/>
            <w:szCs w:val="21"/>
          </w:rPr>
          <w:t>5.6 Dağıtım Şirketi Yatırım Tutarları</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_Toc199515949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126</w:t>
        </w:r>
        <w:r w:rsidR="00052F42" w:rsidRPr="00A225C9">
          <w:rPr>
            <w:rFonts w:asciiTheme="minorHAnsi" w:hAnsiTheme="minorHAnsi" w:cstheme="minorHAnsi"/>
            <w:noProof/>
            <w:webHidden/>
            <w:sz w:val="21"/>
            <w:szCs w:val="21"/>
          </w:rPr>
          <w:fldChar w:fldCharType="end"/>
        </w:r>
      </w:hyperlink>
    </w:p>
    <w:p w:rsidR="00052F42" w:rsidRPr="00A225C9" w:rsidRDefault="007C153B">
      <w:pPr>
        <w:pStyle w:val="T2"/>
        <w:rPr>
          <w:rFonts w:asciiTheme="minorHAnsi" w:eastAsiaTheme="minorEastAsia" w:hAnsiTheme="minorHAnsi" w:cstheme="minorHAnsi"/>
          <w:noProof/>
          <w:sz w:val="21"/>
          <w:szCs w:val="21"/>
          <w:lang w:eastAsia="tr-TR" w:bidi="ar-SA"/>
        </w:rPr>
      </w:pPr>
      <w:hyperlink w:anchor="_Toc199515950" w:history="1">
        <w:r w:rsidR="00052F42" w:rsidRPr="00A225C9">
          <w:rPr>
            <w:rStyle w:val="Kpr"/>
            <w:rFonts w:asciiTheme="minorHAnsi" w:hAnsiTheme="minorHAnsi" w:cstheme="minorHAnsi"/>
            <w:noProof/>
            <w:sz w:val="21"/>
            <w:szCs w:val="21"/>
          </w:rPr>
          <w:t>5.7 Organize Sanayi Bölgelerine İlişkin Bilgiler</w:t>
        </w:r>
        <w:r w:rsidR="00052F42" w:rsidRPr="00A225C9">
          <w:rPr>
            <w:rFonts w:asciiTheme="minorHAnsi" w:hAnsiTheme="minorHAnsi" w:cstheme="minorHAnsi"/>
            <w:noProof/>
            <w:webHidden/>
            <w:sz w:val="21"/>
            <w:szCs w:val="21"/>
          </w:rPr>
          <w:tab/>
        </w:r>
        <w:r w:rsidR="00052F42" w:rsidRPr="00A225C9">
          <w:rPr>
            <w:rFonts w:asciiTheme="minorHAnsi" w:hAnsiTheme="minorHAnsi" w:cstheme="minorHAnsi"/>
            <w:noProof/>
            <w:webHidden/>
            <w:sz w:val="21"/>
            <w:szCs w:val="21"/>
          </w:rPr>
          <w:fldChar w:fldCharType="begin"/>
        </w:r>
        <w:r w:rsidR="00052F42" w:rsidRPr="00A225C9">
          <w:rPr>
            <w:rFonts w:asciiTheme="minorHAnsi" w:hAnsiTheme="minorHAnsi" w:cstheme="minorHAnsi"/>
            <w:noProof/>
            <w:webHidden/>
            <w:sz w:val="21"/>
            <w:szCs w:val="21"/>
          </w:rPr>
          <w:instrText xml:space="preserve"> PAGEREF _Toc199515950 \h </w:instrText>
        </w:r>
        <w:r w:rsidR="00052F42" w:rsidRPr="00A225C9">
          <w:rPr>
            <w:rFonts w:asciiTheme="minorHAnsi" w:hAnsiTheme="minorHAnsi" w:cstheme="minorHAnsi"/>
            <w:noProof/>
            <w:webHidden/>
            <w:sz w:val="21"/>
            <w:szCs w:val="21"/>
          </w:rPr>
        </w:r>
        <w:r w:rsidR="00052F42" w:rsidRPr="00A225C9">
          <w:rPr>
            <w:rFonts w:asciiTheme="minorHAnsi" w:hAnsiTheme="minorHAnsi" w:cstheme="minorHAnsi"/>
            <w:noProof/>
            <w:webHidden/>
            <w:sz w:val="21"/>
            <w:szCs w:val="21"/>
          </w:rPr>
          <w:fldChar w:fldCharType="separate"/>
        </w:r>
        <w:r w:rsidR="00052F42" w:rsidRPr="00A225C9">
          <w:rPr>
            <w:rFonts w:asciiTheme="minorHAnsi" w:hAnsiTheme="minorHAnsi" w:cstheme="minorHAnsi"/>
            <w:noProof/>
            <w:webHidden/>
            <w:sz w:val="21"/>
            <w:szCs w:val="21"/>
          </w:rPr>
          <w:t>128</w:t>
        </w:r>
        <w:r w:rsidR="00052F42" w:rsidRPr="00A225C9">
          <w:rPr>
            <w:rFonts w:asciiTheme="minorHAnsi" w:hAnsiTheme="minorHAnsi" w:cstheme="minorHAnsi"/>
            <w:noProof/>
            <w:webHidden/>
            <w:sz w:val="21"/>
            <w:szCs w:val="21"/>
          </w:rPr>
          <w:fldChar w:fldCharType="end"/>
        </w:r>
      </w:hyperlink>
    </w:p>
    <w:p w:rsidR="00052F42" w:rsidRDefault="007C153B">
      <w:pPr>
        <w:pStyle w:val="T1"/>
        <w:rPr>
          <w:rFonts w:eastAsiaTheme="minorEastAsia" w:cstheme="minorBidi"/>
          <w:b w:val="0"/>
          <w:caps w:val="0"/>
          <w:sz w:val="22"/>
          <w:szCs w:val="22"/>
          <w:lang w:eastAsia="tr-TR" w:bidi="ar-SA"/>
        </w:rPr>
      </w:pPr>
      <w:hyperlink w:anchor="_Toc199515951" w:history="1">
        <w:r w:rsidR="00052F42" w:rsidRPr="00A225C9">
          <w:rPr>
            <w:rStyle w:val="Kpr"/>
            <w:sz w:val="21"/>
            <w:szCs w:val="21"/>
          </w:rPr>
          <w:t>6.</w:t>
        </w:r>
        <w:r w:rsidR="00052F42" w:rsidRPr="00A225C9">
          <w:rPr>
            <w:rFonts w:eastAsiaTheme="minorEastAsia"/>
            <w:b w:val="0"/>
            <w:caps w:val="0"/>
            <w:sz w:val="21"/>
            <w:szCs w:val="21"/>
            <w:lang w:eastAsia="tr-TR" w:bidi="ar-SA"/>
          </w:rPr>
          <w:tab/>
        </w:r>
        <w:r w:rsidR="00052F42" w:rsidRPr="00A225C9">
          <w:rPr>
            <w:rStyle w:val="Kpr"/>
            <w:sz w:val="21"/>
            <w:szCs w:val="21"/>
          </w:rPr>
          <w:t>FİYATLANDIRMA</w:t>
        </w:r>
        <w:r w:rsidR="00052F42" w:rsidRPr="00A225C9">
          <w:rPr>
            <w:webHidden/>
            <w:sz w:val="21"/>
            <w:szCs w:val="21"/>
          </w:rPr>
          <w:tab/>
        </w:r>
        <w:r w:rsidR="00052F42" w:rsidRPr="00A225C9">
          <w:rPr>
            <w:webHidden/>
            <w:sz w:val="21"/>
            <w:szCs w:val="21"/>
          </w:rPr>
          <w:fldChar w:fldCharType="begin"/>
        </w:r>
        <w:r w:rsidR="00052F42" w:rsidRPr="00A225C9">
          <w:rPr>
            <w:webHidden/>
            <w:sz w:val="21"/>
            <w:szCs w:val="21"/>
          </w:rPr>
          <w:instrText xml:space="preserve"> PAGEREF _Toc199515951 \h </w:instrText>
        </w:r>
        <w:r w:rsidR="00052F42" w:rsidRPr="00A225C9">
          <w:rPr>
            <w:webHidden/>
            <w:sz w:val="21"/>
            <w:szCs w:val="21"/>
          </w:rPr>
        </w:r>
        <w:r w:rsidR="00052F42" w:rsidRPr="00A225C9">
          <w:rPr>
            <w:webHidden/>
            <w:sz w:val="21"/>
            <w:szCs w:val="21"/>
          </w:rPr>
          <w:fldChar w:fldCharType="separate"/>
        </w:r>
        <w:r w:rsidR="00052F42" w:rsidRPr="00A225C9">
          <w:rPr>
            <w:webHidden/>
            <w:sz w:val="21"/>
            <w:szCs w:val="21"/>
          </w:rPr>
          <w:t>129</w:t>
        </w:r>
        <w:r w:rsidR="00052F42" w:rsidRPr="00A225C9">
          <w:rPr>
            <w:webHidden/>
            <w:sz w:val="21"/>
            <w:szCs w:val="21"/>
          </w:rPr>
          <w:fldChar w:fldCharType="end"/>
        </w:r>
      </w:hyperlink>
    </w:p>
    <w:p w:rsidR="005D52D1" w:rsidRPr="00B04A22" w:rsidRDefault="00620430" w:rsidP="002325DC">
      <w:pPr>
        <w:spacing w:line="360" w:lineRule="auto"/>
        <w:jc w:val="both"/>
        <w:rPr>
          <w:rFonts w:asciiTheme="minorHAnsi" w:hAnsiTheme="minorHAnsi" w:cstheme="minorHAnsi"/>
        </w:rPr>
      </w:pPr>
      <w:r w:rsidRPr="00B04A22">
        <w:rPr>
          <w:rFonts w:asciiTheme="minorHAnsi" w:hAnsiTheme="minorHAnsi" w:cstheme="minorHAnsi"/>
          <w:sz w:val="24"/>
          <w:szCs w:val="24"/>
        </w:rPr>
        <w:lastRenderedPageBreak/>
        <w:fldChar w:fldCharType="end"/>
      </w:r>
    </w:p>
    <w:p w:rsidR="00FB4A5D" w:rsidRDefault="00365176" w:rsidP="00365176">
      <w:pPr>
        <w:pStyle w:val="AnaBalklar"/>
        <w:jc w:val="center"/>
      </w:pPr>
      <w:bookmarkStart w:id="2" w:name="_Toc199515908"/>
      <w:r w:rsidRPr="00B04A22">
        <w:t>TABLO LİSTESİ</w:t>
      </w:r>
      <w:bookmarkEnd w:id="2"/>
    </w:p>
    <w:p w:rsidR="00E43CD0" w:rsidRPr="00B04A22" w:rsidRDefault="00E43CD0" w:rsidP="000F6141"/>
    <w:p w:rsidR="00052F42"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4A22">
        <w:rPr>
          <w:rFonts w:asciiTheme="minorHAnsi" w:hAnsiTheme="minorHAnsi"/>
          <w:szCs w:val="24"/>
        </w:rPr>
        <w:fldChar w:fldCharType="begin"/>
      </w:r>
      <w:r w:rsidRPr="00B04A22">
        <w:rPr>
          <w:rFonts w:asciiTheme="minorHAnsi" w:hAnsiTheme="minorHAnsi"/>
          <w:szCs w:val="24"/>
        </w:rPr>
        <w:instrText xml:space="preserve"> TOC \h \z \t "Başlık 5;Tablolar" \c "Tablo" </w:instrText>
      </w:r>
      <w:r w:rsidRPr="00B04A22">
        <w:rPr>
          <w:rFonts w:asciiTheme="minorHAnsi" w:hAnsiTheme="minorHAnsi"/>
          <w:szCs w:val="24"/>
        </w:rPr>
        <w:fldChar w:fldCharType="separate"/>
      </w:r>
      <w:hyperlink w:anchor="_Toc199515952" w:history="1">
        <w:r w:rsidR="00052F42" w:rsidRPr="003F1DF1">
          <w:rPr>
            <w:rStyle w:val="Kpr"/>
            <w:noProof/>
          </w:rPr>
          <w:t xml:space="preserve">Tablo 1.1: </w:t>
        </w:r>
        <w:r w:rsidR="00052F42" w:rsidRPr="003F1DF1">
          <w:rPr>
            <w:rStyle w:val="Kpr"/>
            <w:rFonts w:eastAsia="Times New Roman" w:cs="Times New Roman"/>
            <w:bCs/>
            <w:iCs/>
            <w:noProof/>
          </w:rPr>
          <w:t>Lisanslı ve Lisanssız Kurulu Güç, Puant Talep, Lisanslı ve Lisanssız Elektrik Üretimi, Tüketim, İthalat ve İhracat Verileri</w:t>
        </w:r>
        <w:r w:rsidR="00052F42">
          <w:rPr>
            <w:noProof/>
            <w:webHidden/>
          </w:rPr>
          <w:tab/>
        </w:r>
        <w:r w:rsidR="00052F42">
          <w:rPr>
            <w:noProof/>
            <w:webHidden/>
          </w:rPr>
          <w:fldChar w:fldCharType="begin"/>
        </w:r>
        <w:r w:rsidR="00052F42">
          <w:rPr>
            <w:noProof/>
            <w:webHidden/>
          </w:rPr>
          <w:instrText xml:space="preserve"> PAGEREF _Toc199515952 \h </w:instrText>
        </w:r>
        <w:r w:rsidR="00052F42">
          <w:rPr>
            <w:noProof/>
            <w:webHidden/>
          </w:rPr>
        </w:r>
        <w:r w:rsidR="00052F42">
          <w:rPr>
            <w:noProof/>
            <w:webHidden/>
          </w:rPr>
          <w:fldChar w:fldCharType="separate"/>
        </w:r>
        <w:r w:rsidR="00052F42">
          <w:rPr>
            <w:noProof/>
            <w:webHidden/>
          </w:rPr>
          <w:t>18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3" w:history="1">
        <w:r w:rsidR="00052F42" w:rsidRPr="003F1DF1">
          <w:rPr>
            <w:rStyle w:val="Kpr"/>
            <w:noProof/>
          </w:rPr>
          <w:t>Tablo 1.2: Lisanslı Elektrik Üretiminin İl Bazında Dağılımı (GWh-%)</w:t>
        </w:r>
        <w:r w:rsidR="00052F42">
          <w:rPr>
            <w:noProof/>
            <w:webHidden/>
          </w:rPr>
          <w:tab/>
        </w:r>
        <w:r w:rsidR="00052F42">
          <w:rPr>
            <w:noProof/>
            <w:webHidden/>
          </w:rPr>
          <w:fldChar w:fldCharType="begin"/>
        </w:r>
        <w:r w:rsidR="00052F42">
          <w:rPr>
            <w:noProof/>
            <w:webHidden/>
          </w:rPr>
          <w:instrText xml:space="preserve"> PAGEREF _Toc199515953 \h </w:instrText>
        </w:r>
        <w:r w:rsidR="00052F42">
          <w:rPr>
            <w:noProof/>
            <w:webHidden/>
          </w:rPr>
        </w:r>
        <w:r w:rsidR="00052F42">
          <w:rPr>
            <w:noProof/>
            <w:webHidden/>
          </w:rPr>
          <w:fldChar w:fldCharType="separate"/>
        </w:r>
        <w:r w:rsidR="00052F42">
          <w:rPr>
            <w:noProof/>
            <w:webHidden/>
          </w:rPr>
          <w:t>23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4" w:history="1">
        <w:r w:rsidR="00052F42" w:rsidRPr="003F1DF1">
          <w:rPr>
            <w:rStyle w:val="Kpr"/>
            <w:noProof/>
          </w:rPr>
          <w:t>Tablo 1.3 Lisanslı Kurulu Gücün İl Bazında Dağılımı (MW-%)</w:t>
        </w:r>
        <w:r w:rsidR="00052F42">
          <w:rPr>
            <w:noProof/>
            <w:webHidden/>
          </w:rPr>
          <w:tab/>
        </w:r>
        <w:r w:rsidR="00052F42">
          <w:rPr>
            <w:noProof/>
            <w:webHidden/>
          </w:rPr>
          <w:fldChar w:fldCharType="begin"/>
        </w:r>
        <w:r w:rsidR="00052F42">
          <w:rPr>
            <w:noProof/>
            <w:webHidden/>
          </w:rPr>
          <w:instrText xml:space="preserve"> PAGEREF _Toc199515954 \h </w:instrText>
        </w:r>
        <w:r w:rsidR="00052F42">
          <w:rPr>
            <w:noProof/>
            <w:webHidden/>
          </w:rPr>
        </w:r>
        <w:r w:rsidR="00052F42">
          <w:rPr>
            <w:noProof/>
            <w:webHidden/>
          </w:rPr>
          <w:fldChar w:fldCharType="separate"/>
        </w:r>
        <w:r w:rsidR="00052F42">
          <w:rPr>
            <w:noProof/>
            <w:webHidden/>
          </w:rPr>
          <w:t>27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5" w:history="1">
        <w:r w:rsidR="00052F42" w:rsidRPr="003F1DF1">
          <w:rPr>
            <w:rStyle w:val="Kpr"/>
            <w:noProof/>
          </w:rPr>
          <w:t>Tablo 1.4: 2024 Yıl Sonu İtibarıyla Lisanssız Elektrik Üretimi Başvurularının Durumu (MW)</w:t>
        </w:r>
        <w:r w:rsidR="00052F42">
          <w:rPr>
            <w:noProof/>
            <w:webHidden/>
          </w:rPr>
          <w:tab/>
        </w:r>
        <w:r w:rsidR="00052F42">
          <w:rPr>
            <w:noProof/>
            <w:webHidden/>
          </w:rPr>
          <w:fldChar w:fldCharType="begin"/>
        </w:r>
        <w:r w:rsidR="00052F42">
          <w:rPr>
            <w:noProof/>
            <w:webHidden/>
          </w:rPr>
          <w:instrText xml:space="preserve"> PAGEREF _Toc199515955 \h </w:instrText>
        </w:r>
        <w:r w:rsidR="00052F42">
          <w:rPr>
            <w:noProof/>
            <w:webHidden/>
          </w:rPr>
        </w:r>
        <w:r w:rsidR="00052F42">
          <w:rPr>
            <w:noProof/>
            <w:webHidden/>
          </w:rPr>
          <w:fldChar w:fldCharType="separate"/>
        </w:r>
        <w:r w:rsidR="00052F42">
          <w:rPr>
            <w:noProof/>
            <w:webHidden/>
          </w:rPr>
          <w:t>30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6" w:history="1">
        <w:r w:rsidR="00052F42" w:rsidRPr="003F1DF1">
          <w:rPr>
            <w:rStyle w:val="Kpr"/>
            <w:noProof/>
          </w:rPr>
          <w:t>Tablo 1.5: Lisanssız Kurulu Gücün Kaynaklara Göre Dağılımı (MW-%)</w:t>
        </w:r>
        <w:r w:rsidR="00052F42">
          <w:rPr>
            <w:noProof/>
            <w:webHidden/>
          </w:rPr>
          <w:tab/>
        </w:r>
        <w:r w:rsidR="00052F42">
          <w:rPr>
            <w:noProof/>
            <w:webHidden/>
          </w:rPr>
          <w:fldChar w:fldCharType="begin"/>
        </w:r>
        <w:r w:rsidR="00052F42">
          <w:rPr>
            <w:noProof/>
            <w:webHidden/>
          </w:rPr>
          <w:instrText xml:space="preserve"> PAGEREF _Toc199515956 \h </w:instrText>
        </w:r>
        <w:r w:rsidR="00052F42">
          <w:rPr>
            <w:noProof/>
            <w:webHidden/>
          </w:rPr>
        </w:r>
        <w:r w:rsidR="00052F42">
          <w:rPr>
            <w:noProof/>
            <w:webHidden/>
          </w:rPr>
          <w:fldChar w:fldCharType="separate"/>
        </w:r>
        <w:r w:rsidR="00052F42">
          <w:rPr>
            <w:noProof/>
            <w:webHidden/>
          </w:rPr>
          <w:t>31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7" w:history="1">
        <w:r w:rsidR="00052F42" w:rsidRPr="003F1DF1">
          <w:rPr>
            <w:rStyle w:val="Kpr"/>
            <w:noProof/>
          </w:rPr>
          <w:t>Tablo 1.6: Lisanssız Kurulu Gücün İllere Göre Dağılımı (MW-%)</w:t>
        </w:r>
        <w:r w:rsidR="00052F42">
          <w:rPr>
            <w:noProof/>
            <w:webHidden/>
          </w:rPr>
          <w:tab/>
        </w:r>
        <w:r w:rsidR="00052F42">
          <w:rPr>
            <w:noProof/>
            <w:webHidden/>
          </w:rPr>
          <w:fldChar w:fldCharType="begin"/>
        </w:r>
        <w:r w:rsidR="00052F42">
          <w:rPr>
            <w:noProof/>
            <w:webHidden/>
          </w:rPr>
          <w:instrText xml:space="preserve"> PAGEREF _Toc199515957 \h </w:instrText>
        </w:r>
        <w:r w:rsidR="00052F42">
          <w:rPr>
            <w:noProof/>
            <w:webHidden/>
          </w:rPr>
        </w:r>
        <w:r w:rsidR="00052F42">
          <w:rPr>
            <w:noProof/>
            <w:webHidden/>
          </w:rPr>
          <w:fldChar w:fldCharType="separate"/>
        </w:r>
        <w:r w:rsidR="00052F42">
          <w:rPr>
            <w:noProof/>
            <w:webHidden/>
          </w:rPr>
          <w:t>32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8" w:history="1">
        <w:r w:rsidR="00052F42" w:rsidRPr="003F1DF1">
          <w:rPr>
            <w:rStyle w:val="Kpr"/>
            <w:noProof/>
          </w:rPr>
          <w:t>Tablo 1.7: Lisanssız Elektrik Üretiminin Kaynaklara Göre Dağılımı (GWh-%)</w:t>
        </w:r>
        <w:r w:rsidR="00052F42">
          <w:rPr>
            <w:noProof/>
            <w:webHidden/>
          </w:rPr>
          <w:tab/>
        </w:r>
        <w:r w:rsidR="00052F42">
          <w:rPr>
            <w:noProof/>
            <w:webHidden/>
          </w:rPr>
          <w:fldChar w:fldCharType="begin"/>
        </w:r>
        <w:r w:rsidR="00052F42">
          <w:rPr>
            <w:noProof/>
            <w:webHidden/>
          </w:rPr>
          <w:instrText xml:space="preserve"> PAGEREF _Toc199515958 \h </w:instrText>
        </w:r>
        <w:r w:rsidR="00052F42">
          <w:rPr>
            <w:noProof/>
            <w:webHidden/>
          </w:rPr>
        </w:r>
        <w:r w:rsidR="00052F42">
          <w:rPr>
            <w:noProof/>
            <w:webHidden/>
          </w:rPr>
          <w:fldChar w:fldCharType="separate"/>
        </w:r>
        <w:r w:rsidR="00052F42">
          <w:rPr>
            <w:noProof/>
            <w:webHidden/>
          </w:rPr>
          <w:t>34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59" w:history="1">
        <w:r w:rsidR="00052F42" w:rsidRPr="003F1DF1">
          <w:rPr>
            <w:rStyle w:val="Kpr"/>
            <w:noProof/>
          </w:rPr>
          <w:t>Tablo 1.8: İhtiyaç Fazlası Olarak Sisteme Verilen Enerji Miktarının İllere Göre Dağılımı (GWh-%)</w:t>
        </w:r>
        <w:r w:rsidR="00052F42">
          <w:rPr>
            <w:noProof/>
            <w:webHidden/>
          </w:rPr>
          <w:tab/>
        </w:r>
        <w:r w:rsidR="00052F42">
          <w:rPr>
            <w:noProof/>
            <w:webHidden/>
          </w:rPr>
          <w:fldChar w:fldCharType="begin"/>
        </w:r>
        <w:r w:rsidR="00052F42">
          <w:rPr>
            <w:noProof/>
            <w:webHidden/>
          </w:rPr>
          <w:instrText xml:space="preserve"> PAGEREF _Toc199515959 \h </w:instrText>
        </w:r>
        <w:r w:rsidR="00052F42">
          <w:rPr>
            <w:noProof/>
            <w:webHidden/>
          </w:rPr>
        </w:r>
        <w:r w:rsidR="00052F42">
          <w:rPr>
            <w:noProof/>
            <w:webHidden/>
          </w:rPr>
          <w:fldChar w:fldCharType="separate"/>
        </w:r>
        <w:r w:rsidR="00052F42">
          <w:rPr>
            <w:noProof/>
            <w:webHidden/>
          </w:rPr>
          <w:t>35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0" w:history="1">
        <w:r w:rsidR="00052F42" w:rsidRPr="003F1DF1">
          <w:rPr>
            <w:rStyle w:val="Kpr"/>
            <w:noProof/>
          </w:rPr>
          <w:t>Tablo 1.9: Lisanssız Elektrik Üretimi Kapsamında Yapılan Ödeme Miktarının Kaynaklara Göre Dağılımı (TL-%)</w:t>
        </w:r>
        <w:r w:rsidR="00052F42">
          <w:rPr>
            <w:noProof/>
            <w:webHidden/>
          </w:rPr>
          <w:tab/>
        </w:r>
        <w:r w:rsidR="00052F42">
          <w:rPr>
            <w:noProof/>
            <w:webHidden/>
          </w:rPr>
          <w:fldChar w:fldCharType="begin"/>
        </w:r>
        <w:r w:rsidR="00052F42">
          <w:rPr>
            <w:noProof/>
            <w:webHidden/>
          </w:rPr>
          <w:instrText xml:space="preserve"> PAGEREF _Toc199515960 \h </w:instrText>
        </w:r>
        <w:r w:rsidR="00052F42">
          <w:rPr>
            <w:noProof/>
            <w:webHidden/>
          </w:rPr>
        </w:r>
        <w:r w:rsidR="00052F42">
          <w:rPr>
            <w:noProof/>
            <w:webHidden/>
          </w:rPr>
          <w:fldChar w:fldCharType="separate"/>
        </w:r>
        <w:r w:rsidR="00052F42">
          <w:rPr>
            <w:noProof/>
            <w:webHidden/>
          </w:rPr>
          <w:t>37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1" w:history="1">
        <w:r w:rsidR="00052F42" w:rsidRPr="003F1DF1">
          <w:rPr>
            <w:rStyle w:val="Kpr"/>
            <w:noProof/>
          </w:rPr>
          <w:t>Tablo 1.10: 2024 Yılında Serbest Tüketici ve Abonelere Yapılan Satışlar (GWh)</w:t>
        </w:r>
        <w:r w:rsidR="00052F42">
          <w:rPr>
            <w:noProof/>
            <w:webHidden/>
          </w:rPr>
          <w:tab/>
        </w:r>
        <w:r w:rsidR="00052F42">
          <w:rPr>
            <w:noProof/>
            <w:webHidden/>
          </w:rPr>
          <w:fldChar w:fldCharType="begin"/>
        </w:r>
        <w:r w:rsidR="00052F42">
          <w:rPr>
            <w:noProof/>
            <w:webHidden/>
          </w:rPr>
          <w:instrText xml:space="preserve"> PAGEREF _Toc199515961 \h </w:instrText>
        </w:r>
        <w:r w:rsidR="00052F42">
          <w:rPr>
            <w:noProof/>
            <w:webHidden/>
          </w:rPr>
        </w:r>
        <w:r w:rsidR="00052F42">
          <w:rPr>
            <w:noProof/>
            <w:webHidden/>
          </w:rPr>
          <w:fldChar w:fldCharType="separate"/>
        </w:r>
        <w:r w:rsidR="00052F42">
          <w:rPr>
            <w:noProof/>
            <w:webHidden/>
          </w:rPr>
          <w:t>38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2" w:history="1">
        <w:r w:rsidR="00052F42" w:rsidRPr="003F1DF1">
          <w:rPr>
            <w:rStyle w:val="Kpr"/>
            <w:noProof/>
          </w:rPr>
          <w:t>Tablo 1.11: 2024 Yılı Faturalanan Tüketimin Dağıtım Bölgesi Bazında Dağılımı (GWh-%)</w:t>
        </w:r>
        <w:r w:rsidR="00052F42">
          <w:rPr>
            <w:noProof/>
            <w:webHidden/>
          </w:rPr>
          <w:tab/>
        </w:r>
        <w:r w:rsidR="00052F42">
          <w:rPr>
            <w:noProof/>
            <w:webHidden/>
          </w:rPr>
          <w:fldChar w:fldCharType="begin"/>
        </w:r>
        <w:r w:rsidR="00052F42">
          <w:rPr>
            <w:noProof/>
            <w:webHidden/>
          </w:rPr>
          <w:instrText xml:space="preserve"> PAGEREF _Toc199515962 \h </w:instrText>
        </w:r>
        <w:r w:rsidR="00052F42">
          <w:rPr>
            <w:noProof/>
            <w:webHidden/>
          </w:rPr>
        </w:r>
        <w:r w:rsidR="00052F42">
          <w:rPr>
            <w:noProof/>
            <w:webHidden/>
          </w:rPr>
          <w:fldChar w:fldCharType="separate"/>
        </w:r>
        <w:r w:rsidR="00052F42">
          <w:rPr>
            <w:noProof/>
            <w:webHidden/>
          </w:rPr>
          <w:t>39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3" w:history="1">
        <w:r w:rsidR="00052F42" w:rsidRPr="003F1DF1">
          <w:rPr>
            <w:rStyle w:val="Kpr"/>
            <w:noProof/>
          </w:rPr>
          <w:t>Tablo 1.12: 2024 Yılı Faturalanan Tüketimin Tüketici Türü Bazında Serbest Tüketici ve Abonelere Göre Dağılımı (MWh)</w:t>
        </w:r>
        <w:r w:rsidR="00052F42">
          <w:rPr>
            <w:noProof/>
            <w:webHidden/>
          </w:rPr>
          <w:tab/>
        </w:r>
        <w:r w:rsidR="00052F42">
          <w:rPr>
            <w:noProof/>
            <w:webHidden/>
          </w:rPr>
          <w:fldChar w:fldCharType="begin"/>
        </w:r>
        <w:r w:rsidR="00052F42">
          <w:rPr>
            <w:noProof/>
            <w:webHidden/>
          </w:rPr>
          <w:instrText xml:space="preserve"> PAGEREF _Toc199515963 \h </w:instrText>
        </w:r>
        <w:r w:rsidR="00052F42">
          <w:rPr>
            <w:noProof/>
            <w:webHidden/>
          </w:rPr>
        </w:r>
        <w:r w:rsidR="00052F42">
          <w:rPr>
            <w:noProof/>
            <w:webHidden/>
          </w:rPr>
          <w:fldChar w:fldCharType="separate"/>
        </w:r>
        <w:r w:rsidR="00052F42">
          <w:rPr>
            <w:noProof/>
            <w:webHidden/>
          </w:rPr>
          <w:t>40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4" w:history="1">
        <w:r w:rsidR="00052F42" w:rsidRPr="003F1DF1">
          <w:rPr>
            <w:rStyle w:val="Kpr"/>
            <w:noProof/>
          </w:rPr>
          <w:t>Tablo 1.13: Faturalanan Tüketimin Tüketici Türü Bazında Yıllar İtibarıyla Gelişimi (MWh)</w:t>
        </w:r>
        <w:r w:rsidR="00052F42">
          <w:rPr>
            <w:noProof/>
            <w:webHidden/>
          </w:rPr>
          <w:tab/>
        </w:r>
        <w:r w:rsidR="00052F42">
          <w:rPr>
            <w:noProof/>
            <w:webHidden/>
          </w:rPr>
          <w:fldChar w:fldCharType="begin"/>
        </w:r>
        <w:r w:rsidR="00052F42">
          <w:rPr>
            <w:noProof/>
            <w:webHidden/>
          </w:rPr>
          <w:instrText xml:space="preserve"> PAGEREF _Toc199515964 \h </w:instrText>
        </w:r>
        <w:r w:rsidR="00052F42">
          <w:rPr>
            <w:noProof/>
            <w:webHidden/>
          </w:rPr>
        </w:r>
        <w:r w:rsidR="00052F42">
          <w:rPr>
            <w:noProof/>
            <w:webHidden/>
          </w:rPr>
          <w:fldChar w:fldCharType="separate"/>
        </w:r>
        <w:r w:rsidR="00052F42">
          <w:rPr>
            <w:noProof/>
            <w:webHidden/>
          </w:rPr>
          <w:t>40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5" w:history="1">
        <w:r w:rsidR="00052F42" w:rsidRPr="003F1DF1">
          <w:rPr>
            <w:rStyle w:val="Kpr"/>
            <w:noProof/>
          </w:rPr>
          <w:t>Tablo 1.14: Faturalanan Tüketimin İllere Göre Dağılımı (MWh - %)</w:t>
        </w:r>
        <w:r w:rsidR="00052F42">
          <w:rPr>
            <w:noProof/>
            <w:webHidden/>
          </w:rPr>
          <w:tab/>
        </w:r>
        <w:r w:rsidR="00052F42">
          <w:rPr>
            <w:noProof/>
            <w:webHidden/>
          </w:rPr>
          <w:fldChar w:fldCharType="begin"/>
        </w:r>
        <w:r w:rsidR="00052F42">
          <w:rPr>
            <w:noProof/>
            <w:webHidden/>
          </w:rPr>
          <w:instrText xml:space="preserve"> PAGEREF _Toc199515965 \h </w:instrText>
        </w:r>
        <w:r w:rsidR="00052F42">
          <w:rPr>
            <w:noProof/>
            <w:webHidden/>
          </w:rPr>
        </w:r>
        <w:r w:rsidR="00052F42">
          <w:rPr>
            <w:noProof/>
            <w:webHidden/>
          </w:rPr>
          <w:fldChar w:fldCharType="separate"/>
        </w:r>
        <w:r w:rsidR="00052F42">
          <w:rPr>
            <w:noProof/>
            <w:webHidden/>
          </w:rPr>
          <w:t>41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6" w:history="1">
        <w:r w:rsidR="00052F42" w:rsidRPr="003F1DF1">
          <w:rPr>
            <w:rStyle w:val="Kpr"/>
            <w:noProof/>
          </w:rPr>
          <w:t>Tablo 1.15: Faturalanan Tüketimin İllere ve Tüketici Türüne Göre Dağılımı (MWh)</w:t>
        </w:r>
        <w:r w:rsidR="00052F42">
          <w:rPr>
            <w:noProof/>
            <w:webHidden/>
          </w:rPr>
          <w:tab/>
        </w:r>
        <w:r w:rsidR="00052F42">
          <w:rPr>
            <w:noProof/>
            <w:webHidden/>
          </w:rPr>
          <w:fldChar w:fldCharType="begin"/>
        </w:r>
        <w:r w:rsidR="00052F42">
          <w:rPr>
            <w:noProof/>
            <w:webHidden/>
          </w:rPr>
          <w:instrText xml:space="preserve"> PAGEREF _Toc199515966 \h </w:instrText>
        </w:r>
        <w:r w:rsidR="00052F42">
          <w:rPr>
            <w:noProof/>
            <w:webHidden/>
          </w:rPr>
        </w:r>
        <w:r w:rsidR="00052F42">
          <w:rPr>
            <w:noProof/>
            <w:webHidden/>
          </w:rPr>
          <w:fldChar w:fldCharType="separate"/>
        </w:r>
        <w:r w:rsidR="00052F42">
          <w:rPr>
            <w:noProof/>
            <w:webHidden/>
          </w:rPr>
          <w:t>43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7" w:history="1">
        <w:r w:rsidR="00052F42" w:rsidRPr="003F1DF1">
          <w:rPr>
            <w:rStyle w:val="Kpr"/>
            <w:noProof/>
          </w:rPr>
          <w:t>Tablo 1.16 Tüketici Sayısının Tüketici Türü Bazında Yıllar İtibarıyla Gelişimi (Adet-%)</w:t>
        </w:r>
        <w:r w:rsidR="00052F42">
          <w:rPr>
            <w:noProof/>
            <w:webHidden/>
          </w:rPr>
          <w:tab/>
        </w:r>
        <w:r w:rsidR="00052F42">
          <w:rPr>
            <w:noProof/>
            <w:webHidden/>
          </w:rPr>
          <w:fldChar w:fldCharType="begin"/>
        </w:r>
        <w:r w:rsidR="00052F42">
          <w:rPr>
            <w:noProof/>
            <w:webHidden/>
          </w:rPr>
          <w:instrText xml:space="preserve"> PAGEREF _Toc199515967 \h </w:instrText>
        </w:r>
        <w:r w:rsidR="00052F42">
          <w:rPr>
            <w:noProof/>
            <w:webHidden/>
          </w:rPr>
        </w:r>
        <w:r w:rsidR="00052F42">
          <w:rPr>
            <w:noProof/>
            <w:webHidden/>
          </w:rPr>
          <w:fldChar w:fldCharType="separate"/>
        </w:r>
        <w:r w:rsidR="00052F42">
          <w:rPr>
            <w:noProof/>
            <w:webHidden/>
          </w:rPr>
          <w:t>55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8" w:history="1">
        <w:r w:rsidR="00052F42" w:rsidRPr="003F1DF1">
          <w:rPr>
            <w:rStyle w:val="Kpr"/>
            <w:noProof/>
          </w:rPr>
          <w:t>Tablo 1.17 2023 Yılı Tüketici Sayısının İl ve Tüketici Türü Bazında Dağılımı (Adet-%)</w:t>
        </w:r>
        <w:r w:rsidR="00052F42">
          <w:rPr>
            <w:noProof/>
            <w:webHidden/>
          </w:rPr>
          <w:tab/>
        </w:r>
        <w:r w:rsidR="00052F42">
          <w:rPr>
            <w:noProof/>
            <w:webHidden/>
          </w:rPr>
          <w:fldChar w:fldCharType="begin"/>
        </w:r>
        <w:r w:rsidR="00052F42">
          <w:rPr>
            <w:noProof/>
            <w:webHidden/>
          </w:rPr>
          <w:instrText xml:space="preserve"> PAGEREF _Toc199515968 \h </w:instrText>
        </w:r>
        <w:r w:rsidR="00052F42">
          <w:rPr>
            <w:noProof/>
            <w:webHidden/>
          </w:rPr>
        </w:r>
        <w:r w:rsidR="00052F42">
          <w:rPr>
            <w:noProof/>
            <w:webHidden/>
          </w:rPr>
          <w:fldChar w:fldCharType="separate"/>
        </w:r>
        <w:r w:rsidR="00052F42">
          <w:rPr>
            <w:noProof/>
            <w:webHidden/>
          </w:rPr>
          <w:t>55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69" w:history="1">
        <w:r w:rsidR="00052F42" w:rsidRPr="003F1DF1">
          <w:rPr>
            <w:rStyle w:val="Kpr"/>
            <w:noProof/>
          </w:rPr>
          <w:t>Tablo 2.2.1: Talimat Ek Maliyetleri (Milyon TL)</w:t>
        </w:r>
        <w:r w:rsidR="00052F42">
          <w:rPr>
            <w:noProof/>
            <w:webHidden/>
          </w:rPr>
          <w:tab/>
        </w:r>
        <w:r w:rsidR="00052F42">
          <w:rPr>
            <w:noProof/>
            <w:webHidden/>
          </w:rPr>
          <w:fldChar w:fldCharType="begin"/>
        </w:r>
        <w:r w:rsidR="00052F42">
          <w:rPr>
            <w:noProof/>
            <w:webHidden/>
          </w:rPr>
          <w:instrText xml:space="preserve"> PAGEREF _Toc199515969 \h </w:instrText>
        </w:r>
        <w:r w:rsidR="00052F42">
          <w:rPr>
            <w:noProof/>
            <w:webHidden/>
          </w:rPr>
        </w:r>
        <w:r w:rsidR="00052F42">
          <w:rPr>
            <w:noProof/>
            <w:webHidden/>
          </w:rPr>
          <w:fldChar w:fldCharType="separate"/>
        </w:r>
        <w:r w:rsidR="00052F42">
          <w:rPr>
            <w:noProof/>
            <w:webHidden/>
          </w:rPr>
          <w:t>78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0" w:history="1">
        <w:r w:rsidR="00052F42" w:rsidRPr="003F1DF1">
          <w:rPr>
            <w:rStyle w:val="Kpr"/>
            <w:noProof/>
          </w:rPr>
          <w:t>Tablo 2.5.1: 2024 Yılı YEKDEM Fiyatları (kr/kWh)</w:t>
        </w:r>
        <w:r w:rsidR="00052F42">
          <w:rPr>
            <w:noProof/>
            <w:webHidden/>
          </w:rPr>
          <w:tab/>
        </w:r>
        <w:r w:rsidR="00052F42">
          <w:rPr>
            <w:noProof/>
            <w:webHidden/>
          </w:rPr>
          <w:fldChar w:fldCharType="begin"/>
        </w:r>
        <w:r w:rsidR="00052F42">
          <w:rPr>
            <w:noProof/>
            <w:webHidden/>
          </w:rPr>
          <w:instrText xml:space="preserve"> PAGEREF _Toc199515970 \h </w:instrText>
        </w:r>
        <w:r w:rsidR="00052F42">
          <w:rPr>
            <w:noProof/>
            <w:webHidden/>
          </w:rPr>
        </w:r>
        <w:r w:rsidR="00052F42">
          <w:rPr>
            <w:noProof/>
            <w:webHidden/>
          </w:rPr>
          <w:fldChar w:fldCharType="separate"/>
        </w:r>
        <w:r w:rsidR="00052F42">
          <w:rPr>
            <w:noProof/>
            <w:webHidden/>
          </w:rPr>
          <w:t>84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1" w:history="1">
        <w:r w:rsidR="00052F42" w:rsidRPr="003F1DF1">
          <w:rPr>
            <w:rStyle w:val="Kpr"/>
            <w:noProof/>
          </w:rPr>
          <w:t>Tablo 2.5.2: Yıllar İtibarıyla Lisanslı YEKDEM Santral Sayısı (Adet)</w:t>
        </w:r>
        <w:r w:rsidR="00052F42">
          <w:rPr>
            <w:noProof/>
            <w:webHidden/>
          </w:rPr>
          <w:tab/>
        </w:r>
        <w:r w:rsidR="00052F42">
          <w:rPr>
            <w:noProof/>
            <w:webHidden/>
          </w:rPr>
          <w:fldChar w:fldCharType="begin"/>
        </w:r>
        <w:r w:rsidR="00052F42">
          <w:rPr>
            <w:noProof/>
            <w:webHidden/>
          </w:rPr>
          <w:instrText xml:space="preserve"> PAGEREF _Toc199515971 \h </w:instrText>
        </w:r>
        <w:r w:rsidR="00052F42">
          <w:rPr>
            <w:noProof/>
            <w:webHidden/>
          </w:rPr>
        </w:r>
        <w:r w:rsidR="00052F42">
          <w:rPr>
            <w:noProof/>
            <w:webHidden/>
          </w:rPr>
          <w:fldChar w:fldCharType="separate"/>
        </w:r>
        <w:r w:rsidR="00052F42">
          <w:rPr>
            <w:noProof/>
            <w:webHidden/>
          </w:rPr>
          <w:t>85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2" w:history="1">
        <w:r w:rsidR="00052F42" w:rsidRPr="003F1DF1">
          <w:rPr>
            <w:rStyle w:val="Kpr"/>
            <w:noProof/>
          </w:rPr>
          <w:t>Tablo 2.5.3: Yıllar İtibarıyla Lisanslı YEKDEM Santrallerinin Kurulu Gücü (MW)*</w:t>
        </w:r>
        <w:r w:rsidR="00052F42">
          <w:rPr>
            <w:noProof/>
            <w:webHidden/>
          </w:rPr>
          <w:tab/>
        </w:r>
        <w:r w:rsidR="00052F42">
          <w:rPr>
            <w:noProof/>
            <w:webHidden/>
          </w:rPr>
          <w:fldChar w:fldCharType="begin"/>
        </w:r>
        <w:r w:rsidR="00052F42">
          <w:rPr>
            <w:noProof/>
            <w:webHidden/>
          </w:rPr>
          <w:instrText xml:space="preserve"> PAGEREF _Toc199515972 \h </w:instrText>
        </w:r>
        <w:r w:rsidR="00052F42">
          <w:rPr>
            <w:noProof/>
            <w:webHidden/>
          </w:rPr>
        </w:r>
        <w:r w:rsidR="00052F42">
          <w:rPr>
            <w:noProof/>
            <w:webHidden/>
          </w:rPr>
          <w:fldChar w:fldCharType="separate"/>
        </w:r>
        <w:r w:rsidR="00052F42">
          <w:rPr>
            <w:noProof/>
            <w:webHidden/>
          </w:rPr>
          <w:t>86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3" w:history="1">
        <w:r w:rsidR="00052F42" w:rsidRPr="003F1DF1">
          <w:rPr>
            <w:rStyle w:val="Kpr"/>
            <w:noProof/>
          </w:rPr>
          <w:t>Tablo 2.5.4: Yıllar İtibarıyla YEKDEM Katılımcılarının Yıllık Üretim Miktarları (MWh)</w:t>
        </w:r>
        <w:r w:rsidR="00052F42">
          <w:rPr>
            <w:noProof/>
            <w:webHidden/>
          </w:rPr>
          <w:tab/>
        </w:r>
        <w:r w:rsidR="00052F42">
          <w:rPr>
            <w:noProof/>
            <w:webHidden/>
          </w:rPr>
          <w:fldChar w:fldCharType="begin"/>
        </w:r>
        <w:r w:rsidR="00052F42">
          <w:rPr>
            <w:noProof/>
            <w:webHidden/>
          </w:rPr>
          <w:instrText xml:space="preserve"> PAGEREF _Toc199515973 \h </w:instrText>
        </w:r>
        <w:r w:rsidR="00052F42">
          <w:rPr>
            <w:noProof/>
            <w:webHidden/>
          </w:rPr>
        </w:r>
        <w:r w:rsidR="00052F42">
          <w:rPr>
            <w:noProof/>
            <w:webHidden/>
          </w:rPr>
          <w:fldChar w:fldCharType="separate"/>
        </w:r>
        <w:r w:rsidR="00052F42">
          <w:rPr>
            <w:noProof/>
            <w:webHidden/>
          </w:rPr>
          <w:t>87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4" w:history="1">
        <w:r w:rsidR="00052F42" w:rsidRPr="003F1DF1">
          <w:rPr>
            <w:rStyle w:val="Kpr"/>
            <w:noProof/>
          </w:rPr>
          <w:t>Tablo 3.1: Üretim ve Kurulu Güce Göre HHI Endeksi</w:t>
        </w:r>
        <w:r w:rsidR="00052F42">
          <w:rPr>
            <w:noProof/>
            <w:webHidden/>
          </w:rPr>
          <w:tab/>
        </w:r>
        <w:r w:rsidR="00052F42">
          <w:rPr>
            <w:noProof/>
            <w:webHidden/>
          </w:rPr>
          <w:fldChar w:fldCharType="begin"/>
        </w:r>
        <w:r w:rsidR="00052F42">
          <w:rPr>
            <w:noProof/>
            <w:webHidden/>
          </w:rPr>
          <w:instrText xml:space="preserve"> PAGEREF _Toc199515974 \h </w:instrText>
        </w:r>
        <w:r w:rsidR="00052F42">
          <w:rPr>
            <w:noProof/>
            <w:webHidden/>
          </w:rPr>
        </w:r>
        <w:r w:rsidR="00052F42">
          <w:rPr>
            <w:noProof/>
            <w:webHidden/>
          </w:rPr>
          <w:fldChar w:fldCharType="separate"/>
        </w:r>
        <w:r w:rsidR="00052F42">
          <w:rPr>
            <w:noProof/>
            <w:webHidden/>
          </w:rPr>
          <w:t>98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5" w:history="1">
        <w:r w:rsidR="00052F42" w:rsidRPr="003F1DF1">
          <w:rPr>
            <w:rStyle w:val="Kpr"/>
            <w:noProof/>
          </w:rPr>
          <w:t>Tablo 3.2: Tedarik Lisansı Sahiplerinin Satış Miktarları, Piyasa Payları ve HHI Endeksi</w:t>
        </w:r>
        <w:r w:rsidR="00052F42">
          <w:rPr>
            <w:noProof/>
            <w:webHidden/>
          </w:rPr>
          <w:tab/>
        </w:r>
        <w:r w:rsidR="00052F42">
          <w:rPr>
            <w:noProof/>
            <w:webHidden/>
          </w:rPr>
          <w:fldChar w:fldCharType="begin"/>
        </w:r>
        <w:r w:rsidR="00052F42">
          <w:rPr>
            <w:noProof/>
            <w:webHidden/>
          </w:rPr>
          <w:instrText xml:space="preserve"> PAGEREF _Toc199515975 \h </w:instrText>
        </w:r>
        <w:r w:rsidR="00052F42">
          <w:rPr>
            <w:noProof/>
            <w:webHidden/>
          </w:rPr>
        </w:r>
        <w:r w:rsidR="00052F42">
          <w:rPr>
            <w:noProof/>
            <w:webHidden/>
          </w:rPr>
          <w:fldChar w:fldCharType="separate"/>
        </w:r>
        <w:r w:rsidR="00052F42">
          <w:rPr>
            <w:noProof/>
            <w:webHidden/>
          </w:rPr>
          <w:t>98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6" w:history="1">
        <w:r w:rsidR="00052F42" w:rsidRPr="003F1DF1">
          <w:rPr>
            <w:rStyle w:val="Kpr"/>
            <w:noProof/>
          </w:rPr>
          <w:t>Tablo 3.3: 2024 Yılında Serbest Tüketicilerin Tedarikçi Değişikliklerinin Tedarikçi Türüne Göre Dağılımı</w:t>
        </w:r>
        <w:r w:rsidR="00052F42">
          <w:rPr>
            <w:noProof/>
            <w:webHidden/>
          </w:rPr>
          <w:tab/>
        </w:r>
        <w:r w:rsidR="00052F42">
          <w:rPr>
            <w:noProof/>
            <w:webHidden/>
          </w:rPr>
          <w:fldChar w:fldCharType="begin"/>
        </w:r>
        <w:r w:rsidR="00052F42">
          <w:rPr>
            <w:noProof/>
            <w:webHidden/>
          </w:rPr>
          <w:instrText xml:space="preserve"> PAGEREF _Toc199515976 \h </w:instrText>
        </w:r>
        <w:r w:rsidR="00052F42">
          <w:rPr>
            <w:noProof/>
            <w:webHidden/>
          </w:rPr>
        </w:r>
        <w:r w:rsidR="00052F42">
          <w:rPr>
            <w:noProof/>
            <w:webHidden/>
          </w:rPr>
          <w:fldChar w:fldCharType="separate"/>
        </w:r>
        <w:r w:rsidR="00052F42">
          <w:rPr>
            <w:noProof/>
            <w:webHidden/>
          </w:rPr>
          <w:t>106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7" w:history="1">
        <w:r w:rsidR="00052F42" w:rsidRPr="003F1DF1">
          <w:rPr>
            <w:rStyle w:val="Kpr"/>
            <w:noProof/>
          </w:rPr>
          <w:t>Tablo 4.1: Trafo Merkezi Bilgileri</w:t>
        </w:r>
        <w:r w:rsidR="00052F42">
          <w:rPr>
            <w:noProof/>
            <w:webHidden/>
          </w:rPr>
          <w:tab/>
        </w:r>
        <w:r w:rsidR="00052F42">
          <w:rPr>
            <w:noProof/>
            <w:webHidden/>
          </w:rPr>
          <w:fldChar w:fldCharType="begin"/>
        </w:r>
        <w:r w:rsidR="00052F42">
          <w:rPr>
            <w:noProof/>
            <w:webHidden/>
          </w:rPr>
          <w:instrText xml:space="preserve"> PAGEREF _Toc199515977 \h </w:instrText>
        </w:r>
        <w:r w:rsidR="00052F42">
          <w:rPr>
            <w:noProof/>
            <w:webHidden/>
          </w:rPr>
        </w:r>
        <w:r w:rsidR="00052F42">
          <w:rPr>
            <w:noProof/>
            <w:webHidden/>
          </w:rPr>
          <w:fldChar w:fldCharType="separate"/>
        </w:r>
        <w:r w:rsidR="00052F42">
          <w:rPr>
            <w:noProof/>
            <w:webHidden/>
          </w:rPr>
          <w:t>107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8" w:history="1">
        <w:r w:rsidR="00052F42" w:rsidRPr="003F1DF1">
          <w:rPr>
            <w:rStyle w:val="Kpr"/>
            <w:noProof/>
          </w:rPr>
          <w:t>Tablo 4.2: TEİAŞ İletim Hatları</w:t>
        </w:r>
        <w:r w:rsidR="00052F42">
          <w:rPr>
            <w:noProof/>
            <w:webHidden/>
          </w:rPr>
          <w:tab/>
        </w:r>
        <w:r w:rsidR="00052F42">
          <w:rPr>
            <w:noProof/>
            <w:webHidden/>
          </w:rPr>
          <w:fldChar w:fldCharType="begin"/>
        </w:r>
        <w:r w:rsidR="00052F42">
          <w:rPr>
            <w:noProof/>
            <w:webHidden/>
          </w:rPr>
          <w:instrText xml:space="preserve"> PAGEREF _Toc199515978 \h </w:instrText>
        </w:r>
        <w:r w:rsidR="00052F42">
          <w:rPr>
            <w:noProof/>
            <w:webHidden/>
          </w:rPr>
        </w:r>
        <w:r w:rsidR="00052F42">
          <w:rPr>
            <w:noProof/>
            <w:webHidden/>
          </w:rPr>
          <w:fldChar w:fldCharType="separate"/>
        </w:r>
        <w:r w:rsidR="00052F42">
          <w:rPr>
            <w:noProof/>
            <w:webHidden/>
          </w:rPr>
          <w:t>108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79" w:history="1">
        <w:r w:rsidR="00052F42" w:rsidRPr="003F1DF1">
          <w:rPr>
            <w:rStyle w:val="Kpr"/>
            <w:noProof/>
          </w:rPr>
          <w:t>Tablo 4.3: İletim Sistemine Bağlantı Başvuruları (Adet- MW)</w:t>
        </w:r>
        <w:r w:rsidR="00052F42">
          <w:rPr>
            <w:noProof/>
            <w:webHidden/>
          </w:rPr>
          <w:tab/>
        </w:r>
        <w:r w:rsidR="00052F42">
          <w:rPr>
            <w:noProof/>
            <w:webHidden/>
          </w:rPr>
          <w:fldChar w:fldCharType="begin"/>
        </w:r>
        <w:r w:rsidR="00052F42">
          <w:rPr>
            <w:noProof/>
            <w:webHidden/>
          </w:rPr>
          <w:instrText xml:space="preserve"> PAGEREF _Toc199515979 \h </w:instrText>
        </w:r>
        <w:r w:rsidR="00052F42">
          <w:rPr>
            <w:noProof/>
            <w:webHidden/>
          </w:rPr>
        </w:r>
        <w:r w:rsidR="00052F42">
          <w:rPr>
            <w:noProof/>
            <w:webHidden/>
          </w:rPr>
          <w:fldChar w:fldCharType="separate"/>
        </w:r>
        <w:r w:rsidR="00052F42">
          <w:rPr>
            <w:noProof/>
            <w:webHidden/>
          </w:rPr>
          <w:t>109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0" w:history="1">
        <w:r w:rsidR="00052F42" w:rsidRPr="003F1DF1">
          <w:rPr>
            <w:rStyle w:val="Kpr"/>
            <w:noProof/>
          </w:rPr>
          <w:t>Tablo 4.4: 2024 Yılında Uygulanan Sistem Kullanım ve Sistem İşletim Tarifeleri (TL/MW-Yıl, TL/MWh)</w:t>
        </w:r>
        <w:r w:rsidR="00052F42">
          <w:rPr>
            <w:noProof/>
            <w:webHidden/>
          </w:rPr>
          <w:tab/>
        </w:r>
        <w:r w:rsidR="00052F42">
          <w:rPr>
            <w:noProof/>
            <w:webHidden/>
          </w:rPr>
          <w:fldChar w:fldCharType="begin"/>
        </w:r>
        <w:r w:rsidR="00052F42">
          <w:rPr>
            <w:noProof/>
            <w:webHidden/>
          </w:rPr>
          <w:instrText xml:space="preserve"> PAGEREF _Toc199515980 \h </w:instrText>
        </w:r>
        <w:r w:rsidR="00052F42">
          <w:rPr>
            <w:noProof/>
            <w:webHidden/>
          </w:rPr>
        </w:r>
        <w:r w:rsidR="00052F42">
          <w:rPr>
            <w:noProof/>
            <w:webHidden/>
          </w:rPr>
          <w:fldChar w:fldCharType="separate"/>
        </w:r>
        <w:r w:rsidR="00052F42">
          <w:rPr>
            <w:noProof/>
            <w:webHidden/>
          </w:rPr>
          <w:t>110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1" w:history="1">
        <w:r w:rsidR="00052F42" w:rsidRPr="003F1DF1">
          <w:rPr>
            <w:rStyle w:val="Kpr"/>
            <w:noProof/>
          </w:rPr>
          <w:t>Tablo 4.5: 2023 ve 2024 Yılları Yatırım Gerçekleşmelerinin Karşılaştırılması (TL-%)</w:t>
        </w:r>
        <w:r w:rsidR="00052F42">
          <w:rPr>
            <w:noProof/>
            <w:webHidden/>
          </w:rPr>
          <w:tab/>
        </w:r>
        <w:r w:rsidR="00052F42">
          <w:rPr>
            <w:noProof/>
            <w:webHidden/>
          </w:rPr>
          <w:fldChar w:fldCharType="begin"/>
        </w:r>
        <w:r w:rsidR="00052F42">
          <w:rPr>
            <w:noProof/>
            <w:webHidden/>
          </w:rPr>
          <w:instrText xml:space="preserve"> PAGEREF _Toc199515981 \h </w:instrText>
        </w:r>
        <w:r w:rsidR="00052F42">
          <w:rPr>
            <w:noProof/>
            <w:webHidden/>
          </w:rPr>
        </w:r>
        <w:r w:rsidR="00052F42">
          <w:rPr>
            <w:noProof/>
            <w:webHidden/>
          </w:rPr>
          <w:fldChar w:fldCharType="separate"/>
        </w:r>
        <w:r w:rsidR="00052F42">
          <w:rPr>
            <w:noProof/>
            <w:webHidden/>
          </w:rPr>
          <w:t>111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2" w:history="1">
        <w:r w:rsidR="00052F42" w:rsidRPr="003F1DF1">
          <w:rPr>
            <w:rStyle w:val="Kpr"/>
            <w:noProof/>
          </w:rPr>
          <w:t>Tablo 5.1:  2022-2023-2024 Yılları İtibarıyla Dağıtım Sistemini Kullanan Tüketici Sayıları (Adet-%)</w:t>
        </w:r>
        <w:r w:rsidR="00052F42">
          <w:rPr>
            <w:noProof/>
            <w:webHidden/>
          </w:rPr>
          <w:tab/>
        </w:r>
        <w:r w:rsidR="00052F42">
          <w:rPr>
            <w:noProof/>
            <w:webHidden/>
          </w:rPr>
          <w:fldChar w:fldCharType="begin"/>
        </w:r>
        <w:r w:rsidR="00052F42">
          <w:rPr>
            <w:noProof/>
            <w:webHidden/>
          </w:rPr>
          <w:instrText xml:space="preserve"> PAGEREF _Toc199515982 \h </w:instrText>
        </w:r>
        <w:r w:rsidR="00052F42">
          <w:rPr>
            <w:noProof/>
            <w:webHidden/>
          </w:rPr>
        </w:r>
        <w:r w:rsidR="00052F42">
          <w:rPr>
            <w:noProof/>
            <w:webHidden/>
          </w:rPr>
          <w:fldChar w:fldCharType="separate"/>
        </w:r>
        <w:r w:rsidR="00052F42">
          <w:rPr>
            <w:noProof/>
            <w:webHidden/>
          </w:rPr>
          <w:t>113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3" w:history="1">
        <w:r w:rsidR="00052F42" w:rsidRPr="003F1DF1">
          <w:rPr>
            <w:rStyle w:val="Kpr"/>
            <w:bCs/>
            <w:noProof/>
          </w:rPr>
          <w:t>Tablo 5.2:</w:t>
        </w:r>
        <w:r w:rsidR="00052F42" w:rsidRPr="003F1DF1">
          <w:rPr>
            <w:rStyle w:val="Kpr"/>
            <w:noProof/>
          </w:rPr>
          <w:t xml:space="preserve"> Dağıtım Şirketleri Kayıp Oranları (%)</w:t>
        </w:r>
        <w:r w:rsidR="00052F42">
          <w:rPr>
            <w:noProof/>
            <w:webHidden/>
          </w:rPr>
          <w:tab/>
        </w:r>
        <w:r w:rsidR="00052F42">
          <w:rPr>
            <w:noProof/>
            <w:webHidden/>
          </w:rPr>
          <w:fldChar w:fldCharType="begin"/>
        </w:r>
        <w:r w:rsidR="00052F42">
          <w:rPr>
            <w:noProof/>
            <w:webHidden/>
          </w:rPr>
          <w:instrText xml:space="preserve"> PAGEREF _Toc199515983 \h </w:instrText>
        </w:r>
        <w:r w:rsidR="00052F42">
          <w:rPr>
            <w:noProof/>
            <w:webHidden/>
          </w:rPr>
        </w:r>
        <w:r w:rsidR="00052F42">
          <w:rPr>
            <w:noProof/>
            <w:webHidden/>
          </w:rPr>
          <w:fldChar w:fldCharType="separate"/>
        </w:r>
        <w:r w:rsidR="00052F42">
          <w:rPr>
            <w:noProof/>
            <w:webHidden/>
          </w:rPr>
          <w:t>114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4" w:history="1">
        <w:r w:rsidR="00052F42" w:rsidRPr="003F1DF1">
          <w:rPr>
            <w:rStyle w:val="Kpr"/>
            <w:bCs/>
            <w:noProof/>
          </w:rPr>
          <w:t>Tablo 5.3:</w:t>
        </w:r>
        <w:r w:rsidR="00052F42" w:rsidRPr="003F1DF1">
          <w:rPr>
            <w:rStyle w:val="Kpr"/>
            <w:noProof/>
          </w:rPr>
          <w:t xml:space="preserve"> 2024 Yılı Sonu İtibarıyla Dağıtım Şirketlerinin Personel Sayıları (Adet)</w:t>
        </w:r>
        <w:r w:rsidR="00052F42">
          <w:rPr>
            <w:noProof/>
            <w:webHidden/>
          </w:rPr>
          <w:tab/>
        </w:r>
        <w:r w:rsidR="00052F42">
          <w:rPr>
            <w:noProof/>
            <w:webHidden/>
          </w:rPr>
          <w:fldChar w:fldCharType="begin"/>
        </w:r>
        <w:r w:rsidR="00052F42">
          <w:rPr>
            <w:noProof/>
            <w:webHidden/>
          </w:rPr>
          <w:instrText xml:space="preserve"> PAGEREF _Toc199515984 \h </w:instrText>
        </w:r>
        <w:r w:rsidR="00052F42">
          <w:rPr>
            <w:noProof/>
            <w:webHidden/>
          </w:rPr>
        </w:r>
        <w:r w:rsidR="00052F42">
          <w:rPr>
            <w:noProof/>
            <w:webHidden/>
          </w:rPr>
          <w:fldChar w:fldCharType="separate"/>
        </w:r>
        <w:r w:rsidR="00052F42">
          <w:rPr>
            <w:noProof/>
            <w:webHidden/>
          </w:rPr>
          <w:t>116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5" w:history="1">
        <w:r w:rsidR="00052F42" w:rsidRPr="003F1DF1">
          <w:rPr>
            <w:rStyle w:val="Kpr"/>
            <w:bCs/>
            <w:noProof/>
          </w:rPr>
          <w:t xml:space="preserve">Tablo 5.4: </w:t>
        </w:r>
        <w:r w:rsidR="00052F42" w:rsidRPr="003F1DF1">
          <w:rPr>
            <w:rStyle w:val="Kpr"/>
            <w:noProof/>
          </w:rPr>
          <w:t>2024 Yılı Sonu İtibarıyla Dağıtım Şirketleri Bazında Hat Uzunlukları, Trafo Sayıları ve Trafo Kapasiteleri (km-MVA-Adet)</w:t>
        </w:r>
        <w:r w:rsidR="00052F42">
          <w:rPr>
            <w:noProof/>
            <w:webHidden/>
          </w:rPr>
          <w:tab/>
        </w:r>
        <w:r w:rsidR="00052F42">
          <w:rPr>
            <w:noProof/>
            <w:webHidden/>
          </w:rPr>
          <w:fldChar w:fldCharType="begin"/>
        </w:r>
        <w:r w:rsidR="00052F42">
          <w:rPr>
            <w:noProof/>
            <w:webHidden/>
          </w:rPr>
          <w:instrText xml:space="preserve"> PAGEREF _Toc199515985 \h </w:instrText>
        </w:r>
        <w:r w:rsidR="00052F42">
          <w:rPr>
            <w:noProof/>
            <w:webHidden/>
          </w:rPr>
        </w:r>
        <w:r w:rsidR="00052F42">
          <w:rPr>
            <w:noProof/>
            <w:webHidden/>
          </w:rPr>
          <w:fldChar w:fldCharType="separate"/>
        </w:r>
        <w:r w:rsidR="00052F42">
          <w:rPr>
            <w:noProof/>
            <w:webHidden/>
          </w:rPr>
          <w:t>118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6" w:history="1">
        <w:r w:rsidR="00052F42" w:rsidRPr="003F1DF1">
          <w:rPr>
            <w:rStyle w:val="Kpr"/>
            <w:bCs/>
            <w:noProof/>
          </w:rPr>
          <w:t>Tablo 5.5:</w:t>
        </w:r>
        <w:r w:rsidR="00052F42" w:rsidRPr="003F1DF1">
          <w:rPr>
            <w:rStyle w:val="Kpr"/>
            <w:noProof/>
          </w:rPr>
          <w:t xml:space="preserve"> 2024 Yılı Sonu İtibarıyla Dağıtım Hat Uzunluklarının Dağılımı (km)</w:t>
        </w:r>
        <w:r w:rsidR="00052F42">
          <w:rPr>
            <w:noProof/>
            <w:webHidden/>
          </w:rPr>
          <w:tab/>
        </w:r>
        <w:r w:rsidR="00052F42">
          <w:rPr>
            <w:noProof/>
            <w:webHidden/>
          </w:rPr>
          <w:fldChar w:fldCharType="begin"/>
        </w:r>
        <w:r w:rsidR="00052F42">
          <w:rPr>
            <w:noProof/>
            <w:webHidden/>
          </w:rPr>
          <w:instrText xml:space="preserve"> PAGEREF _Toc199515986 \h </w:instrText>
        </w:r>
        <w:r w:rsidR="00052F42">
          <w:rPr>
            <w:noProof/>
            <w:webHidden/>
          </w:rPr>
        </w:r>
        <w:r w:rsidR="00052F42">
          <w:rPr>
            <w:noProof/>
            <w:webHidden/>
          </w:rPr>
          <w:fldChar w:fldCharType="separate"/>
        </w:r>
        <w:r w:rsidR="00052F42">
          <w:rPr>
            <w:noProof/>
            <w:webHidden/>
          </w:rPr>
          <w:t>120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7" w:history="1">
        <w:r w:rsidR="00052F42" w:rsidRPr="003F1DF1">
          <w:rPr>
            <w:rStyle w:val="Kpr"/>
            <w:bCs/>
            <w:noProof/>
          </w:rPr>
          <w:t>Tablo 5.6:</w:t>
        </w:r>
        <w:r w:rsidR="00052F42" w:rsidRPr="003F1DF1">
          <w:rPr>
            <w:rStyle w:val="Kpr"/>
            <w:noProof/>
          </w:rPr>
          <w:t xml:space="preserve"> 2024 Yılı Sonu İtibarıyla İller Bazında Dağıtım Gerilim Seviyesindeki Hat Uzunlukları, Trafo Sayıları ve Trafo Kapasiteleri (km-MVA-Adet)</w:t>
        </w:r>
        <w:r w:rsidR="00052F42">
          <w:rPr>
            <w:noProof/>
            <w:webHidden/>
          </w:rPr>
          <w:tab/>
        </w:r>
        <w:r w:rsidR="00052F42">
          <w:rPr>
            <w:noProof/>
            <w:webHidden/>
          </w:rPr>
          <w:fldChar w:fldCharType="begin"/>
        </w:r>
        <w:r w:rsidR="00052F42">
          <w:rPr>
            <w:noProof/>
            <w:webHidden/>
          </w:rPr>
          <w:instrText xml:space="preserve"> PAGEREF _Toc199515987 \h </w:instrText>
        </w:r>
        <w:r w:rsidR="00052F42">
          <w:rPr>
            <w:noProof/>
            <w:webHidden/>
          </w:rPr>
        </w:r>
        <w:r w:rsidR="00052F42">
          <w:rPr>
            <w:noProof/>
            <w:webHidden/>
          </w:rPr>
          <w:fldChar w:fldCharType="separate"/>
        </w:r>
        <w:r w:rsidR="00052F42">
          <w:rPr>
            <w:noProof/>
            <w:webHidden/>
          </w:rPr>
          <w:t>121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8" w:history="1">
        <w:r w:rsidR="00052F42" w:rsidRPr="003F1DF1">
          <w:rPr>
            <w:rStyle w:val="Kpr"/>
            <w:bCs/>
            <w:noProof/>
          </w:rPr>
          <w:t>Tablo 5.7:</w:t>
        </w:r>
        <w:r w:rsidR="00052F42" w:rsidRPr="003F1DF1">
          <w:rPr>
            <w:rStyle w:val="Kpr"/>
            <w:noProof/>
          </w:rPr>
          <w:t xml:space="preserve"> 2023 ve 2024 Yıllarında Dağıtım Şirketlerinin Müşteri Başına Bildirimli ve Bildirimsiz Ortalama Kesinti Süreleri (dk)</w:t>
        </w:r>
        <w:r w:rsidR="00052F42">
          <w:rPr>
            <w:noProof/>
            <w:webHidden/>
          </w:rPr>
          <w:tab/>
        </w:r>
        <w:r w:rsidR="00052F42">
          <w:rPr>
            <w:noProof/>
            <w:webHidden/>
          </w:rPr>
          <w:fldChar w:fldCharType="begin"/>
        </w:r>
        <w:r w:rsidR="00052F42">
          <w:rPr>
            <w:noProof/>
            <w:webHidden/>
          </w:rPr>
          <w:instrText xml:space="preserve"> PAGEREF _Toc199515988 \h </w:instrText>
        </w:r>
        <w:r w:rsidR="00052F42">
          <w:rPr>
            <w:noProof/>
            <w:webHidden/>
          </w:rPr>
        </w:r>
        <w:r w:rsidR="00052F42">
          <w:rPr>
            <w:noProof/>
            <w:webHidden/>
          </w:rPr>
          <w:fldChar w:fldCharType="separate"/>
        </w:r>
        <w:r w:rsidR="00052F42">
          <w:rPr>
            <w:noProof/>
            <w:webHidden/>
          </w:rPr>
          <w:t>123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89" w:history="1">
        <w:r w:rsidR="00052F42" w:rsidRPr="003F1DF1">
          <w:rPr>
            <w:rStyle w:val="Kpr"/>
            <w:bCs/>
            <w:noProof/>
          </w:rPr>
          <w:t>Tablo 5.8:</w:t>
        </w:r>
        <w:r w:rsidR="00052F42" w:rsidRPr="003F1DF1">
          <w:rPr>
            <w:rStyle w:val="Kpr"/>
            <w:noProof/>
          </w:rPr>
          <w:t xml:space="preserve"> 2024 Yılı Dağıtım Şirketlerinin Sebebe Göre Müşteri Başına Ortalama Kesinti Süreleri (dk)</w:t>
        </w:r>
        <w:r w:rsidR="00052F42">
          <w:rPr>
            <w:noProof/>
            <w:webHidden/>
          </w:rPr>
          <w:tab/>
        </w:r>
        <w:r w:rsidR="00052F42">
          <w:rPr>
            <w:noProof/>
            <w:webHidden/>
          </w:rPr>
          <w:fldChar w:fldCharType="begin"/>
        </w:r>
        <w:r w:rsidR="00052F42">
          <w:rPr>
            <w:noProof/>
            <w:webHidden/>
          </w:rPr>
          <w:instrText xml:space="preserve"> PAGEREF _Toc199515989 \h </w:instrText>
        </w:r>
        <w:r w:rsidR="00052F42">
          <w:rPr>
            <w:noProof/>
            <w:webHidden/>
          </w:rPr>
        </w:r>
        <w:r w:rsidR="00052F42">
          <w:rPr>
            <w:noProof/>
            <w:webHidden/>
          </w:rPr>
          <w:fldChar w:fldCharType="separate"/>
        </w:r>
        <w:r w:rsidR="00052F42">
          <w:rPr>
            <w:noProof/>
            <w:webHidden/>
          </w:rPr>
          <w:t>124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0" w:history="1">
        <w:r w:rsidR="00052F42" w:rsidRPr="003F1DF1">
          <w:rPr>
            <w:rStyle w:val="Kpr"/>
            <w:bCs/>
            <w:noProof/>
          </w:rPr>
          <w:t>Tablo 5.9:</w:t>
        </w:r>
        <w:r w:rsidR="00052F42" w:rsidRPr="003F1DF1">
          <w:rPr>
            <w:rStyle w:val="Kpr"/>
            <w:noProof/>
          </w:rPr>
          <w:t xml:space="preserve"> 2023 ve 2024 Yılında Dağıtım Şirketlerinin Müşteri Başına Ortalama Kesinti Sıklığı (Adet/Yıl)</w:t>
        </w:r>
        <w:r w:rsidR="00052F42">
          <w:rPr>
            <w:noProof/>
            <w:webHidden/>
          </w:rPr>
          <w:tab/>
        </w:r>
        <w:r w:rsidR="00052F42">
          <w:rPr>
            <w:noProof/>
            <w:webHidden/>
          </w:rPr>
          <w:fldChar w:fldCharType="begin"/>
        </w:r>
        <w:r w:rsidR="00052F42">
          <w:rPr>
            <w:noProof/>
            <w:webHidden/>
          </w:rPr>
          <w:instrText xml:space="preserve"> PAGEREF _Toc199515990 \h </w:instrText>
        </w:r>
        <w:r w:rsidR="00052F42">
          <w:rPr>
            <w:noProof/>
            <w:webHidden/>
          </w:rPr>
        </w:r>
        <w:r w:rsidR="00052F42">
          <w:rPr>
            <w:noProof/>
            <w:webHidden/>
          </w:rPr>
          <w:fldChar w:fldCharType="separate"/>
        </w:r>
        <w:r w:rsidR="00052F42">
          <w:rPr>
            <w:noProof/>
            <w:webHidden/>
          </w:rPr>
          <w:t>125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1" w:history="1">
        <w:r w:rsidR="00052F42" w:rsidRPr="003F1DF1">
          <w:rPr>
            <w:rStyle w:val="Kpr"/>
            <w:bCs/>
            <w:noProof/>
          </w:rPr>
          <w:t>Tablo 5.10:</w:t>
        </w:r>
        <w:r w:rsidR="00052F42" w:rsidRPr="003F1DF1">
          <w:rPr>
            <w:rStyle w:val="Kpr"/>
            <w:noProof/>
          </w:rPr>
          <w:t xml:space="preserve"> 2024 Yılı Dağıtım Şirketlerinin Sebebe Göre Müşteri Başına Ortalama Kesinti Sıklığı (Adet/Yıl)</w:t>
        </w:r>
        <w:r w:rsidR="00052F42">
          <w:rPr>
            <w:noProof/>
            <w:webHidden/>
          </w:rPr>
          <w:tab/>
        </w:r>
        <w:r w:rsidR="00052F42">
          <w:rPr>
            <w:noProof/>
            <w:webHidden/>
          </w:rPr>
          <w:fldChar w:fldCharType="begin"/>
        </w:r>
        <w:r w:rsidR="00052F42">
          <w:rPr>
            <w:noProof/>
            <w:webHidden/>
          </w:rPr>
          <w:instrText xml:space="preserve"> PAGEREF _Toc199515991 \h </w:instrText>
        </w:r>
        <w:r w:rsidR="00052F42">
          <w:rPr>
            <w:noProof/>
            <w:webHidden/>
          </w:rPr>
        </w:r>
        <w:r w:rsidR="00052F42">
          <w:rPr>
            <w:noProof/>
            <w:webHidden/>
          </w:rPr>
          <w:fldChar w:fldCharType="separate"/>
        </w:r>
        <w:r w:rsidR="00052F42">
          <w:rPr>
            <w:noProof/>
            <w:webHidden/>
          </w:rPr>
          <w:t>125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2" w:history="1">
        <w:r w:rsidR="00052F42" w:rsidRPr="003F1DF1">
          <w:rPr>
            <w:rStyle w:val="Kpr"/>
            <w:bCs/>
            <w:noProof/>
          </w:rPr>
          <w:t>Tablo 5.11: 2022-2023-2024 Yılları Dağıtım Yatırım Tutarlarının Karşılaştırılması (Cari Fiyatlarla - Milyon TL-%)</w:t>
        </w:r>
        <w:r w:rsidR="00052F42">
          <w:rPr>
            <w:noProof/>
            <w:webHidden/>
          </w:rPr>
          <w:tab/>
        </w:r>
        <w:r w:rsidR="00052F42">
          <w:rPr>
            <w:noProof/>
            <w:webHidden/>
          </w:rPr>
          <w:fldChar w:fldCharType="begin"/>
        </w:r>
        <w:r w:rsidR="00052F42">
          <w:rPr>
            <w:noProof/>
            <w:webHidden/>
          </w:rPr>
          <w:instrText xml:space="preserve"> PAGEREF _Toc199515992 \h </w:instrText>
        </w:r>
        <w:r w:rsidR="00052F42">
          <w:rPr>
            <w:noProof/>
            <w:webHidden/>
          </w:rPr>
        </w:r>
        <w:r w:rsidR="00052F42">
          <w:rPr>
            <w:noProof/>
            <w:webHidden/>
          </w:rPr>
          <w:fldChar w:fldCharType="separate"/>
        </w:r>
        <w:r w:rsidR="00052F42">
          <w:rPr>
            <w:noProof/>
            <w:webHidden/>
          </w:rPr>
          <w:t>126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3" w:history="1">
        <w:r w:rsidR="00052F42" w:rsidRPr="003F1DF1">
          <w:rPr>
            <w:rStyle w:val="Kpr"/>
            <w:bCs/>
            <w:caps/>
            <w:noProof/>
          </w:rPr>
          <w:t>T</w:t>
        </w:r>
        <w:r w:rsidR="00052F42" w:rsidRPr="003F1DF1">
          <w:rPr>
            <w:rStyle w:val="Kpr"/>
            <w:bCs/>
            <w:noProof/>
          </w:rPr>
          <w:t>ablo</w:t>
        </w:r>
        <w:r w:rsidR="00052F42" w:rsidRPr="003F1DF1">
          <w:rPr>
            <w:rStyle w:val="Kpr"/>
            <w:bCs/>
            <w:caps/>
            <w:noProof/>
          </w:rPr>
          <w:t xml:space="preserve"> 5.12:</w:t>
        </w:r>
        <w:r w:rsidR="00052F42" w:rsidRPr="003F1DF1">
          <w:rPr>
            <w:rStyle w:val="Kpr"/>
            <w:caps/>
            <w:noProof/>
          </w:rPr>
          <w:t xml:space="preserve"> </w:t>
        </w:r>
        <w:r w:rsidR="00052F42" w:rsidRPr="003F1DF1">
          <w:rPr>
            <w:rStyle w:val="Kpr"/>
            <w:noProof/>
          </w:rPr>
          <w:t>Yatırım Türüne Göre 2024 Yılı Gerçekleşen Yatırım Tutarları (TL)</w:t>
        </w:r>
        <w:r w:rsidR="00052F42">
          <w:rPr>
            <w:noProof/>
            <w:webHidden/>
          </w:rPr>
          <w:tab/>
        </w:r>
        <w:r w:rsidR="00052F42">
          <w:rPr>
            <w:noProof/>
            <w:webHidden/>
          </w:rPr>
          <w:fldChar w:fldCharType="begin"/>
        </w:r>
        <w:r w:rsidR="00052F42">
          <w:rPr>
            <w:noProof/>
            <w:webHidden/>
          </w:rPr>
          <w:instrText xml:space="preserve"> PAGEREF _Toc199515993 \h </w:instrText>
        </w:r>
        <w:r w:rsidR="00052F42">
          <w:rPr>
            <w:noProof/>
            <w:webHidden/>
          </w:rPr>
        </w:r>
        <w:r w:rsidR="00052F42">
          <w:rPr>
            <w:noProof/>
            <w:webHidden/>
          </w:rPr>
          <w:fldChar w:fldCharType="separate"/>
        </w:r>
        <w:r w:rsidR="00052F42">
          <w:rPr>
            <w:noProof/>
            <w:webHidden/>
          </w:rPr>
          <w:t>127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4" w:history="1">
        <w:r w:rsidR="00052F42" w:rsidRPr="003F1DF1">
          <w:rPr>
            <w:rStyle w:val="Kpr"/>
            <w:bCs/>
            <w:caps/>
            <w:noProof/>
          </w:rPr>
          <w:t>T</w:t>
        </w:r>
        <w:r w:rsidR="00052F42" w:rsidRPr="003F1DF1">
          <w:rPr>
            <w:rStyle w:val="Kpr"/>
            <w:bCs/>
            <w:noProof/>
          </w:rPr>
          <w:t>ablo</w:t>
        </w:r>
        <w:r w:rsidR="00052F42" w:rsidRPr="003F1DF1">
          <w:rPr>
            <w:rStyle w:val="Kpr"/>
            <w:bCs/>
            <w:caps/>
            <w:noProof/>
          </w:rPr>
          <w:t xml:space="preserve"> 5.13:</w:t>
        </w:r>
        <w:r w:rsidR="00052F42" w:rsidRPr="003F1DF1">
          <w:rPr>
            <w:rStyle w:val="Kpr"/>
            <w:caps/>
            <w:noProof/>
          </w:rPr>
          <w:t xml:space="preserve"> </w:t>
        </w:r>
        <w:r w:rsidR="00052F42" w:rsidRPr="003F1DF1">
          <w:rPr>
            <w:rStyle w:val="Kpr"/>
            <w:noProof/>
          </w:rPr>
          <w:t>Organize</w:t>
        </w:r>
        <w:r w:rsidR="00052F42" w:rsidRPr="003F1DF1">
          <w:rPr>
            <w:rStyle w:val="Kpr"/>
            <w:caps/>
            <w:noProof/>
          </w:rPr>
          <w:t xml:space="preserve"> </w:t>
        </w:r>
        <w:r w:rsidR="00052F42" w:rsidRPr="003F1DF1">
          <w:rPr>
            <w:rStyle w:val="Kpr"/>
            <w:noProof/>
          </w:rPr>
          <w:t>Sanayi Bölgelerine İlişkin Bilgiler</w:t>
        </w:r>
        <w:r w:rsidR="00052F42">
          <w:rPr>
            <w:noProof/>
            <w:webHidden/>
          </w:rPr>
          <w:tab/>
        </w:r>
        <w:r w:rsidR="00052F42">
          <w:rPr>
            <w:noProof/>
            <w:webHidden/>
          </w:rPr>
          <w:fldChar w:fldCharType="begin"/>
        </w:r>
        <w:r w:rsidR="00052F42">
          <w:rPr>
            <w:noProof/>
            <w:webHidden/>
          </w:rPr>
          <w:instrText xml:space="preserve"> PAGEREF _Toc199515994 \h </w:instrText>
        </w:r>
        <w:r w:rsidR="00052F42">
          <w:rPr>
            <w:noProof/>
            <w:webHidden/>
          </w:rPr>
        </w:r>
        <w:r w:rsidR="00052F42">
          <w:rPr>
            <w:noProof/>
            <w:webHidden/>
          </w:rPr>
          <w:fldChar w:fldCharType="separate"/>
        </w:r>
        <w:r w:rsidR="00052F42">
          <w:rPr>
            <w:noProof/>
            <w:webHidden/>
          </w:rPr>
          <w:t>128</w:t>
        </w:r>
        <w:r w:rsidR="00052F42">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4A22">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7251FE" w:rsidRDefault="007251FE" w:rsidP="00524E38">
      <w:pPr>
        <w:rPr>
          <w:rFonts w:asciiTheme="minorHAnsi" w:hAnsiTheme="minorHAnsi" w:cstheme="minorHAnsi"/>
          <w:b/>
          <w:sz w:val="24"/>
          <w:szCs w:val="24"/>
        </w:rPr>
      </w:pPr>
    </w:p>
    <w:p w:rsidR="00E70759" w:rsidRDefault="00E70759" w:rsidP="00524E38">
      <w:pPr>
        <w:rPr>
          <w:rFonts w:asciiTheme="minorHAnsi" w:hAnsiTheme="minorHAnsi" w:cstheme="minorHAnsi"/>
          <w:b/>
          <w:sz w:val="24"/>
          <w:szCs w:val="24"/>
        </w:rPr>
      </w:pPr>
    </w:p>
    <w:p w:rsidR="009876CB" w:rsidRDefault="00365176" w:rsidP="00365176">
      <w:pPr>
        <w:pStyle w:val="AnaBalklar"/>
        <w:jc w:val="center"/>
      </w:pPr>
      <w:bookmarkStart w:id="3" w:name="_Toc199515909"/>
      <w:r w:rsidRPr="00524E38">
        <w:t>ŞEKİLLER LİSTESİ</w:t>
      </w:r>
      <w:bookmarkEnd w:id="3"/>
    </w:p>
    <w:p w:rsidR="00E43CD0" w:rsidRDefault="00E43CD0" w:rsidP="000F6141"/>
    <w:p w:rsidR="00052F42"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199515995" w:history="1">
        <w:r w:rsidR="00052F42" w:rsidRPr="003D37C0">
          <w:rPr>
            <w:rStyle w:val="Kpr"/>
            <w:noProof/>
          </w:rPr>
          <w:t>Şekil 1.1: Yıllar İtibarıyla Elektrik Enerjisi Talebi ve Artış Oranı (GWh-%)</w:t>
        </w:r>
        <w:r w:rsidR="00052F42">
          <w:rPr>
            <w:noProof/>
            <w:webHidden/>
          </w:rPr>
          <w:tab/>
        </w:r>
        <w:r w:rsidR="00052F42">
          <w:rPr>
            <w:noProof/>
            <w:webHidden/>
          </w:rPr>
          <w:fldChar w:fldCharType="begin"/>
        </w:r>
        <w:r w:rsidR="00052F42">
          <w:rPr>
            <w:noProof/>
            <w:webHidden/>
          </w:rPr>
          <w:instrText xml:space="preserve"> PAGEREF _Toc199515995 \h </w:instrText>
        </w:r>
        <w:r w:rsidR="00052F42">
          <w:rPr>
            <w:noProof/>
            <w:webHidden/>
          </w:rPr>
        </w:r>
        <w:r w:rsidR="00052F42">
          <w:rPr>
            <w:noProof/>
            <w:webHidden/>
          </w:rPr>
          <w:fldChar w:fldCharType="separate"/>
        </w:r>
        <w:r w:rsidR="00052F42">
          <w:rPr>
            <w:noProof/>
            <w:webHidden/>
          </w:rPr>
          <w:t>19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6" w:history="1">
        <w:r w:rsidR="00052F42" w:rsidRPr="003D37C0">
          <w:rPr>
            <w:rStyle w:val="Kpr"/>
            <w:noProof/>
          </w:rPr>
          <w:t>Şekil 1.2: Yıllar İtibarıyla Puant Talep ve Artış Oranı (MW-%)</w:t>
        </w:r>
        <w:r w:rsidR="00052F42">
          <w:rPr>
            <w:noProof/>
            <w:webHidden/>
          </w:rPr>
          <w:tab/>
        </w:r>
        <w:r w:rsidR="00052F42">
          <w:rPr>
            <w:noProof/>
            <w:webHidden/>
          </w:rPr>
          <w:fldChar w:fldCharType="begin"/>
        </w:r>
        <w:r w:rsidR="00052F42">
          <w:rPr>
            <w:noProof/>
            <w:webHidden/>
          </w:rPr>
          <w:instrText xml:space="preserve"> PAGEREF _Toc199515996 \h </w:instrText>
        </w:r>
        <w:r w:rsidR="00052F42">
          <w:rPr>
            <w:noProof/>
            <w:webHidden/>
          </w:rPr>
        </w:r>
        <w:r w:rsidR="00052F42">
          <w:rPr>
            <w:noProof/>
            <w:webHidden/>
          </w:rPr>
          <w:fldChar w:fldCharType="separate"/>
        </w:r>
        <w:r w:rsidR="00052F42">
          <w:rPr>
            <w:noProof/>
            <w:webHidden/>
          </w:rPr>
          <w:t>19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7" w:history="1">
        <w:r w:rsidR="00052F42" w:rsidRPr="003D37C0">
          <w:rPr>
            <w:rStyle w:val="Kpr"/>
            <w:noProof/>
          </w:rPr>
          <w:t>Şekil 1.3: Yıllar İtibarıyla Puant Talep ve Elektrik Enerjisi Talebi Artış Oranları (%)</w:t>
        </w:r>
        <w:r w:rsidR="00052F42">
          <w:rPr>
            <w:noProof/>
            <w:webHidden/>
          </w:rPr>
          <w:tab/>
        </w:r>
        <w:r w:rsidR="00052F42">
          <w:rPr>
            <w:noProof/>
            <w:webHidden/>
          </w:rPr>
          <w:fldChar w:fldCharType="begin"/>
        </w:r>
        <w:r w:rsidR="00052F42">
          <w:rPr>
            <w:noProof/>
            <w:webHidden/>
          </w:rPr>
          <w:instrText xml:space="preserve"> PAGEREF _Toc199515997 \h </w:instrText>
        </w:r>
        <w:r w:rsidR="00052F42">
          <w:rPr>
            <w:noProof/>
            <w:webHidden/>
          </w:rPr>
        </w:r>
        <w:r w:rsidR="00052F42">
          <w:rPr>
            <w:noProof/>
            <w:webHidden/>
          </w:rPr>
          <w:fldChar w:fldCharType="separate"/>
        </w:r>
        <w:r w:rsidR="00052F42">
          <w:rPr>
            <w:noProof/>
            <w:webHidden/>
          </w:rPr>
          <w:t>20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8" w:history="1">
        <w:r w:rsidR="00052F42" w:rsidRPr="003D37C0">
          <w:rPr>
            <w:rStyle w:val="Kpr"/>
            <w:noProof/>
          </w:rPr>
          <w:t>Şekil 1.4: 2024 Yılı Lisanslı Elektrik Üretimi ve Tüketimin Aylık Dağılımı (GWh)</w:t>
        </w:r>
        <w:r w:rsidR="00052F42">
          <w:rPr>
            <w:noProof/>
            <w:webHidden/>
          </w:rPr>
          <w:tab/>
        </w:r>
        <w:r w:rsidR="00052F42">
          <w:rPr>
            <w:noProof/>
            <w:webHidden/>
          </w:rPr>
          <w:fldChar w:fldCharType="begin"/>
        </w:r>
        <w:r w:rsidR="00052F42">
          <w:rPr>
            <w:noProof/>
            <w:webHidden/>
          </w:rPr>
          <w:instrText xml:space="preserve"> PAGEREF _Toc199515998 \h </w:instrText>
        </w:r>
        <w:r w:rsidR="00052F42">
          <w:rPr>
            <w:noProof/>
            <w:webHidden/>
          </w:rPr>
        </w:r>
        <w:r w:rsidR="00052F42">
          <w:rPr>
            <w:noProof/>
            <w:webHidden/>
          </w:rPr>
          <w:fldChar w:fldCharType="separate"/>
        </w:r>
        <w:r w:rsidR="00052F42">
          <w:rPr>
            <w:noProof/>
            <w:webHidden/>
          </w:rPr>
          <w:t>20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5999" w:history="1">
        <w:r w:rsidR="00052F42" w:rsidRPr="003D37C0">
          <w:rPr>
            <w:rStyle w:val="Kpr"/>
            <w:noProof/>
          </w:rPr>
          <w:t>Şekil 1.5: 2024 Yılı Lisanslı Elektrik Üretiminin Kuruluşlara Göre Dağılımı (%)</w:t>
        </w:r>
        <w:r w:rsidR="00052F42">
          <w:rPr>
            <w:noProof/>
            <w:webHidden/>
          </w:rPr>
          <w:tab/>
        </w:r>
        <w:r w:rsidR="00052F42">
          <w:rPr>
            <w:noProof/>
            <w:webHidden/>
          </w:rPr>
          <w:fldChar w:fldCharType="begin"/>
        </w:r>
        <w:r w:rsidR="00052F42">
          <w:rPr>
            <w:noProof/>
            <w:webHidden/>
          </w:rPr>
          <w:instrText xml:space="preserve"> PAGEREF _Toc199515999 \h </w:instrText>
        </w:r>
        <w:r w:rsidR="00052F42">
          <w:rPr>
            <w:noProof/>
            <w:webHidden/>
          </w:rPr>
        </w:r>
        <w:r w:rsidR="00052F42">
          <w:rPr>
            <w:noProof/>
            <w:webHidden/>
          </w:rPr>
          <w:fldChar w:fldCharType="separate"/>
        </w:r>
        <w:r w:rsidR="00052F42">
          <w:rPr>
            <w:noProof/>
            <w:webHidden/>
          </w:rPr>
          <w:t>21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0" w:history="1">
        <w:r w:rsidR="00052F42" w:rsidRPr="003D37C0">
          <w:rPr>
            <w:rStyle w:val="Kpr"/>
            <w:noProof/>
          </w:rPr>
          <w:t>Şekil 1.6: Yıllar İtibarıyla Lisanslı Elektrik Üretiminin Kamu-Özel Olarak Değişimi (%)</w:t>
        </w:r>
        <w:r w:rsidR="00052F42">
          <w:rPr>
            <w:noProof/>
            <w:webHidden/>
          </w:rPr>
          <w:tab/>
        </w:r>
        <w:r w:rsidR="00052F42">
          <w:rPr>
            <w:noProof/>
            <w:webHidden/>
          </w:rPr>
          <w:fldChar w:fldCharType="begin"/>
        </w:r>
        <w:r w:rsidR="00052F42">
          <w:rPr>
            <w:noProof/>
            <w:webHidden/>
          </w:rPr>
          <w:instrText xml:space="preserve"> PAGEREF _Toc199516000 \h </w:instrText>
        </w:r>
        <w:r w:rsidR="00052F42">
          <w:rPr>
            <w:noProof/>
            <w:webHidden/>
          </w:rPr>
        </w:r>
        <w:r w:rsidR="00052F42">
          <w:rPr>
            <w:noProof/>
            <w:webHidden/>
          </w:rPr>
          <w:fldChar w:fldCharType="separate"/>
        </w:r>
        <w:r w:rsidR="00052F42">
          <w:rPr>
            <w:noProof/>
            <w:webHidden/>
          </w:rPr>
          <w:t>21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1" w:history="1">
        <w:r w:rsidR="00052F42" w:rsidRPr="003D37C0">
          <w:rPr>
            <w:rStyle w:val="Kpr"/>
            <w:noProof/>
          </w:rPr>
          <w:t>Şekil 1.7: 2024 Yılı Lisanslı Elektrik Üretiminin Kaynaklara Dağılımı (%)</w:t>
        </w:r>
        <w:r w:rsidR="00052F42">
          <w:rPr>
            <w:noProof/>
            <w:webHidden/>
          </w:rPr>
          <w:tab/>
        </w:r>
        <w:r w:rsidR="00052F42">
          <w:rPr>
            <w:noProof/>
            <w:webHidden/>
          </w:rPr>
          <w:fldChar w:fldCharType="begin"/>
        </w:r>
        <w:r w:rsidR="00052F42">
          <w:rPr>
            <w:noProof/>
            <w:webHidden/>
          </w:rPr>
          <w:instrText xml:space="preserve"> PAGEREF _Toc199516001 \h </w:instrText>
        </w:r>
        <w:r w:rsidR="00052F42">
          <w:rPr>
            <w:noProof/>
            <w:webHidden/>
          </w:rPr>
        </w:r>
        <w:r w:rsidR="00052F42">
          <w:rPr>
            <w:noProof/>
            <w:webHidden/>
          </w:rPr>
          <w:fldChar w:fldCharType="separate"/>
        </w:r>
        <w:r w:rsidR="00052F42">
          <w:rPr>
            <w:noProof/>
            <w:webHidden/>
          </w:rPr>
          <w:t>22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2" w:history="1">
        <w:r w:rsidR="00052F42" w:rsidRPr="003D37C0">
          <w:rPr>
            <w:rStyle w:val="Kpr"/>
            <w:noProof/>
          </w:rPr>
          <w:t>Şekil 1.8: Yıllar İtibarıyla Lisanslı Elektrik Üretiminin Kaynak Bazında Gelişimi (GWh)</w:t>
        </w:r>
        <w:r w:rsidR="00052F42">
          <w:rPr>
            <w:noProof/>
            <w:webHidden/>
          </w:rPr>
          <w:tab/>
        </w:r>
        <w:r w:rsidR="00052F42">
          <w:rPr>
            <w:noProof/>
            <w:webHidden/>
          </w:rPr>
          <w:fldChar w:fldCharType="begin"/>
        </w:r>
        <w:r w:rsidR="00052F42">
          <w:rPr>
            <w:noProof/>
            <w:webHidden/>
          </w:rPr>
          <w:instrText xml:space="preserve"> PAGEREF _Toc199516002 \h </w:instrText>
        </w:r>
        <w:r w:rsidR="00052F42">
          <w:rPr>
            <w:noProof/>
            <w:webHidden/>
          </w:rPr>
        </w:r>
        <w:r w:rsidR="00052F42">
          <w:rPr>
            <w:noProof/>
            <w:webHidden/>
          </w:rPr>
          <w:fldChar w:fldCharType="separate"/>
        </w:r>
        <w:r w:rsidR="00052F42">
          <w:rPr>
            <w:noProof/>
            <w:webHidden/>
          </w:rPr>
          <w:t>22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3" w:history="1">
        <w:r w:rsidR="00052F42" w:rsidRPr="003D37C0">
          <w:rPr>
            <w:rStyle w:val="Kpr"/>
            <w:noProof/>
          </w:rPr>
          <w:t>Şekil 1.9: 2024 Yılı Lisanslı Elektrik Üretiminin Gün Bazında Gelişimi (GWh)</w:t>
        </w:r>
        <w:r w:rsidR="00052F42">
          <w:rPr>
            <w:noProof/>
            <w:webHidden/>
          </w:rPr>
          <w:tab/>
        </w:r>
        <w:r w:rsidR="00052F42">
          <w:rPr>
            <w:noProof/>
            <w:webHidden/>
          </w:rPr>
          <w:fldChar w:fldCharType="begin"/>
        </w:r>
        <w:r w:rsidR="00052F42">
          <w:rPr>
            <w:noProof/>
            <w:webHidden/>
          </w:rPr>
          <w:instrText xml:space="preserve"> PAGEREF _Toc199516003 \h </w:instrText>
        </w:r>
        <w:r w:rsidR="00052F42">
          <w:rPr>
            <w:noProof/>
            <w:webHidden/>
          </w:rPr>
        </w:r>
        <w:r w:rsidR="00052F42">
          <w:rPr>
            <w:noProof/>
            <w:webHidden/>
          </w:rPr>
          <w:fldChar w:fldCharType="separate"/>
        </w:r>
        <w:r w:rsidR="00052F42">
          <w:rPr>
            <w:noProof/>
            <w:webHidden/>
          </w:rPr>
          <w:t>23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4" w:history="1">
        <w:r w:rsidR="00052F42" w:rsidRPr="003D37C0">
          <w:rPr>
            <w:rStyle w:val="Kpr"/>
            <w:noProof/>
          </w:rPr>
          <w:t>Şekil 1.10: 2023 Yılı Lisanslı Elektrik Üretiminde İlk 10 Şirketin Payı (%)</w:t>
        </w:r>
        <w:r w:rsidR="00052F42">
          <w:rPr>
            <w:noProof/>
            <w:webHidden/>
          </w:rPr>
          <w:tab/>
        </w:r>
        <w:r w:rsidR="00052F42">
          <w:rPr>
            <w:noProof/>
            <w:webHidden/>
          </w:rPr>
          <w:fldChar w:fldCharType="begin"/>
        </w:r>
        <w:r w:rsidR="00052F42">
          <w:rPr>
            <w:noProof/>
            <w:webHidden/>
          </w:rPr>
          <w:instrText xml:space="preserve"> PAGEREF _Toc199516004 \h </w:instrText>
        </w:r>
        <w:r w:rsidR="00052F42">
          <w:rPr>
            <w:noProof/>
            <w:webHidden/>
          </w:rPr>
        </w:r>
        <w:r w:rsidR="00052F42">
          <w:rPr>
            <w:noProof/>
            <w:webHidden/>
          </w:rPr>
          <w:fldChar w:fldCharType="separate"/>
        </w:r>
        <w:r w:rsidR="00052F42">
          <w:rPr>
            <w:noProof/>
            <w:webHidden/>
          </w:rPr>
          <w:t>24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5" w:history="1">
        <w:r w:rsidR="00052F42" w:rsidRPr="003D37C0">
          <w:rPr>
            <w:rStyle w:val="Kpr"/>
            <w:noProof/>
          </w:rPr>
          <w:t>Şekil 1.11: 2024 Yılı Sonu İtibarıyla Lisanslı Kurulu Gücün Kaynaklara Göre Dağılımı (%)</w:t>
        </w:r>
        <w:r w:rsidR="00052F42">
          <w:rPr>
            <w:noProof/>
            <w:webHidden/>
          </w:rPr>
          <w:tab/>
        </w:r>
        <w:r w:rsidR="00052F42">
          <w:rPr>
            <w:noProof/>
            <w:webHidden/>
          </w:rPr>
          <w:fldChar w:fldCharType="begin"/>
        </w:r>
        <w:r w:rsidR="00052F42">
          <w:rPr>
            <w:noProof/>
            <w:webHidden/>
          </w:rPr>
          <w:instrText xml:space="preserve"> PAGEREF _Toc199516005 \h </w:instrText>
        </w:r>
        <w:r w:rsidR="00052F42">
          <w:rPr>
            <w:noProof/>
            <w:webHidden/>
          </w:rPr>
        </w:r>
        <w:r w:rsidR="00052F42">
          <w:rPr>
            <w:noProof/>
            <w:webHidden/>
          </w:rPr>
          <w:fldChar w:fldCharType="separate"/>
        </w:r>
        <w:r w:rsidR="00052F42">
          <w:rPr>
            <w:noProof/>
            <w:webHidden/>
          </w:rPr>
          <w:t>25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6" w:history="1">
        <w:r w:rsidR="00052F42" w:rsidRPr="003D37C0">
          <w:rPr>
            <w:rStyle w:val="Kpr"/>
            <w:noProof/>
          </w:rPr>
          <w:t>Şekil 1.12: 2024 Yılı Sonu İtibarıyla Lisanslı Kurulu Gücün Kuruluşlara Göre Dağılımı (%)</w:t>
        </w:r>
        <w:r w:rsidR="00052F42">
          <w:rPr>
            <w:noProof/>
            <w:webHidden/>
          </w:rPr>
          <w:tab/>
        </w:r>
        <w:r w:rsidR="00052F42">
          <w:rPr>
            <w:noProof/>
            <w:webHidden/>
          </w:rPr>
          <w:fldChar w:fldCharType="begin"/>
        </w:r>
        <w:r w:rsidR="00052F42">
          <w:rPr>
            <w:noProof/>
            <w:webHidden/>
          </w:rPr>
          <w:instrText xml:space="preserve"> PAGEREF _Toc199516006 \h </w:instrText>
        </w:r>
        <w:r w:rsidR="00052F42">
          <w:rPr>
            <w:noProof/>
            <w:webHidden/>
          </w:rPr>
        </w:r>
        <w:r w:rsidR="00052F42">
          <w:rPr>
            <w:noProof/>
            <w:webHidden/>
          </w:rPr>
          <w:fldChar w:fldCharType="separate"/>
        </w:r>
        <w:r w:rsidR="00052F42">
          <w:rPr>
            <w:noProof/>
            <w:webHidden/>
          </w:rPr>
          <w:t>26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7" w:history="1">
        <w:r w:rsidR="00052F42" w:rsidRPr="003D37C0">
          <w:rPr>
            <w:rStyle w:val="Kpr"/>
            <w:noProof/>
          </w:rPr>
          <w:t>Şekil 1.13: Yıllar İtibarıyla Lisanslı Kurulu Gücün Kaynak Bazında Gelişimi (MW)</w:t>
        </w:r>
        <w:r w:rsidR="00052F42">
          <w:rPr>
            <w:noProof/>
            <w:webHidden/>
          </w:rPr>
          <w:tab/>
        </w:r>
        <w:r w:rsidR="00052F42">
          <w:rPr>
            <w:noProof/>
            <w:webHidden/>
          </w:rPr>
          <w:fldChar w:fldCharType="begin"/>
        </w:r>
        <w:r w:rsidR="00052F42">
          <w:rPr>
            <w:noProof/>
            <w:webHidden/>
          </w:rPr>
          <w:instrText xml:space="preserve"> PAGEREF _Toc199516007 \h </w:instrText>
        </w:r>
        <w:r w:rsidR="00052F42">
          <w:rPr>
            <w:noProof/>
            <w:webHidden/>
          </w:rPr>
        </w:r>
        <w:r w:rsidR="00052F42">
          <w:rPr>
            <w:noProof/>
            <w:webHidden/>
          </w:rPr>
          <w:fldChar w:fldCharType="separate"/>
        </w:r>
        <w:r w:rsidR="00052F42">
          <w:rPr>
            <w:noProof/>
            <w:webHidden/>
          </w:rPr>
          <w:t>26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8" w:history="1">
        <w:r w:rsidR="00052F42" w:rsidRPr="003D37C0">
          <w:rPr>
            <w:rStyle w:val="Kpr"/>
            <w:noProof/>
          </w:rPr>
          <w:t>Şekil 1.14: Yıllar İtibarıyla Kurulu Güçte Kaynakların Paylarının Gelişimi (%)</w:t>
        </w:r>
        <w:r w:rsidR="00052F42">
          <w:rPr>
            <w:noProof/>
            <w:webHidden/>
          </w:rPr>
          <w:tab/>
        </w:r>
        <w:r w:rsidR="00052F42">
          <w:rPr>
            <w:noProof/>
            <w:webHidden/>
          </w:rPr>
          <w:fldChar w:fldCharType="begin"/>
        </w:r>
        <w:r w:rsidR="00052F42">
          <w:rPr>
            <w:noProof/>
            <w:webHidden/>
          </w:rPr>
          <w:instrText xml:space="preserve"> PAGEREF _Toc199516008 \h </w:instrText>
        </w:r>
        <w:r w:rsidR="00052F42">
          <w:rPr>
            <w:noProof/>
            <w:webHidden/>
          </w:rPr>
        </w:r>
        <w:r w:rsidR="00052F42">
          <w:rPr>
            <w:noProof/>
            <w:webHidden/>
          </w:rPr>
          <w:fldChar w:fldCharType="separate"/>
        </w:r>
        <w:r w:rsidR="00052F42">
          <w:rPr>
            <w:noProof/>
            <w:webHidden/>
          </w:rPr>
          <w:t>27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09" w:history="1">
        <w:r w:rsidR="00052F42" w:rsidRPr="003D37C0">
          <w:rPr>
            <w:rStyle w:val="Kpr"/>
            <w:noProof/>
          </w:rPr>
          <w:t>Şekil 1.15: 2024 Yılı Sonu İtibarıyla Lisanslı Kurulu Güçte İlk 10 Şirketin Payı (%)</w:t>
        </w:r>
        <w:r w:rsidR="00052F42">
          <w:rPr>
            <w:noProof/>
            <w:webHidden/>
          </w:rPr>
          <w:tab/>
        </w:r>
        <w:r w:rsidR="00052F42">
          <w:rPr>
            <w:noProof/>
            <w:webHidden/>
          </w:rPr>
          <w:fldChar w:fldCharType="begin"/>
        </w:r>
        <w:r w:rsidR="00052F42">
          <w:rPr>
            <w:noProof/>
            <w:webHidden/>
          </w:rPr>
          <w:instrText xml:space="preserve"> PAGEREF _Toc199516009 \h </w:instrText>
        </w:r>
        <w:r w:rsidR="00052F42">
          <w:rPr>
            <w:noProof/>
            <w:webHidden/>
          </w:rPr>
        </w:r>
        <w:r w:rsidR="00052F42">
          <w:rPr>
            <w:noProof/>
            <w:webHidden/>
          </w:rPr>
          <w:fldChar w:fldCharType="separate"/>
        </w:r>
        <w:r w:rsidR="00052F42">
          <w:rPr>
            <w:noProof/>
            <w:webHidden/>
          </w:rPr>
          <w:t>29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0" w:history="1">
        <w:r w:rsidR="00052F42" w:rsidRPr="003D37C0">
          <w:rPr>
            <w:rStyle w:val="Kpr"/>
            <w:noProof/>
          </w:rPr>
          <w:t>Şekil 1.16: 2024 Yılı Sonu İtibarıyla Lisanssız Kurulu Gücün Kaynaklara Göre Dağılımı (%)</w:t>
        </w:r>
        <w:r w:rsidR="00052F42">
          <w:rPr>
            <w:noProof/>
            <w:webHidden/>
          </w:rPr>
          <w:tab/>
        </w:r>
        <w:r w:rsidR="00052F42">
          <w:rPr>
            <w:noProof/>
            <w:webHidden/>
          </w:rPr>
          <w:fldChar w:fldCharType="begin"/>
        </w:r>
        <w:r w:rsidR="00052F42">
          <w:rPr>
            <w:noProof/>
            <w:webHidden/>
          </w:rPr>
          <w:instrText xml:space="preserve"> PAGEREF _Toc199516010 \h </w:instrText>
        </w:r>
        <w:r w:rsidR="00052F42">
          <w:rPr>
            <w:noProof/>
            <w:webHidden/>
          </w:rPr>
        </w:r>
        <w:r w:rsidR="00052F42">
          <w:rPr>
            <w:noProof/>
            <w:webHidden/>
          </w:rPr>
          <w:fldChar w:fldCharType="separate"/>
        </w:r>
        <w:r w:rsidR="00052F42">
          <w:rPr>
            <w:noProof/>
            <w:webHidden/>
          </w:rPr>
          <w:t>31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1" w:history="1">
        <w:r w:rsidR="00052F42" w:rsidRPr="003D37C0">
          <w:rPr>
            <w:rStyle w:val="Kpr"/>
            <w:noProof/>
          </w:rPr>
          <w:t>Şekil 1.17: 2024 Yılı Sonu İtibarıyla Lisanssız Elektrik Üretiminin Kaynaklara Göre Dağılımı (%)</w:t>
        </w:r>
        <w:r w:rsidR="00052F42">
          <w:rPr>
            <w:noProof/>
            <w:webHidden/>
          </w:rPr>
          <w:tab/>
        </w:r>
        <w:r w:rsidR="00052F42">
          <w:rPr>
            <w:noProof/>
            <w:webHidden/>
          </w:rPr>
          <w:fldChar w:fldCharType="begin"/>
        </w:r>
        <w:r w:rsidR="00052F42">
          <w:rPr>
            <w:noProof/>
            <w:webHidden/>
          </w:rPr>
          <w:instrText xml:space="preserve"> PAGEREF _Toc199516011 \h </w:instrText>
        </w:r>
        <w:r w:rsidR="00052F42">
          <w:rPr>
            <w:noProof/>
            <w:webHidden/>
          </w:rPr>
        </w:r>
        <w:r w:rsidR="00052F42">
          <w:rPr>
            <w:noProof/>
            <w:webHidden/>
          </w:rPr>
          <w:fldChar w:fldCharType="separate"/>
        </w:r>
        <w:r w:rsidR="00052F42">
          <w:rPr>
            <w:noProof/>
            <w:webHidden/>
          </w:rPr>
          <w:t>34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2" w:history="1">
        <w:r w:rsidR="00052F42" w:rsidRPr="003D37C0">
          <w:rPr>
            <w:rStyle w:val="Kpr"/>
            <w:noProof/>
          </w:rPr>
          <w:t>Şekil 1.18: 2024 Yılı Faturalanan Tüketimin Tüketici Türüne Göre Dağılımı (%)</w:t>
        </w:r>
        <w:r w:rsidR="00052F42">
          <w:rPr>
            <w:noProof/>
            <w:webHidden/>
          </w:rPr>
          <w:tab/>
        </w:r>
        <w:r w:rsidR="00052F42">
          <w:rPr>
            <w:noProof/>
            <w:webHidden/>
          </w:rPr>
          <w:fldChar w:fldCharType="begin"/>
        </w:r>
        <w:r w:rsidR="00052F42">
          <w:rPr>
            <w:noProof/>
            <w:webHidden/>
          </w:rPr>
          <w:instrText xml:space="preserve"> PAGEREF _Toc199516012 \h </w:instrText>
        </w:r>
        <w:r w:rsidR="00052F42">
          <w:rPr>
            <w:noProof/>
            <w:webHidden/>
          </w:rPr>
        </w:r>
        <w:r w:rsidR="00052F42">
          <w:rPr>
            <w:noProof/>
            <w:webHidden/>
          </w:rPr>
          <w:fldChar w:fldCharType="separate"/>
        </w:r>
        <w:r w:rsidR="00052F42">
          <w:rPr>
            <w:noProof/>
            <w:webHidden/>
          </w:rPr>
          <w:t>40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3" w:history="1">
        <w:r w:rsidR="00052F42" w:rsidRPr="003D37C0">
          <w:rPr>
            <w:rStyle w:val="Kpr"/>
            <w:noProof/>
          </w:rPr>
          <w:t>Şekil 1.19: Faturalanan Tüketimin Aylara Göre Dağılımı (MWh)</w:t>
        </w:r>
        <w:r w:rsidR="00052F42">
          <w:rPr>
            <w:noProof/>
            <w:webHidden/>
          </w:rPr>
          <w:tab/>
        </w:r>
        <w:r w:rsidR="00052F42">
          <w:rPr>
            <w:noProof/>
            <w:webHidden/>
          </w:rPr>
          <w:fldChar w:fldCharType="begin"/>
        </w:r>
        <w:r w:rsidR="00052F42">
          <w:rPr>
            <w:noProof/>
            <w:webHidden/>
          </w:rPr>
          <w:instrText xml:space="preserve"> PAGEREF _Toc199516013 \h </w:instrText>
        </w:r>
        <w:r w:rsidR="00052F42">
          <w:rPr>
            <w:noProof/>
            <w:webHidden/>
          </w:rPr>
        </w:r>
        <w:r w:rsidR="00052F42">
          <w:rPr>
            <w:noProof/>
            <w:webHidden/>
          </w:rPr>
          <w:fldChar w:fldCharType="separate"/>
        </w:r>
        <w:r w:rsidR="00052F42">
          <w:rPr>
            <w:noProof/>
            <w:webHidden/>
          </w:rPr>
          <w:t>54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4" w:history="1">
        <w:r w:rsidR="00052F42" w:rsidRPr="003D37C0">
          <w:rPr>
            <w:rStyle w:val="Kpr"/>
            <w:noProof/>
          </w:rPr>
          <w:t>Şekil 1.20: 2024 Yılı Aylar İtibarıyla Elektrik İthalatı (MWh)</w:t>
        </w:r>
        <w:r w:rsidR="00052F42">
          <w:rPr>
            <w:noProof/>
            <w:webHidden/>
          </w:rPr>
          <w:tab/>
        </w:r>
        <w:r w:rsidR="00052F42">
          <w:rPr>
            <w:noProof/>
            <w:webHidden/>
          </w:rPr>
          <w:fldChar w:fldCharType="begin"/>
        </w:r>
        <w:r w:rsidR="00052F42">
          <w:rPr>
            <w:noProof/>
            <w:webHidden/>
          </w:rPr>
          <w:instrText xml:space="preserve"> PAGEREF _Toc199516014 \h </w:instrText>
        </w:r>
        <w:r w:rsidR="00052F42">
          <w:rPr>
            <w:noProof/>
            <w:webHidden/>
          </w:rPr>
        </w:r>
        <w:r w:rsidR="00052F42">
          <w:rPr>
            <w:noProof/>
            <w:webHidden/>
          </w:rPr>
          <w:fldChar w:fldCharType="separate"/>
        </w:r>
        <w:r w:rsidR="00052F42">
          <w:rPr>
            <w:noProof/>
            <w:webHidden/>
          </w:rPr>
          <w:t>67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5" w:history="1">
        <w:r w:rsidR="00052F42" w:rsidRPr="003D37C0">
          <w:rPr>
            <w:rStyle w:val="Kpr"/>
            <w:noProof/>
          </w:rPr>
          <w:t>Şekil 1.21: 2024 Yılı Aylar İtibarıyla Elektrik İhracatı (MWh)</w:t>
        </w:r>
        <w:r w:rsidR="00052F42">
          <w:rPr>
            <w:noProof/>
            <w:webHidden/>
          </w:rPr>
          <w:tab/>
        </w:r>
        <w:r w:rsidR="00052F42">
          <w:rPr>
            <w:noProof/>
            <w:webHidden/>
          </w:rPr>
          <w:fldChar w:fldCharType="begin"/>
        </w:r>
        <w:r w:rsidR="00052F42">
          <w:rPr>
            <w:noProof/>
            <w:webHidden/>
          </w:rPr>
          <w:instrText xml:space="preserve"> PAGEREF _Toc199516015 \h </w:instrText>
        </w:r>
        <w:r w:rsidR="00052F42">
          <w:rPr>
            <w:noProof/>
            <w:webHidden/>
          </w:rPr>
        </w:r>
        <w:r w:rsidR="00052F42">
          <w:rPr>
            <w:noProof/>
            <w:webHidden/>
          </w:rPr>
          <w:fldChar w:fldCharType="separate"/>
        </w:r>
        <w:r w:rsidR="00052F42">
          <w:rPr>
            <w:noProof/>
            <w:webHidden/>
          </w:rPr>
          <w:t>68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6" w:history="1">
        <w:r w:rsidR="00052F42" w:rsidRPr="003D37C0">
          <w:rPr>
            <w:rStyle w:val="Kpr"/>
            <w:noProof/>
          </w:rPr>
          <w:t>Şekil 2.1.1: 2024 Yılı Ağırlıklı Ortalama Piyasa Takas Fiyatı ile Piyasa Takas Fiyatının Saatlik Gelişimi (TL/MWh)</w:t>
        </w:r>
        <w:r w:rsidR="00052F42">
          <w:rPr>
            <w:noProof/>
            <w:webHidden/>
          </w:rPr>
          <w:tab/>
        </w:r>
        <w:r w:rsidR="00052F42">
          <w:rPr>
            <w:noProof/>
            <w:webHidden/>
          </w:rPr>
          <w:fldChar w:fldCharType="begin"/>
        </w:r>
        <w:r w:rsidR="00052F42">
          <w:rPr>
            <w:noProof/>
            <w:webHidden/>
          </w:rPr>
          <w:instrText xml:space="preserve"> PAGEREF _Toc199516016 \h </w:instrText>
        </w:r>
        <w:r w:rsidR="00052F42">
          <w:rPr>
            <w:noProof/>
            <w:webHidden/>
          </w:rPr>
        </w:r>
        <w:r w:rsidR="00052F42">
          <w:rPr>
            <w:noProof/>
            <w:webHidden/>
          </w:rPr>
          <w:fldChar w:fldCharType="separate"/>
        </w:r>
        <w:r w:rsidR="00052F42">
          <w:rPr>
            <w:noProof/>
            <w:webHidden/>
          </w:rPr>
          <w:t>69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7" w:history="1">
        <w:r w:rsidR="00052F42" w:rsidRPr="003D37C0">
          <w:rPr>
            <w:rStyle w:val="Kpr"/>
            <w:noProof/>
          </w:rPr>
          <w:t>Şekil 2.1.2: 2024 Yılı Tertiplenmiş Piyasa Takas Fiyatı ve Ağırlıklı Ortalaması (TL/MWh)</w:t>
        </w:r>
        <w:r w:rsidR="00052F42">
          <w:rPr>
            <w:noProof/>
            <w:webHidden/>
          </w:rPr>
          <w:tab/>
        </w:r>
        <w:r w:rsidR="00052F42">
          <w:rPr>
            <w:noProof/>
            <w:webHidden/>
          </w:rPr>
          <w:fldChar w:fldCharType="begin"/>
        </w:r>
        <w:r w:rsidR="00052F42">
          <w:rPr>
            <w:noProof/>
            <w:webHidden/>
          </w:rPr>
          <w:instrText xml:space="preserve"> PAGEREF _Toc199516017 \h </w:instrText>
        </w:r>
        <w:r w:rsidR="00052F42">
          <w:rPr>
            <w:noProof/>
            <w:webHidden/>
          </w:rPr>
        </w:r>
        <w:r w:rsidR="00052F42">
          <w:rPr>
            <w:noProof/>
            <w:webHidden/>
          </w:rPr>
          <w:fldChar w:fldCharType="separate"/>
        </w:r>
        <w:r w:rsidR="00052F42">
          <w:rPr>
            <w:noProof/>
            <w:webHidden/>
          </w:rPr>
          <w:t>70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8" w:history="1">
        <w:r w:rsidR="00052F42" w:rsidRPr="003D37C0">
          <w:rPr>
            <w:rStyle w:val="Kpr"/>
            <w:noProof/>
          </w:rPr>
          <w:t>Şekil 2.1.3: Yıllara Göre Ağırlıklı Ortalama Piyasa Takas Fiyatı (TL/MWh)</w:t>
        </w:r>
        <w:r w:rsidR="00052F42">
          <w:rPr>
            <w:noProof/>
            <w:webHidden/>
          </w:rPr>
          <w:tab/>
        </w:r>
        <w:r w:rsidR="00052F42">
          <w:rPr>
            <w:noProof/>
            <w:webHidden/>
          </w:rPr>
          <w:fldChar w:fldCharType="begin"/>
        </w:r>
        <w:r w:rsidR="00052F42">
          <w:rPr>
            <w:noProof/>
            <w:webHidden/>
          </w:rPr>
          <w:instrText xml:space="preserve"> PAGEREF _Toc199516018 \h </w:instrText>
        </w:r>
        <w:r w:rsidR="00052F42">
          <w:rPr>
            <w:noProof/>
            <w:webHidden/>
          </w:rPr>
        </w:r>
        <w:r w:rsidR="00052F42">
          <w:rPr>
            <w:noProof/>
            <w:webHidden/>
          </w:rPr>
          <w:fldChar w:fldCharType="separate"/>
        </w:r>
        <w:r w:rsidR="00052F42">
          <w:rPr>
            <w:noProof/>
            <w:webHidden/>
          </w:rPr>
          <w:t>70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19" w:history="1">
        <w:r w:rsidR="00052F42" w:rsidRPr="003D37C0">
          <w:rPr>
            <w:rStyle w:val="Kpr"/>
            <w:noProof/>
          </w:rPr>
          <w:t>Şekil 2.1.4: Son İki Yılın Aylık Ağırlıklı Ortalama Piyasa Takas Fiyatları (TL/MWh)</w:t>
        </w:r>
        <w:r w:rsidR="00052F42">
          <w:rPr>
            <w:noProof/>
            <w:webHidden/>
          </w:rPr>
          <w:tab/>
        </w:r>
        <w:r w:rsidR="00052F42">
          <w:rPr>
            <w:noProof/>
            <w:webHidden/>
          </w:rPr>
          <w:fldChar w:fldCharType="begin"/>
        </w:r>
        <w:r w:rsidR="00052F42">
          <w:rPr>
            <w:noProof/>
            <w:webHidden/>
          </w:rPr>
          <w:instrText xml:space="preserve"> PAGEREF _Toc199516019 \h </w:instrText>
        </w:r>
        <w:r w:rsidR="00052F42">
          <w:rPr>
            <w:noProof/>
            <w:webHidden/>
          </w:rPr>
        </w:r>
        <w:r w:rsidR="00052F42">
          <w:rPr>
            <w:noProof/>
            <w:webHidden/>
          </w:rPr>
          <w:fldChar w:fldCharType="separate"/>
        </w:r>
        <w:r w:rsidR="00052F42">
          <w:rPr>
            <w:noProof/>
            <w:webHidden/>
          </w:rPr>
          <w:t>71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0" w:history="1">
        <w:r w:rsidR="00052F42" w:rsidRPr="003D37C0">
          <w:rPr>
            <w:rStyle w:val="Kpr"/>
            <w:noProof/>
          </w:rPr>
          <w:t>Şekil 2.1.5: Gün Öncesi Piyasası Aylık Eşleşme Miktarları (MWh)</w:t>
        </w:r>
        <w:r w:rsidR="00052F42">
          <w:rPr>
            <w:noProof/>
            <w:webHidden/>
          </w:rPr>
          <w:tab/>
        </w:r>
        <w:r w:rsidR="00052F42">
          <w:rPr>
            <w:noProof/>
            <w:webHidden/>
          </w:rPr>
          <w:fldChar w:fldCharType="begin"/>
        </w:r>
        <w:r w:rsidR="00052F42">
          <w:rPr>
            <w:noProof/>
            <w:webHidden/>
          </w:rPr>
          <w:instrText xml:space="preserve"> PAGEREF _Toc199516020 \h </w:instrText>
        </w:r>
        <w:r w:rsidR="00052F42">
          <w:rPr>
            <w:noProof/>
            <w:webHidden/>
          </w:rPr>
        </w:r>
        <w:r w:rsidR="00052F42">
          <w:rPr>
            <w:noProof/>
            <w:webHidden/>
          </w:rPr>
          <w:fldChar w:fldCharType="separate"/>
        </w:r>
        <w:r w:rsidR="00052F42">
          <w:rPr>
            <w:noProof/>
            <w:webHidden/>
          </w:rPr>
          <w:t>72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1" w:history="1">
        <w:r w:rsidR="00052F42" w:rsidRPr="003D37C0">
          <w:rPr>
            <w:rStyle w:val="Kpr"/>
            <w:noProof/>
          </w:rPr>
          <w:t>Şekil 2.1.6: Gün Öncesi Piyasası Alış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_Toc199516021 \h </w:instrText>
        </w:r>
        <w:r w:rsidR="00052F42">
          <w:rPr>
            <w:noProof/>
            <w:webHidden/>
          </w:rPr>
        </w:r>
        <w:r w:rsidR="00052F42">
          <w:rPr>
            <w:noProof/>
            <w:webHidden/>
          </w:rPr>
          <w:fldChar w:fldCharType="separate"/>
        </w:r>
        <w:r w:rsidR="00052F42">
          <w:rPr>
            <w:noProof/>
            <w:webHidden/>
          </w:rPr>
          <w:t>72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2" w:history="1">
        <w:r w:rsidR="00052F42" w:rsidRPr="003D37C0">
          <w:rPr>
            <w:rStyle w:val="Kpr"/>
            <w:noProof/>
          </w:rPr>
          <w:t>Şekil 2.1.7: Gün Öncesi Piyasası Satış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_Toc199516022 \h </w:instrText>
        </w:r>
        <w:r w:rsidR="00052F42">
          <w:rPr>
            <w:noProof/>
            <w:webHidden/>
          </w:rPr>
        </w:r>
        <w:r w:rsidR="00052F42">
          <w:rPr>
            <w:noProof/>
            <w:webHidden/>
          </w:rPr>
          <w:fldChar w:fldCharType="separate"/>
        </w:r>
        <w:r w:rsidR="00052F42">
          <w:rPr>
            <w:noProof/>
            <w:webHidden/>
          </w:rPr>
          <w:t>73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3" w:history="1">
        <w:r w:rsidR="00052F42" w:rsidRPr="003D37C0">
          <w:rPr>
            <w:rStyle w:val="Kpr"/>
            <w:noProof/>
          </w:rPr>
          <w:t>Şekil 2.2.1: Sistem Marjinal Fiyatının (SMF) Saatlik Gelişimi (TL/MWh)</w:t>
        </w:r>
        <w:r w:rsidR="00052F42">
          <w:rPr>
            <w:noProof/>
            <w:webHidden/>
          </w:rPr>
          <w:tab/>
        </w:r>
        <w:r w:rsidR="00052F42">
          <w:rPr>
            <w:noProof/>
            <w:webHidden/>
          </w:rPr>
          <w:fldChar w:fldCharType="begin"/>
        </w:r>
        <w:r w:rsidR="00052F42">
          <w:rPr>
            <w:noProof/>
            <w:webHidden/>
          </w:rPr>
          <w:instrText xml:space="preserve"> PAGEREF _Toc199516023 \h </w:instrText>
        </w:r>
        <w:r w:rsidR="00052F42">
          <w:rPr>
            <w:noProof/>
            <w:webHidden/>
          </w:rPr>
        </w:r>
        <w:r w:rsidR="00052F42">
          <w:rPr>
            <w:noProof/>
            <w:webHidden/>
          </w:rPr>
          <w:fldChar w:fldCharType="separate"/>
        </w:r>
        <w:r w:rsidR="00052F42">
          <w:rPr>
            <w:noProof/>
            <w:webHidden/>
          </w:rPr>
          <w:t>73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4" w:history="1">
        <w:r w:rsidR="00052F42" w:rsidRPr="003D37C0">
          <w:rPr>
            <w:rStyle w:val="Kpr"/>
            <w:noProof/>
          </w:rPr>
          <w:t>Şekil 2.2.2: Tertiplenmiş Sistem Marjinal Fiyatı (TL/MWh)</w:t>
        </w:r>
        <w:r w:rsidR="00052F42">
          <w:rPr>
            <w:noProof/>
            <w:webHidden/>
          </w:rPr>
          <w:tab/>
        </w:r>
        <w:r w:rsidR="00052F42">
          <w:rPr>
            <w:noProof/>
            <w:webHidden/>
          </w:rPr>
          <w:fldChar w:fldCharType="begin"/>
        </w:r>
        <w:r w:rsidR="00052F42">
          <w:rPr>
            <w:noProof/>
            <w:webHidden/>
          </w:rPr>
          <w:instrText xml:space="preserve"> PAGEREF _Toc199516024 \h </w:instrText>
        </w:r>
        <w:r w:rsidR="00052F42">
          <w:rPr>
            <w:noProof/>
            <w:webHidden/>
          </w:rPr>
        </w:r>
        <w:r w:rsidR="00052F42">
          <w:rPr>
            <w:noProof/>
            <w:webHidden/>
          </w:rPr>
          <w:fldChar w:fldCharType="separate"/>
        </w:r>
        <w:r w:rsidR="00052F42">
          <w:rPr>
            <w:noProof/>
            <w:webHidden/>
          </w:rPr>
          <w:t>74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5" w:history="1">
        <w:r w:rsidR="00052F42" w:rsidRPr="003D37C0">
          <w:rPr>
            <w:rStyle w:val="Kpr"/>
            <w:noProof/>
          </w:rPr>
          <w:t>Şekil 2.2.3: Son İki Yılın Aylık Aritmetik Ortalama Dengeleme Güç Piyasası Fiyatları (TL/MWh)</w:t>
        </w:r>
        <w:r w:rsidR="00052F42">
          <w:rPr>
            <w:noProof/>
            <w:webHidden/>
          </w:rPr>
          <w:tab/>
        </w:r>
        <w:r w:rsidR="00052F42">
          <w:rPr>
            <w:noProof/>
            <w:webHidden/>
          </w:rPr>
          <w:fldChar w:fldCharType="begin"/>
        </w:r>
        <w:r w:rsidR="00052F42">
          <w:rPr>
            <w:noProof/>
            <w:webHidden/>
          </w:rPr>
          <w:instrText xml:space="preserve"> PAGEREF _Toc199516025 \h </w:instrText>
        </w:r>
        <w:r w:rsidR="00052F42">
          <w:rPr>
            <w:noProof/>
            <w:webHidden/>
          </w:rPr>
        </w:r>
        <w:r w:rsidR="00052F42">
          <w:rPr>
            <w:noProof/>
            <w:webHidden/>
          </w:rPr>
          <w:fldChar w:fldCharType="separate"/>
        </w:r>
        <w:r w:rsidR="00052F42">
          <w:rPr>
            <w:noProof/>
            <w:webHidden/>
          </w:rPr>
          <w:t>75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6" w:history="1">
        <w:r w:rsidR="00052F42" w:rsidRPr="003D37C0">
          <w:rPr>
            <w:rStyle w:val="Kpr"/>
            <w:noProof/>
          </w:rPr>
          <w:t>Şekil 2.2.4: Dengeleme Güç Piyasasında Oluşan Aylık Hacimler (MWh)</w:t>
        </w:r>
        <w:r w:rsidR="00052F42">
          <w:rPr>
            <w:noProof/>
            <w:webHidden/>
          </w:rPr>
          <w:tab/>
        </w:r>
        <w:r w:rsidR="00052F42">
          <w:rPr>
            <w:noProof/>
            <w:webHidden/>
          </w:rPr>
          <w:fldChar w:fldCharType="begin"/>
        </w:r>
        <w:r w:rsidR="00052F42">
          <w:rPr>
            <w:noProof/>
            <w:webHidden/>
          </w:rPr>
          <w:instrText xml:space="preserve"> PAGEREF _Toc199516026 \h </w:instrText>
        </w:r>
        <w:r w:rsidR="00052F42">
          <w:rPr>
            <w:noProof/>
            <w:webHidden/>
          </w:rPr>
        </w:r>
        <w:r w:rsidR="00052F42">
          <w:rPr>
            <w:noProof/>
            <w:webHidden/>
          </w:rPr>
          <w:fldChar w:fldCharType="separate"/>
        </w:r>
        <w:r w:rsidR="00052F42">
          <w:rPr>
            <w:noProof/>
            <w:webHidden/>
          </w:rPr>
          <w:t>75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7" w:history="1">
        <w:r w:rsidR="00052F42" w:rsidRPr="003D37C0">
          <w:rPr>
            <w:rStyle w:val="Kpr"/>
            <w:noProof/>
          </w:rPr>
          <w:t>Şekil 2.2.5: Dengeleme Güç Piyasası Alış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_Toc199516027 \h </w:instrText>
        </w:r>
        <w:r w:rsidR="00052F42">
          <w:rPr>
            <w:noProof/>
            <w:webHidden/>
          </w:rPr>
        </w:r>
        <w:r w:rsidR="00052F42">
          <w:rPr>
            <w:noProof/>
            <w:webHidden/>
          </w:rPr>
          <w:fldChar w:fldCharType="separate"/>
        </w:r>
        <w:r w:rsidR="00052F42">
          <w:rPr>
            <w:noProof/>
            <w:webHidden/>
          </w:rPr>
          <w:t>76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8" w:history="1">
        <w:r w:rsidR="00052F42" w:rsidRPr="003D37C0">
          <w:rPr>
            <w:rStyle w:val="Kpr"/>
            <w:noProof/>
          </w:rPr>
          <w:t>Şekil 2.2.6: Dengeleme Güç Piyasası Satış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_Toc199516028 \h </w:instrText>
        </w:r>
        <w:r w:rsidR="00052F42">
          <w:rPr>
            <w:noProof/>
            <w:webHidden/>
          </w:rPr>
        </w:r>
        <w:r w:rsidR="00052F42">
          <w:rPr>
            <w:noProof/>
            <w:webHidden/>
          </w:rPr>
          <w:fldChar w:fldCharType="separate"/>
        </w:r>
        <w:r w:rsidR="00052F42">
          <w:rPr>
            <w:noProof/>
            <w:webHidden/>
          </w:rPr>
          <w:t>76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29" w:history="1">
        <w:r w:rsidR="00052F42" w:rsidRPr="003D37C0">
          <w:rPr>
            <w:rStyle w:val="Kpr"/>
            <w:noProof/>
          </w:rPr>
          <w:t>Şekil 2.2.7: 2024 Yılı Dengeleme Güç Piyasasında Verilen Talimat Hacimlerinin Oranları (%)</w:t>
        </w:r>
        <w:r w:rsidR="00052F42">
          <w:rPr>
            <w:noProof/>
            <w:webHidden/>
          </w:rPr>
          <w:tab/>
        </w:r>
        <w:r w:rsidR="00052F42">
          <w:rPr>
            <w:noProof/>
            <w:webHidden/>
          </w:rPr>
          <w:fldChar w:fldCharType="begin"/>
        </w:r>
        <w:r w:rsidR="00052F42">
          <w:rPr>
            <w:noProof/>
            <w:webHidden/>
          </w:rPr>
          <w:instrText xml:space="preserve"> PAGEREF _Toc199516029 \h </w:instrText>
        </w:r>
        <w:r w:rsidR="00052F42">
          <w:rPr>
            <w:noProof/>
            <w:webHidden/>
          </w:rPr>
        </w:r>
        <w:r w:rsidR="00052F42">
          <w:rPr>
            <w:noProof/>
            <w:webHidden/>
          </w:rPr>
          <w:fldChar w:fldCharType="separate"/>
        </w:r>
        <w:r w:rsidR="00052F42">
          <w:rPr>
            <w:noProof/>
            <w:webHidden/>
          </w:rPr>
          <w:t>77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0" w:history="1">
        <w:r w:rsidR="00052F42" w:rsidRPr="003D37C0">
          <w:rPr>
            <w:rStyle w:val="Kpr"/>
            <w:noProof/>
          </w:rPr>
          <w:t>Şekil 2.2.8: 2024 Yılı Dengeleme Güç Piyasasında Verilen Talimatların Saatlik Bazda Dağılımı (MW)</w:t>
        </w:r>
        <w:r w:rsidR="00052F42">
          <w:rPr>
            <w:noProof/>
            <w:webHidden/>
          </w:rPr>
          <w:tab/>
        </w:r>
        <w:r w:rsidR="00052F42">
          <w:rPr>
            <w:noProof/>
            <w:webHidden/>
          </w:rPr>
          <w:fldChar w:fldCharType="begin"/>
        </w:r>
        <w:r w:rsidR="00052F42">
          <w:rPr>
            <w:noProof/>
            <w:webHidden/>
          </w:rPr>
          <w:instrText xml:space="preserve"> PAGEREF _Toc199516030 \h </w:instrText>
        </w:r>
        <w:r w:rsidR="00052F42">
          <w:rPr>
            <w:noProof/>
            <w:webHidden/>
          </w:rPr>
        </w:r>
        <w:r w:rsidR="00052F42">
          <w:rPr>
            <w:noProof/>
            <w:webHidden/>
          </w:rPr>
          <w:fldChar w:fldCharType="separate"/>
        </w:r>
        <w:r w:rsidR="00052F42">
          <w:rPr>
            <w:noProof/>
            <w:webHidden/>
          </w:rPr>
          <w:t>77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1" w:history="1">
        <w:r w:rsidR="00052F42" w:rsidRPr="003D37C0">
          <w:rPr>
            <w:rStyle w:val="Kpr"/>
            <w:noProof/>
          </w:rPr>
          <w:t>Şekil 2.2.9: 2024 Yılı Talimat Ek Maliyetlerinin Aylık Gelişimi (Milyon TL)</w:t>
        </w:r>
        <w:r w:rsidR="00052F42">
          <w:rPr>
            <w:noProof/>
            <w:webHidden/>
          </w:rPr>
          <w:tab/>
        </w:r>
        <w:r w:rsidR="00052F42">
          <w:rPr>
            <w:noProof/>
            <w:webHidden/>
          </w:rPr>
          <w:fldChar w:fldCharType="begin"/>
        </w:r>
        <w:r w:rsidR="00052F42">
          <w:rPr>
            <w:noProof/>
            <w:webHidden/>
          </w:rPr>
          <w:instrText xml:space="preserve"> PAGEREF _Toc199516031 \h </w:instrText>
        </w:r>
        <w:r w:rsidR="00052F42">
          <w:rPr>
            <w:noProof/>
            <w:webHidden/>
          </w:rPr>
        </w:r>
        <w:r w:rsidR="00052F42">
          <w:rPr>
            <w:noProof/>
            <w:webHidden/>
          </w:rPr>
          <w:fldChar w:fldCharType="separate"/>
        </w:r>
        <w:r w:rsidR="00052F42">
          <w:rPr>
            <w:noProof/>
            <w:webHidden/>
          </w:rPr>
          <w:t>78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2" w:history="1">
        <w:r w:rsidR="00052F42" w:rsidRPr="003D37C0">
          <w:rPr>
            <w:rStyle w:val="Kpr"/>
            <w:noProof/>
          </w:rPr>
          <w:t>Şekil 2.2.10: 2024 Yılı Sıfır Bakiye Düzeltme Tutarının Yıllar İtibarıyla Gelişimi (Milyon TL)</w:t>
        </w:r>
        <w:r w:rsidR="00052F42">
          <w:rPr>
            <w:noProof/>
            <w:webHidden/>
          </w:rPr>
          <w:tab/>
        </w:r>
        <w:r w:rsidR="00052F42">
          <w:rPr>
            <w:noProof/>
            <w:webHidden/>
          </w:rPr>
          <w:fldChar w:fldCharType="begin"/>
        </w:r>
        <w:r w:rsidR="00052F42">
          <w:rPr>
            <w:noProof/>
            <w:webHidden/>
          </w:rPr>
          <w:instrText xml:space="preserve"> PAGEREF _Toc199516032 \h </w:instrText>
        </w:r>
        <w:r w:rsidR="00052F42">
          <w:rPr>
            <w:noProof/>
            <w:webHidden/>
          </w:rPr>
        </w:r>
        <w:r w:rsidR="00052F42">
          <w:rPr>
            <w:noProof/>
            <w:webHidden/>
          </w:rPr>
          <w:fldChar w:fldCharType="separate"/>
        </w:r>
        <w:r w:rsidR="00052F42">
          <w:rPr>
            <w:noProof/>
            <w:webHidden/>
          </w:rPr>
          <w:t>78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3" w:history="1">
        <w:r w:rsidR="00052F42" w:rsidRPr="003D37C0">
          <w:rPr>
            <w:rStyle w:val="Kpr"/>
            <w:noProof/>
          </w:rPr>
          <w:t>Şekil 2.3.1: Gün İçi Piyasasında Aylık Hacim ve Ortalama Fiyatın Gelişimi (MWh – TL/MWh)</w:t>
        </w:r>
        <w:r w:rsidR="00052F42">
          <w:rPr>
            <w:noProof/>
            <w:webHidden/>
          </w:rPr>
          <w:tab/>
        </w:r>
        <w:r w:rsidR="00052F42">
          <w:rPr>
            <w:noProof/>
            <w:webHidden/>
          </w:rPr>
          <w:fldChar w:fldCharType="begin"/>
        </w:r>
        <w:r w:rsidR="00052F42">
          <w:rPr>
            <w:noProof/>
            <w:webHidden/>
          </w:rPr>
          <w:instrText xml:space="preserve"> PAGEREF _Toc199516033 \h </w:instrText>
        </w:r>
        <w:r w:rsidR="00052F42">
          <w:rPr>
            <w:noProof/>
            <w:webHidden/>
          </w:rPr>
        </w:r>
        <w:r w:rsidR="00052F42">
          <w:rPr>
            <w:noProof/>
            <w:webHidden/>
          </w:rPr>
          <w:fldChar w:fldCharType="separate"/>
        </w:r>
        <w:r w:rsidR="00052F42">
          <w:rPr>
            <w:noProof/>
            <w:webHidden/>
          </w:rPr>
          <w:t>79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4" w:history="1">
        <w:r w:rsidR="00052F42" w:rsidRPr="003D37C0">
          <w:rPr>
            <w:rStyle w:val="Kpr"/>
            <w:noProof/>
          </w:rPr>
          <w:t>Şekil 2.3.2: Gün İçi Piyasası Alış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_Toc199516034 \h </w:instrText>
        </w:r>
        <w:r w:rsidR="00052F42">
          <w:rPr>
            <w:noProof/>
            <w:webHidden/>
          </w:rPr>
        </w:r>
        <w:r w:rsidR="00052F42">
          <w:rPr>
            <w:noProof/>
            <w:webHidden/>
          </w:rPr>
          <w:fldChar w:fldCharType="separate"/>
        </w:r>
        <w:r w:rsidR="00052F42">
          <w:rPr>
            <w:noProof/>
            <w:webHidden/>
          </w:rPr>
          <w:t>80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5" w:history="1">
        <w:r w:rsidR="00052F42" w:rsidRPr="003D37C0">
          <w:rPr>
            <w:rStyle w:val="Kpr"/>
            <w:noProof/>
          </w:rPr>
          <w:t>Şekil 2.3.3: Gün İçi Piyasası Satış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_Toc199516035 \h </w:instrText>
        </w:r>
        <w:r w:rsidR="00052F42">
          <w:rPr>
            <w:noProof/>
            <w:webHidden/>
          </w:rPr>
        </w:r>
        <w:r w:rsidR="00052F42">
          <w:rPr>
            <w:noProof/>
            <w:webHidden/>
          </w:rPr>
          <w:fldChar w:fldCharType="separate"/>
        </w:r>
        <w:r w:rsidR="00052F42">
          <w:rPr>
            <w:noProof/>
            <w:webHidden/>
          </w:rPr>
          <w:t>80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6" w:history="1">
        <w:r w:rsidR="00052F42" w:rsidRPr="003D37C0">
          <w:rPr>
            <w:rStyle w:val="Kpr"/>
            <w:noProof/>
          </w:rPr>
          <w:t>Şekil 2.4.1: Yıllara Göre Aylık İkili Anlaşma Hacimleri (MWh)</w:t>
        </w:r>
        <w:r w:rsidR="00052F42">
          <w:rPr>
            <w:noProof/>
            <w:webHidden/>
          </w:rPr>
          <w:tab/>
        </w:r>
        <w:r w:rsidR="00052F42">
          <w:rPr>
            <w:noProof/>
            <w:webHidden/>
          </w:rPr>
          <w:fldChar w:fldCharType="begin"/>
        </w:r>
        <w:r w:rsidR="00052F42">
          <w:rPr>
            <w:noProof/>
            <w:webHidden/>
          </w:rPr>
          <w:instrText xml:space="preserve"> PAGEREF _Toc199516036 \h </w:instrText>
        </w:r>
        <w:r w:rsidR="00052F42">
          <w:rPr>
            <w:noProof/>
            <w:webHidden/>
          </w:rPr>
        </w:r>
        <w:r w:rsidR="00052F42">
          <w:rPr>
            <w:noProof/>
            <w:webHidden/>
          </w:rPr>
          <w:fldChar w:fldCharType="separate"/>
        </w:r>
        <w:r w:rsidR="00052F42">
          <w:rPr>
            <w:noProof/>
            <w:webHidden/>
          </w:rPr>
          <w:t>81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7" w:history="1">
        <w:r w:rsidR="00052F42" w:rsidRPr="003D37C0">
          <w:rPr>
            <w:rStyle w:val="Kpr"/>
            <w:noProof/>
          </w:rPr>
          <w:t>Şekil 2.4.2: İkili Anlaşma Alış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_Toc199516037 \h </w:instrText>
        </w:r>
        <w:r w:rsidR="00052F42">
          <w:rPr>
            <w:noProof/>
            <w:webHidden/>
          </w:rPr>
        </w:r>
        <w:r w:rsidR="00052F42">
          <w:rPr>
            <w:noProof/>
            <w:webHidden/>
          </w:rPr>
          <w:fldChar w:fldCharType="separate"/>
        </w:r>
        <w:r w:rsidR="00052F42">
          <w:rPr>
            <w:noProof/>
            <w:webHidden/>
          </w:rPr>
          <w:t>82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8" w:history="1">
        <w:r w:rsidR="00052F42" w:rsidRPr="003D37C0">
          <w:rPr>
            <w:rStyle w:val="Kpr"/>
            <w:noProof/>
          </w:rPr>
          <w:t>Şekil 2.4.3: İkili Anlaşma Satış Miktarlarının Şirket Bazında Dağılımı ve İlk 10 Şirketin Payı (%)</w:t>
        </w:r>
        <w:r w:rsidR="00052F42">
          <w:rPr>
            <w:noProof/>
            <w:webHidden/>
          </w:rPr>
          <w:tab/>
        </w:r>
        <w:r w:rsidR="00052F42">
          <w:rPr>
            <w:noProof/>
            <w:webHidden/>
          </w:rPr>
          <w:fldChar w:fldCharType="begin"/>
        </w:r>
        <w:r w:rsidR="00052F42">
          <w:rPr>
            <w:noProof/>
            <w:webHidden/>
          </w:rPr>
          <w:instrText xml:space="preserve"> PAGEREF _Toc199516038 \h </w:instrText>
        </w:r>
        <w:r w:rsidR="00052F42">
          <w:rPr>
            <w:noProof/>
            <w:webHidden/>
          </w:rPr>
        </w:r>
        <w:r w:rsidR="00052F42">
          <w:rPr>
            <w:noProof/>
            <w:webHidden/>
          </w:rPr>
          <w:fldChar w:fldCharType="separate"/>
        </w:r>
        <w:r w:rsidR="00052F42">
          <w:rPr>
            <w:noProof/>
            <w:webHidden/>
          </w:rPr>
          <w:t>82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39" w:history="1">
        <w:r w:rsidR="00052F42" w:rsidRPr="003D37C0">
          <w:rPr>
            <w:rStyle w:val="Kpr"/>
            <w:noProof/>
          </w:rPr>
          <w:t>Şekil 2.4.4: 2016-2024 Yılları Arasında EÜAŞ (Mülga TETAŞ) Toptan Satış Fiyatlarının Seyri(kr/kWh)</w:t>
        </w:r>
        <w:r w:rsidR="00052F42">
          <w:rPr>
            <w:noProof/>
            <w:webHidden/>
          </w:rPr>
          <w:tab/>
        </w:r>
        <w:r w:rsidR="00052F42">
          <w:rPr>
            <w:noProof/>
            <w:webHidden/>
          </w:rPr>
          <w:fldChar w:fldCharType="begin"/>
        </w:r>
        <w:r w:rsidR="00052F42">
          <w:rPr>
            <w:noProof/>
            <w:webHidden/>
          </w:rPr>
          <w:instrText xml:space="preserve"> PAGEREF _Toc199516039 \h </w:instrText>
        </w:r>
        <w:r w:rsidR="00052F42">
          <w:rPr>
            <w:noProof/>
            <w:webHidden/>
          </w:rPr>
        </w:r>
        <w:r w:rsidR="00052F42">
          <w:rPr>
            <w:noProof/>
            <w:webHidden/>
          </w:rPr>
          <w:fldChar w:fldCharType="separate"/>
        </w:r>
        <w:r w:rsidR="00052F42">
          <w:rPr>
            <w:noProof/>
            <w:webHidden/>
          </w:rPr>
          <w:t>83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0" w:history="1">
        <w:r w:rsidR="00052F42" w:rsidRPr="003D37C0">
          <w:rPr>
            <w:rStyle w:val="Kpr"/>
            <w:noProof/>
          </w:rPr>
          <w:t>Şekil 2.5.1: 2024 Yılı lisanslı YEKDEM Kurulu Gücünün Kaynaklara Dağılımı (%)</w:t>
        </w:r>
        <w:r w:rsidR="00052F42">
          <w:rPr>
            <w:noProof/>
            <w:webHidden/>
          </w:rPr>
          <w:tab/>
        </w:r>
        <w:r w:rsidR="00052F42">
          <w:rPr>
            <w:noProof/>
            <w:webHidden/>
          </w:rPr>
          <w:fldChar w:fldCharType="begin"/>
        </w:r>
        <w:r w:rsidR="00052F42">
          <w:rPr>
            <w:noProof/>
            <w:webHidden/>
          </w:rPr>
          <w:instrText xml:space="preserve"> PAGEREF _Toc199516040 \h </w:instrText>
        </w:r>
        <w:r w:rsidR="00052F42">
          <w:rPr>
            <w:noProof/>
            <w:webHidden/>
          </w:rPr>
        </w:r>
        <w:r w:rsidR="00052F42">
          <w:rPr>
            <w:noProof/>
            <w:webHidden/>
          </w:rPr>
          <w:fldChar w:fldCharType="separate"/>
        </w:r>
        <w:r w:rsidR="00052F42">
          <w:rPr>
            <w:noProof/>
            <w:webHidden/>
          </w:rPr>
          <w:t>86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1" w:history="1">
        <w:r w:rsidR="00052F42" w:rsidRPr="003D37C0">
          <w:rPr>
            <w:rStyle w:val="Kpr"/>
            <w:noProof/>
          </w:rPr>
          <w:t>Şekil 2.5.2: 2024 Yılı YEKDEM Üretiminin Kaynak Bazlı Dağılımı (%)</w:t>
        </w:r>
        <w:r w:rsidR="00052F42">
          <w:rPr>
            <w:noProof/>
            <w:webHidden/>
          </w:rPr>
          <w:tab/>
        </w:r>
        <w:r w:rsidR="00052F42">
          <w:rPr>
            <w:noProof/>
            <w:webHidden/>
          </w:rPr>
          <w:fldChar w:fldCharType="begin"/>
        </w:r>
        <w:r w:rsidR="00052F42">
          <w:rPr>
            <w:noProof/>
            <w:webHidden/>
          </w:rPr>
          <w:instrText xml:space="preserve"> PAGEREF _Toc199516041 \h </w:instrText>
        </w:r>
        <w:r w:rsidR="00052F42">
          <w:rPr>
            <w:noProof/>
            <w:webHidden/>
          </w:rPr>
        </w:r>
        <w:r w:rsidR="00052F42">
          <w:rPr>
            <w:noProof/>
            <w:webHidden/>
          </w:rPr>
          <w:fldChar w:fldCharType="separate"/>
        </w:r>
        <w:r w:rsidR="00052F42">
          <w:rPr>
            <w:noProof/>
            <w:webHidden/>
          </w:rPr>
          <w:t>87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2" w:history="1">
        <w:r w:rsidR="00052F42" w:rsidRPr="003D37C0">
          <w:rPr>
            <w:rStyle w:val="Kpr"/>
            <w:noProof/>
          </w:rPr>
          <w:t>Şekil 2.5.3: 2024 Yılı YEKDEM Üretiminin Aylık Gelişimi (MWh)</w:t>
        </w:r>
        <w:r w:rsidR="00052F42">
          <w:rPr>
            <w:noProof/>
            <w:webHidden/>
          </w:rPr>
          <w:tab/>
        </w:r>
        <w:r w:rsidR="00052F42">
          <w:rPr>
            <w:noProof/>
            <w:webHidden/>
          </w:rPr>
          <w:fldChar w:fldCharType="begin"/>
        </w:r>
        <w:r w:rsidR="00052F42">
          <w:rPr>
            <w:noProof/>
            <w:webHidden/>
          </w:rPr>
          <w:instrText xml:space="preserve"> PAGEREF _Toc199516042 \h </w:instrText>
        </w:r>
        <w:r w:rsidR="00052F42">
          <w:rPr>
            <w:noProof/>
            <w:webHidden/>
          </w:rPr>
        </w:r>
        <w:r w:rsidR="00052F42">
          <w:rPr>
            <w:noProof/>
            <w:webHidden/>
          </w:rPr>
          <w:fldChar w:fldCharType="separate"/>
        </w:r>
        <w:r w:rsidR="00052F42">
          <w:rPr>
            <w:noProof/>
            <w:webHidden/>
          </w:rPr>
          <w:t>88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3" w:history="1">
        <w:r w:rsidR="00052F42" w:rsidRPr="003D37C0">
          <w:rPr>
            <w:rStyle w:val="Kpr"/>
            <w:noProof/>
          </w:rPr>
          <w:t>Şekil 2.5.4: 2024 Yılı YEKDEM ve GÖP Fiyatlarının Aylık Gelişimi (TL/MWh)</w:t>
        </w:r>
        <w:r w:rsidR="00052F42">
          <w:rPr>
            <w:noProof/>
            <w:webHidden/>
          </w:rPr>
          <w:tab/>
        </w:r>
        <w:r w:rsidR="00052F42">
          <w:rPr>
            <w:noProof/>
            <w:webHidden/>
          </w:rPr>
          <w:fldChar w:fldCharType="begin"/>
        </w:r>
        <w:r w:rsidR="00052F42">
          <w:rPr>
            <w:noProof/>
            <w:webHidden/>
          </w:rPr>
          <w:instrText xml:space="preserve"> PAGEREF _Toc199516043 \h </w:instrText>
        </w:r>
        <w:r w:rsidR="00052F42">
          <w:rPr>
            <w:noProof/>
            <w:webHidden/>
          </w:rPr>
        </w:r>
        <w:r w:rsidR="00052F42">
          <w:rPr>
            <w:noProof/>
            <w:webHidden/>
          </w:rPr>
          <w:fldChar w:fldCharType="separate"/>
        </w:r>
        <w:r w:rsidR="00052F42">
          <w:rPr>
            <w:noProof/>
            <w:webHidden/>
          </w:rPr>
          <w:t>88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4" w:history="1">
        <w:r w:rsidR="00052F42" w:rsidRPr="003D37C0">
          <w:rPr>
            <w:rStyle w:val="Kpr"/>
            <w:noProof/>
          </w:rPr>
          <w:t>Şekil 2.5.5: 2024 Yılı Aylık Bazda YEKDEM Kapsamında Yapılan Ödeme Miktarı (TL)</w:t>
        </w:r>
        <w:r w:rsidR="00052F42">
          <w:rPr>
            <w:noProof/>
            <w:webHidden/>
          </w:rPr>
          <w:tab/>
        </w:r>
        <w:r w:rsidR="00052F42">
          <w:rPr>
            <w:noProof/>
            <w:webHidden/>
          </w:rPr>
          <w:fldChar w:fldCharType="begin"/>
        </w:r>
        <w:r w:rsidR="00052F42">
          <w:rPr>
            <w:noProof/>
            <w:webHidden/>
          </w:rPr>
          <w:instrText xml:space="preserve"> PAGEREF _Toc199516044 \h </w:instrText>
        </w:r>
        <w:r w:rsidR="00052F42">
          <w:rPr>
            <w:noProof/>
            <w:webHidden/>
          </w:rPr>
        </w:r>
        <w:r w:rsidR="00052F42">
          <w:rPr>
            <w:noProof/>
            <w:webHidden/>
          </w:rPr>
          <w:fldChar w:fldCharType="separate"/>
        </w:r>
        <w:r w:rsidR="00052F42">
          <w:rPr>
            <w:noProof/>
            <w:webHidden/>
          </w:rPr>
          <w:t>89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5" w:history="1">
        <w:r w:rsidR="00052F42" w:rsidRPr="003D37C0">
          <w:rPr>
            <w:rStyle w:val="Kpr"/>
            <w:noProof/>
          </w:rPr>
          <w:t>Şekil 2.5.6: 2024 Yılı Ortalama YEKDEM Maliyetinin Aylık Gelişimi (TL/MWh)</w:t>
        </w:r>
        <w:r w:rsidR="00052F42">
          <w:rPr>
            <w:noProof/>
            <w:webHidden/>
          </w:rPr>
          <w:tab/>
        </w:r>
        <w:r w:rsidR="00052F42">
          <w:rPr>
            <w:noProof/>
            <w:webHidden/>
          </w:rPr>
          <w:fldChar w:fldCharType="begin"/>
        </w:r>
        <w:r w:rsidR="00052F42">
          <w:rPr>
            <w:noProof/>
            <w:webHidden/>
          </w:rPr>
          <w:instrText xml:space="preserve"> PAGEREF _Toc199516045 \h </w:instrText>
        </w:r>
        <w:r w:rsidR="00052F42">
          <w:rPr>
            <w:noProof/>
            <w:webHidden/>
          </w:rPr>
        </w:r>
        <w:r w:rsidR="00052F42">
          <w:rPr>
            <w:noProof/>
            <w:webHidden/>
          </w:rPr>
          <w:fldChar w:fldCharType="separate"/>
        </w:r>
        <w:r w:rsidR="00052F42">
          <w:rPr>
            <w:noProof/>
            <w:webHidden/>
          </w:rPr>
          <w:t>89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6" w:history="1">
        <w:r w:rsidR="00052F42" w:rsidRPr="003D37C0">
          <w:rPr>
            <w:rStyle w:val="Kpr"/>
            <w:noProof/>
          </w:rPr>
          <w:t>Şekil 2.6.1: VEP Günlük Gösterge Fiyatı ve PTF Karşılaştırması (TL/MWh)</w:t>
        </w:r>
        <w:r w:rsidR="00052F42">
          <w:rPr>
            <w:noProof/>
            <w:webHidden/>
          </w:rPr>
          <w:tab/>
        </w:r>
        <w:r w:rsidR="00052F42">
          <w:rPr>
            <w:noProof/>
            <w:webHidden/>
          </w:rPr>
          <w:fldChar w:fldCharType="begin"/>
        </w:r>
        <w:r w:rsidR="00052F42">
          <w:rPr>
            <w:noProof/>
            <w:webHidden/>
          </w:rPr>
          <w:instrText xml:space="preserve"> PAGEREF _Toc199516046 \h </w:instrText>
        </w:r>
        <w:r w:rsidR="00052F42">
          <w:rPr>
            <w:noProof/>
            <w:webHidden/>
          </w:rPr>
        </w:r>
        <w:r w:rsidR="00052F42">
          <w:rPr>
            <w:noProof/>
            <w:webHidden/>
          </w:rPr>
          <w:fldChar w:fldCharType="separate"/>
        </w:r>
        <w:r w:rsidR="00052F42">
          <w:rPr>
            <w:noProof/>
            <w:webHidden/>
          </w:rPr>
          <w:t>90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7" w:history="1">
        <w:r w:rsidR="00052F42" w:rsidRPr="003D37C0">
          <w:rPr>
            <w:rStyle w:val="Kpr"/>
            <w:noProof/>
          </w:rPr>
          <w:t>Şekil 2.6.2: VEP’te Son Günlük Gösterge Fiyatı ve PTF Karşılaştırması (TL/MWh)</w:t>
        </w:r>
        <w:r w:rsidR="00052F42">
          <w:rPr>
            <w:noProof/>
            <w:webHidden/>
          </w:rPr>
          <w:tab/>
        </w:r>
        <w:r w:rsidR="00052F42">
          <w:rPr>
            <w:noProof/>
            <w:webHidden/>
          </w:rPr>
          <w:fldChar w:fldCharType="begin"/>
        </w:r>
        <w:r w:rsidR="00052F42">
          <w:rPr>
            <w:noProof/>
            <w:webHidden/>
          </w:rPr>
          <w:instrText xml:space="preserve"> PAGEREF _Toc199516047 \h </w:instrText>
        </w:r>
        <w:r w:rsidR="00052F42">
          <w:rPr>
            <w:noProof/>
            <w:webHidden/>
          </w:rPr>
        </w:r>
        <w:r w:rsidR="00052F42">
          <w:rPr>
            <w:noProof/>
            <w:webHidden/>
          </w:rPr>
          <w:fldChar w:fldCharType="separate"/>
        </w:r>
        <w:r w:rsidR="00052F42">
          <w:rPr>
            <w:noProof/>
            <w:webHidden/>
          </w:rPr>
          <w:t>91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8" w:history="1">
        <w:r w:rsidR="00052F42" w:rsidRPr="003D37C0">
          <w:rPr>
            <w:rStyle w:val="Kpr"/>
            <w:noProof/>
          </w:rPr>
          <w:t>Şekil 2.6.3: VEP Eşleşme Fiyatları ve Miktarları (TL/MWh – MW)</w:t>
        </w:r>
        <w:r w:rsidR="00052F42">
          <w:rPr>
            <w:noProof/>
            <w:webHidden/>
          </w:rPr>
          <w:tab/>
        </w:r>
        <w:r w:rsidR="00052F42">
          <w:rPr>
            <w:noProof/>
            <w:webHidden/>
          </w:rPr>
          <w:fldChar w:fldCharType="begin"/>
        </w:r>
        <w:r w:rsidR="00052F42">
          <w:rPr>
            <w:noProof/>
            <w:webHidden/>
          </w:rPr>
          <w:instrText xml:space="preserve"> PAGEREF _Toc199516048 \h </w:instrText>
        </w:r>
        <w:r w:rsidR="00052F42">
          <w:rPr>
            <w:noProof/>
            <w:webHidden/>
          </w:rPr>
        </w:r>
        <w:r w:rsidR="00052F42">
          <w:rPr>
            <w:noProof/>
            <w:webHidden/>
          </w:rPr>
          <w:fldChar w:fldCharType="separate"/>
        </w:r>
        <w:r w:rsidR="00052F42">
          <w:rPr>
            <w:noProof/>
            <w:webHidden/>
          </w:rPr>
          <w:t>91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49" w:history="1">
        <w:r w:rsidR="00052F42" w:rsidRPr="003D37C0">
          <w:rPr>
            <w:rStyle w:val="Kpr"/>
            <w:noProof/>
          </w:rPr>
          <w:t>Şekil 2.6.4: Kontrat Bazlı Eşleşme Miktarı ve İşlem Hacmi (MWh – Milyon TL)</w:t>
        </w:r>
        <w:r w:rsidR="00052F42">
          <w:rPr>
            <w:noProof/>
            <w:webHidden/>
          </w:rPr>
          <w:tab/>
        </w:r>
        <w:r w:rsidR="00052F42">
          <w:rPr>
            <w:noProof/>
            <w:webHidden/>
          </w:rPr>
          <w:fldChar w:fldCharType="begin"/>
        </w:r>
        <w:r w:rsidR="00052F42">
          <w:rPr>
            <w:noProof/>
            <w:webHidden/>
          </w:rPr>
          <w:instrText xml:space="preserve"> PAGEREF _Toc199516049 \h </w:instrText>
        </w:r>
        <w:r w:rsidR="00052F42">
          <w:rPr>
            <w:noProof/>
            <w:webHidden/>
          </w:rPr>
        </w:r>
        <w:r w:rsidR="00052F42">
          <w:rPr>
            <w:noProof/>
            <w:webHidden/>
          </w:rPr>
          <w:fldChar w:fldCharType="separate"/>
        </w:r>
        <w:r w:rsidR="00052F42">
          <w:rPr>
            <w:noProof/>
            <w:webHidden/>
          </w:rPr>
          <w:t>92</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0" w:history="1">
        <w:r w:rsidR="00052F42" w:rsidRPr="003D37C0">
          <w:rPr>
            <w:rStyle w:val="Kpr"/>
            <w:noProof/>
          </w:rPr>
          <w:t>Şekil 2.7.1: YEK-G Sistemi İhraç Miktarı</w:t>
        </w:r>
        <w:r w:rsidR="00052F42">
          <w:rPr>
            <w:noProof/>
            <w:webHidden/>
          </w:rPr>
          <w:tab/>
        </w:r>
        <w:r w:rsidR="00052F42">
          <w:rPr>
            <w:noProof/>
            <w:webHidden/>
          </w:rPr>
          <w:fldChar w:fldCharType="begin"/>
        </w:r>
        <w:r w:rsidR="00052F42">
          <w:rPr>
            <w:noProof/>
            <w:webHidden/>
          </w:rPr>
          <w:instrText xml:space="preserve"> PAGEREF _Toc199516050 \h </w:instrText>
        </w:r>
        <w:r w:rsidR="00052F42">
          <w:rPr>
            <w:noProof/>
            <w:webHidden/>
          </w:rPr>
        </w:r>
        <w:r w:rsidR="00052F42">
          <w:rPr>
            <w:noProof/>
            <w:webHidden/>
          </w:rPr>
          <w:fldChar w:fldCharType="separate"/>
        </w:r>
        <w:r w:rsidR="00052F42">
          <w:rPr>
            <w:noProof/>
            <w:webHidden/>
          </w:rPr>
          <w:t>93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1" w:history="1">
        <w:r w:rsidR="00052F42" w:rsidRPr="003D37C0">
          <w:rPr>
            <w:rStyle w:val="Kpr"/>
            <w:noProof/>
          </w:rPr>
          <w:t>Şekil 2.7.2: YEK-G Sistemi İkili Anlaşma Miktarı</w:t>
        </w:r>
        <w:r w:rsidR="00052F42">
          <w:rPr>
            <w:noProof/>
            <w:webHidden/>
          </w:rPr>
          <w:tab/>
        </w:r>
        <w:r w:rsidR="00052F42">
          <w:rPr>
            <w:noProof/>
            <w:webHidden/>
          </w:rPr>
          <w:fldChar w:fldCharType="begin"/>
        </w:r>
        <w:r w:rsidR="00052F42">
          <w:rPr>
            <w:noProof/>
            <w:webHidden/>
          </w:rPr>
          <w:instrText xml:space="preserve"> PAGEREF _Toc199516051 \h </w:instrText>
        </w:r>
        <w:r w:rsidR="00052F42">
          <w:rPr>
            <w:noProof/>
            <w:webHidden/>
          </w:rPr>
        </w:r>
        <w:r w:rsidR="00052F42">
          <w:rPr>
            <w:noProof/>
            <w:webHidden/>
          </w:rPr>
          <w:fldChar w:fldCharType="separate"/>
        </w:r>
        <w:r w:rsidR="00052F42">
          <w:rPr>
            <w:noProof/>
            <w:webHidden/>
          </w:rPr>
          <w:t>93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2" w:history="1">
        <w:r w:rsidR="00052F42" w:rsidRPr="003D37C0">
          <w:rPr>
            <w:rStyle w:val="Kpr"/>
            <w:noProof/>
          </w:rPr>
          <w:t>Şekil 2.7.3: YEK-G Sistemi İtfa Miktarı</w:t>
        </w:r>
        <w:r w:rsidR="00052F42">
          <w:rPr>
            <w:noProof/>
            <w:webHidden/>
          </w:rPr>
          <w:tab/>
        </w:r>
        <w:r w:rsidR="00052F42">
          <w:rPr>
            <w:noProof/>
            <w:webHidden/>
          </w:rPr>
          <w:fldChar w:fldCharType="begin"/>
        </w:r>
        <w:r w:rsidR="00052F42">
          <w:rPr>
            <w:noProof/>
            <w:webHidden/>
          </w:rPr>
          <w:instrText xml:space="preserve"> PAGEREF _Toc199516052 \h </w:instrText>
        </w:r>
        <w:r w:rsidR="00052F42">
          <w:rPr>
            <w:noProof/>
            <w:webHidden/>
          </w:rPr>
        </w:r>
        <w:r w:rsidR="00052F42">
          <w:rPr>
            <w:noProof/>
            <w:webHidden/>
          </w:rPr>
          <w:fldChar w:fldCharType="separate"/>
        </w:r>
        <w:r w:rsidR="00052F42">
          <w:rPr>
            <w:noProof/>
            <w:webHidden/>
          </w:rPr>
          <w:t>94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3" w:history="1">
        <w:r w:rsidR="00052F42" w:rsidRPr="003D37C0">
          <w:rPr>
            <w:rStyle w:val="Kpr"/>
            <w:noProof/>
          </w:rPr>
          <w:t>Şekil 2.7.4: Organize YEK-G Piyasası Eşleşme Miktarı</w:t>
        </w:r>
        <w:r w:rsidR="00052F42">
          <w:rPr>
            <w:noProof/>
            <w:webHidden/>
          </w:rPr>
          <w:tab/>
        </w:r>
        <w:r w:rsidR="00052F42">
          <w:rPr>
            <w:noProof/>
            <w:webHidden/>
          </w:rPr>
          <w:fldChar w:fldCharType="begin"/>
        </w:r>
        <w:r w:rsidR="00052F42">
          <w:rPr>
            <w:noProof/>
            <w:webHidden/>
          </w:rPr>
          <w:instrText xml:space="preserve"> PAGEREF _Toc199516053 \h </w:instrText>
        </w:r>
        <w:r w:rsidR="00052F42">
          <w:rPr>
            <w:noProof/>
            <w:webHidden/>
          </w:rPr>
        </w:r>
        <w:r w:rsidR="00052F42">
          <w:rPr>
            <w:noProof/>
            <w:webHidden/>
          </w:rPr>
          <w:fldChar w:fldCharType="separate"/>
        </w:r>
        <w:r w:rsidR="00052F42">
          <w:rPr>
            <w:noProof/>
            <w:webHidden/>
          </w:rPr>
          <w:t>94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4" w:history="1">
        <w:r w:rsidR="00052F42" w:rsidRPr="003D37C0">
          <w:rPr>
            <w:rStyle w:val="Kpr"/>
            <w:noProof/>
          </w:rPr>
          <w:t>Şekil 2.7.5: Organize YEK-G Piyasası Kontrat Bazında Yıllık Ağırlıklı Ortalama Fiyat</w:t>
        </w:r>
        <w:r w:rsidR="00052F42">
          <w:rPr>
            <w:noProof/>
            <w:webHidden/>
          </w:rPr>
          <w:tab/>
        </w:r>
        <w:r w:rsidR="00052F42">
          <w:rPr>
            <w:noProof/>
            <w:webHidden/>
          </w:rPr>
          <w:fldChar w:fldCharType="begin"/>
        </w:r>
        <w:r w:rsidR="00052F42">
          <w:rPr>
            <w:noProof/>
            <w:webHidden/>
          </w:rPr>
          <w:instrText xml:space="preserve"> PAGEREF _Toc199516054 \h </w:instrText>
        </w:r>
        <w:r w:rsidR="00052F42">
          <w:rPr>
            <w:noProof/>
            <w:webHidden/>
          </w:rPr>
        </w:r>
        <w:r w:rsidR="00052F42">
          <w:rPr>
            <w:noProof/>
            <w:webHidden/>
          </w:rPr>
          <w:fldChar w:fldCharType="separate"/>
        </w:r>
        <w:r w:rsidR="00052F42">
          <w:rPr>
            <w:noProof/>
            <w:webHidden/>
          </w:rPr>
          <w:t>95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5" w:history="1">
        <w:r w:rsidR="00052F42" w:rsidRPr="003D37C0">
          <w:rPr>
            <w:rStyle w:val="Kpr"/>
            <w:noProof/>
          </w:rPr>
          <w:t>Şekil 2.7.6: Organize YEK-G Piyasası Ortalama Fiyat</w:t>
        </w:r>
        <w:r w:rsidR="00052F42">
          <w:rPr>
            <w:noProof/>
            <w:webHidden/>
          </w:rPr>
          <w:tab/>
        </w:r>
        <w:r w:rsidR="00052F42">
          <w:rPr>
            <w:noProof/>
            <w:webHidden/>
          </w:rPr>
          <w:fldChar w:fldCharType="begin"/>
        </w:r>
        <w:r w:rsidR="00052F42">
          <w:rPr>
            <w:noProof/>
            <w:webHidden/>
          </w:rPr>
          <w:instrText xml:space="preserve"> PAGEREF _Toc199516055 \h </w:instrText>
        </w:r>
        <w:r w:rsidR="00052F42">
          <w:rPr>
            <w:noProof/>
            <w:webHidden/>
          </w:rPr>
        </w:r>
        <w:r w:rsidR="00052F42">
          <w:rPr>
            <w:noProof/>
            <w:webHidden/>
          </w:rPr>
          <w:fldChar w:fldCharType="separate"/>
        </w:r>
        <w:r w:rsidR="00052F42">
          <w:rPr>
            <w:noProof/>
            <w:webHidden/>
          </w:rPr>
          <w:t>95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6" w:history="1">
        <w:r w:rsidR="00052F42" w:rsidRPr="003D37C0">
          <w:rPr>
            <w:rStyle w:val="Kpr"/>
            <w:noProof/>
          </w:rPr>
          <w:t>Şekil 2.7.7: Organize YEK-G Piyasası İşlem Hacmi (TL)</w:t>
        </w:r>
        <w:r w:rsidR="00052F42">
          <w:rPr>
            <w:noProof/>
            <w:webHidden/>
          </w:rPr>
          <w:tab/>
        </w:r>
        <w:r w:rsidR="00052F42">
          <w:rPr>
            <w:noProof/>
            <w:webHidden/>
          </w:rPr>
          <w:fldChar w:fldCharType="begin"/>
        </w:r>
        <w:r w:rsidR="00052F42">
          <w:rPr>
            <w:noProof/>
            <w:webHidden/>
          </w:rPr>
          <w:instrText xml:space="preserve"> PAGEREF _Toc199516056 \h </w:instrText>
        </w:r>
        <w:r w:rsidR="00052F42">
          <w:rPr>
            <w:noProof/>
            <w:webHidden/>
          </w:rPr>
        </w:r>
        <w:r w:rsidR="00052F42">
          <w:rPr>
            <w:noProof/>
            <w:webHidden/>
          </w:rPr>
          <w:fldChar w:fldCharType="separate"/>
        </w:r>
        <w:r w:rsidR="00052F42">
          <w:rPr>
            <w:noProof/>
            <w:webHidden/>
          </w:rPr>
          <w:t>96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7" w:history="1">
        <w:r w:rsidR="00052F42" w:rsidRPr="003D37C0">
          <w:rPr>
            <w:rStyle w:val="Kpr"/>
            <w:noProof/>
          </w:rPr>
          <w:t>Şekil 3.1: Yıllar İtibarıyla Serbest Tüketici Limiti ve Piyasa Açıklık Oranı (kWh-%)</w:t>
        </w:r>
        <w:r w:rsidR="00052F42">
          <w:rPr>
            <w:noProof/>
            <w:webHidden/>
          </w:rPr>
          <w:tab/>
        </w:r>
        <w:r w:rsidR="00052F42">
          <w:rPr>
            <w:noProof/>
            <w:webHidden/>
          </w:rPr>
          <w:fldChar w:fldCharType="begin"/>
        </w:r>
        <w:r w:rsidR="00052F42">
          <w:rPr>
            <w:noProof/>
            <w:webHidden/>
          </w:rPr>
          <w:instrText xml:space="preserve"> PAGEREF _Toc199516057 \h </w:instrText>
        </w:r>
        <w:r w:rsidR="00052F42">
          <w:rPr>
            <w:noProof/>
            <w:webHidden/>
          </w:rPr>
        </w:r>
        <w:r w:rsidR="00052F42">
          <w:rPr>
            <w:noProof/>
            <w:webHidden/>
          </w:rPr>
          <w:fldChar w:fldCharType="separate"/>
        </w:r>
        <w:r w:rsidR="00052F42">
          <w:rPr>
            <w:noProof/>
            <w:webHidden/>
          </w:rPr>
          <w:t>103</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8" w:history="1">
        <w:r w:rsidR="00052F42" w:rsidRPr="003D37C0">
          <w:rPr>
            <w:rStyle w:val="Kpr"/>
            <w:noProof/>
          </w:rPr>
          <w:t>Şekil 3.2: 2024 Yılında Serbest Tüketici Sayısının Aylara Göre Değişimi (Adet)</w:t>
        </w:r>
        <w:r w:rsidR="00052F42">
          <w:rPr>
            <w:noProof/>
            <w:webHidden/>
          </w:rPr>
          <w:tab/>
        </w:r>
        <w:r w:rsidR="00052F42">
          <w:rPr>
            <w:noProof/>
            <w:webHidden/>
          </w:rPr>
          <w:fldChar w:fldCharType="begin"/>
        </w:r>
        <w:r w:rsidR="00052F42">
          <w:rPr>
            <w:noProof/>
            <w:webHidden/>
          </w:rPr>
          <w:instrText xml:space="preserve"> PAGEREF _Toc199516058 \h </w:instrText>
        </w:r>
        <w:r w:rsidR="00052F42">
          <w:rPr>
            <w:noProof/>
            <w:webHidden/>
          </w:rPr>
        </w:r>
        <w:r w:rsidR="00052F42">
          <w:rPr>
            <w:noProof/>
            <w:webHidden/>
          </w:rPr>
          <w:fldChar w:fldCharType="separate"/>
        </w:r>
        <w:r w:rsidR="00052F42">
          <w:rPr>
            <w:noProof/>
            <w:webHidden/>
          </w:rPr>
          <w:t>104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59" w:history="1">
        <w:r w:rsidR="00052F42" w:rsidRPr="003D37C0">
          <w:rPr>
            <w:rStyle w:val="Kpr"/>
            <w:noProof/>
          </w:rPr>
          <w:t>Şekil 3.3: 2024 Yılında Serbest Tüketicilerin ve Tüketimlerinin Dağıtım Bölgelerine Göre Dağılımı*</w:t>
        </w:r>
        <w:r w:rsidR="00052F42">
          <w:rPr>
            <w:noProof/>
            <w:webHidden/>
          </w:rPr>
          <w:tab/>
        </w:r>
        <w:r w:rsidR="00052F42">
          <w:rPr>
            <w:noProof/>
            <w:webHidden/>
          </w:rPr>
          <w:fldChar w:fldCharType="begin"/>
        </w:r>
        <w:r w:rsidR="00052F42">
          <w:rPr>
            <w:noProof/>
            <w:webHidden/>
          </w:rPr>
          <w:instrText xml:space="preserve"> PAGEREF _Toc199516059 \h </w:instrText>
        </w:r>
        <w:r w:rsidR="00052F42">
          <w:rPr>
            <w:noProof/>
            <w:webHidden/>
          </w:rPr>
        </w:r>
        <w:r w:rsidR="00052F42">
          <w:rPr>
            <w:noProof/>
            <w:webHidden/>
          </w:rPr>
          <w:fldChar w:fldCharType="separate"/>
        </w:r>
        <w:r w:rsidR="00052F42">
          <w:rPr>
            <w:noProof/>
            <w:webHidden/>
          </w:rPr>
          <w:t>104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0" w:history="1">
        <w:r w:rsidR="00052F42" w:rsidRPr="003D37C0">
          <w:rPr>
            <w:rStyle w:val="Kpr"/>
            <w:noProof/>
          </w:rPr>
          <w:t>Şekil 3.4: Serbest Tüketicilerin Tüketimlerinin Tedarikçi Türüne Göre Dağılımı (%)</w:t>
        </w:r>
        <w:r w:rsidR="00052F42">
          <w:rPr>
            <w:noProof/>
            <w:webHidden/>
          </w:rPr>
          <w:tab/>
        </w:r>
        <w:r w:rsidR="00052F42">
          <w:rPr>
            <w:noProof/>
            <w:webHidden/>
          </w:rPr>
          <w:fldChar w:fldCharType="begin"/>
        </w:r>
        <w:r w:rsidR="00052F42">
          <w:rPr>
            <w:noProof/>
            <w:webHidden/>
          </w:rPr>
          <w:instrText xml:space="preserve"> PAGEREF _Toc199516060 \h </w:instrText>
        </w:r>
        <w:r w:rsidR="00052F42">
          <w:rPr>
            <w:noProof/>
            <w:webHidden/>
          </w:rPr>
        </w:r>
        <w:r w:rsidR="00052F42">
          <w:rPr>
            <w:noProof/>
            <w:webHidden/>
          </w:rPr>
          <w:fldChar w:fldCharType="separate"/>
        </w:r>
        <w:r w:rsidR="00052F42">
          <w:rPr>
            <w:noProof/>
            <w:webHidden/>
          </w:rPr>
          <w:t>105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1" w:history="1">
        <w:r w:rsidR="00052F42" w:rsidRPr="003D37C0">
          <w:rPr>
            <w:rStyle w:val="Kpr"/>
            <w:noProof/>
          </w:rPr>
          <w:t>Şekil 3.5: 2024 Yılında Tedarikçisini Değiştiren Serbest Tüketicilerin Sayısı ve Tüketimlerinin Aylık Değişimi (Adet-MWh)</w:t>
        </w:r>
        <w:r w:rsidR="00052F42">
          <w:rPr>
            <w:noProof/>
            <w:webHidden/>
          </w:rPr>
          <w:tab/>
        </w:r>
        <w:r w:rsidR="00052F42">
          <w:rPr>
            <w:noProof/>
            <w:webHidden/>
          </w:rPr>
          <w:fldChar w:fldCharType="begin"/>
        </w:r>
        <w:r w:rsidR="00052F42">
          <w:rPr>
            <w:noProof/>
            <w:webHidden/>
          </w:rPr>
          <w:instrText xml:space="preserve"> PAGEREF _Toc199516061 \h </w:instrText>
        </w:r>
        <w:r w:rsidR="00052F42">
          <w:rPr>
            <w:noProof/>
            <w:webHidden/>
          </w:rPr>
        </w:r>
        <w:r w:rsidR="00052F42">
          <w:rPr>
            <w:noProof/>
            <w:webHidden/>
          </w:rPr>
          <w:fldChar w:fldCharType="separate"/>
        </w:r>
        <w:r w:rsidR="00052F42">
          <w:rPr>
            <w:noProof/>
            <w:webHidden/>
          </w:rPr>
          <w:t>105</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2" w:history="1">
        <w:r w:rsidR="00052F42" w:rsidRPr="003D37C0">
          <w:rPr>
            <w:rStyle w:val="Kpr"/>
            <w:noProof/>
          </w:rPr>
          <w:t>Şekil 4.1: Yıllara Göre TEİAŞ İletim Hatları Uzunluklarındaki Değişim(km)</w:t>
        </w:r>
        <w:r w:rsidR="00052F42">
          <w:rPr>
            <w:noProof/>
            <w:webHidden/>
          </w:rPr>
          <w:tab/>
        </w:r>
        <w:r w:rsidR="00052F42">
          <w:rPr>
            <w:noProof/>
            <w:webHidden/>
          </w:rPr>
          <w:fldChar w:fldCharType="begin"/>
        </w:r>
        <w:r w:rsidR="00052F42">
          <w:rPr>
            <w:noProof/>
            <w:webHidden/>
          </w:rPr>
          <w:instrText xml:space="preserve"> PAGEREF _Toc199516062 \h </w:instrText>
        </w:r>
        <w:r w:rsidR="00052F42">
          <w:rPr>
            <w:noProof/>
            <w:webHidden/>
          </w:rPr>
        </w:r>
        <w:r w:rsidR="00052F42">
          <w:rPr>
            <w:noProof/>
            <w:webHidden/>
          </w:rPr>
          <w:fldChar w:fldCharType="separate"/>
        </w:r>
        <w:r w:rsidR="00052F42">
          <w:rPr>
            <w:noProof/>
            <w:webHidden/>
          </w:rPr>
          <w:t>108</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3" w:history="1">
        <w:r w:rsidR="00052F42" w:rsidRPr="003D37C0">
          <w:rPr>
            <w:rStyle w:val="Kpr"/>
            <w:noProof/>
          </w:rPr>
          <w:t>Şekil 4.2: 2024 Yılında Uygulanan Kapasite Bazlı Bölgesel İletim Sistem Kullanım Tarifeleri (TL/MW-Yıl)</w:t>
        </w:r>
        <w:r w:rsidR="00052F42">
          <w:rPr>
            <w:noProof/>
            <w:webHidden/>
          </w:rPr>
          <w:tab/>
        </w:r>
        <w:r w:rsidR="00052F42">
          <w:rPr>
            <w:noProof/>
            <w:webHidden/>
          </w:rPr>
          <w:fldChar w:fldCharType="begin"/>
        </w:r>
        <w:r w:rsidR="00052F42">
          <w:rPr>
            <w:noProof/>
            <w:webHidden/>
          </w:rPr>
          <w:instrText xml:space="preserve"> PAGEREF _Toc199516063 \h </w:instrText>
        </w:r>
        <w:r w:rsidR="00052F42">
          <w:rPr>
            <w:noProof/>
            <w:webHidden/>
          </w:rPr>
        </w:r>
        <w:r w:rsidR="00052F42">
          <w:rPr>
            <w:noProof/>
            <w:webHidden/>
          </w:rPr>
          <w:fldChar w:fldCharType="separate"/>
        </w:r>
        <w:r w:rsidR="00052F42">
          <w:rPr>
            <w:noProof/>
            <w:webHidden/>
          </w:rPr>
          <w:t>110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4" w:history="1">
        <w:r w:rsidR="00052F42" w:rsidRPr="003D37C0">
          <w:rPr>
            <w:rStyle w:val="Kpr"/>
            <w:noProof/>
          </w:rPr>
          <w:t>Şekil 4.3: İletim Sistemi Kayıpları (GWh-%)</w:t>
        </w:r>
        <w:r w:rsidR="00052F42">
          <w:rPr>
            <w:noProof/>
            <w:webHidden/>
          </w:rPr>
          <w:tab/>
        </w:r>
        <w:r w:rsidR="00052F42">
          <w:rPr>
            <w:noProof/>
            <w:webHidden/>
          </w:rPr>
          <w:fldChar w:fldCharType="begin"/>
        </w:r>
        <w:r w:rsidR="00052F42">
          <w:rPr>
            <w:noProof/>
            <w:webHidden/>
          </w:rPr>
          <w:instrText xml:space="preserve"> PAGEREF _Toc199516064 \h </w:instrText>
        </w:r>
        <w:r w:rsidR="00052F42">
          <w:rPr>
            <w:noProof/>
            <w:webHidden/>
          </w:rPr>
        </w:r>
        <w:r w:rsidR="00052F42">
          <w:rPr>
            <w:noProof/>
            <w:webHidden/>
          </w:rPr>
          <w:fldChar w:fldCharType="separate"/>
        </w:r>
        <w:r w:rsidR="00052F42">
          <w:rPr>
            <w:noProof/>
            <w:webHidden/>
          </w:rPr>
          <w:t>111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5" w:history="1">
        <w:r w:rsidR="00052F42" w:rsidRPr="003D37C0">
          <w:rPr>
            <w:rStyle w:val="Kpr"/>
            <w:noProof/>
          </w:rPr>
          <w:t xml:space="preserve">Şekil 5.1: 2024 Yılı Sonu İtibariyle </w:t>
        </w:r>
        <w:r w:rsidR="00052F42" w:rsidRPr="003D37C0">
          <w:rPr>
            <w:rStyle w:val="Kpr"/>
            <w:rFonts w:eastAsia="Times New Roman"/>
            <w:bCs/>
            <w:noProof/>
            <w:lang w:eastAsia="tr-TR"/>
          </w:rPr>
          <w:t>Tüketici Sayıları ve Tüketim Miktarları (Adet- MWh)</w:t>
        </w:r>
        <w:r w:rsidR="00052F42">
          <w:rPr>
            <w:noProof/>
            <w:webHidden/>
          </w:rPr>
          <w:tab/>
        </w:r>
        <w:r w:rsidR="00052F42">
          <w:rPr>
            <w:noProof/>
            <w:webHidden/>
          </w:rPr>
          <w:fldChar w:fldCharType="begin"/>
        </w:r>
        <w:r w:rsidR="00052F42">
          <w:rPr>
            <w:noProof/>
            <w:webHidden/>
          </w:rPr>
          <w:instrText xml:space="preserve"> PAGEREF _Toc199516065 \h </w:instrText>
        </w:r>
        <w:r w:rsidR="00052F42">
          <w:rPr>
            <w:noProof/>
            <w:webHidden/>
          </w:rPr>
        </w:r>
        <w:r w:rsidR="00052F42">
          <w:rPr>
            <w:noProof/>
            <w:webHidden/>
          </w:rPr>
          <w:fldChar w:fldCharType="separate"/>
        </w:r>
        <w:r w:rsidR="00052F42">
          <w:rPr>
            <w:noProof/>
            <w:webHidden/>
          </w:rPr>
          <w:t>114</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6" w:history="1">
        <w:r w:rsidR="00052F42" w:rsidRPr="003D37C0">
          <w:rPr>
            <w:rStyle w:val="Kpr"/>
            <w:noProof/>
          </w:rPr>
          <w:t>Şekil 5.2: 2024 Yılı Gerçekleşen ve Hedeflenen Kayıp Oranları (%)</w:t>
        </w:r>
        <w:r w:rsidR="00052F42">
          <w:rPr>
            <w:noProof/>
            <w:webHidden/>
          </w:rPr>
          <w:tab/>
        </w:r>
        <w:r w:rsidR="00052F42">
          <w:rPr>
            <w:noProof/>
            <w:webHidden/>
          </w:rPr>
          <w:fldChar w:fldCharType="begin"/>
        </w:r>
        <w:r w:rsidR="00052F42">
          <w:rPr>
            <w:noProof/>
            <w:webHidden/>
          </w:rPr>
          <w:instrText xml:space="preserve"> PAGEREF _Toc199516066 \h </w:instrText>
        </w:r>
        <w:r w:rsidR="00052F42">
          <w:rPr>
            <w:noProof/>
            <w:webHidden/>
          </w:rPr>
        </w:r>
        <w:r w:rsidR="00052F42">
          <w:rPr>
            <w:noProof/>
            <w:webHidden/>
          </w:rPr>
          <w:fldChar w:fldCharType="separate"/>
        </w:r>
        <w:r w:rsidR="00052F42">
          <w:rPr>
            <w:noProof/>
            <w:webHidden/>
          </w:rPr>
          <w:t>116</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7" w:history="1">
        <w:r w:rsidR="00052F42" w:rsidRPr="003D37C0">
          <w:rPr>
            <w:rStyle w:val="Kpr"/>
            <w:caps/>
            <w:noProof/>
          </w:rPr>
          <w:t>Ş</w:t>
        </w:r>
        <w:r w:rsidR="00052F42" w:rsidRPr="003D37C0">
          <w:rPr>
            <w:rStyle w:val="Kpr"/>
            <w:noProof/>
          </w:rPr>
          <w:t>ekil 5.3: 2024 Yılı Sonu İtibarıyla Dağıtım Şirketlerinin Personel Sayıları (Adet)</w:t>
        </w:r>
        <w:r w:rsidR="00052F42">
          <w:rPr>
            <w:noProof/>
            <w:webHidden/>
          </w:rPr>
          <w:tab/>
        </w:r>
        <w:r w:rsidR="00052F42">
          <w:rPr>
            <w:noProof/>
            <w:webHidden/>
          </w:rPr>
          <w:fldChar w:fldCharType="begin"/>
        </w:r>
        <w:r w:rsidR="00052F42">
          <w:rPr>
            <w:noProof/>
            <w:webHidden/>
          </w:rPr>
          <w:instrText xml:space="preserve"> PAGEREF _Toc199516067 \h </w:instrText>
        </w:r>
        <w:r w:rsidR="00052F42">
          <w:rPr>
            <w:noProof/>
            <w:webHidden/>
          </w:rPr>
        </w:r>
        <w:r w:rsidR="00052F42">
          <w:rPr>
            <w:noProof/>
            <w:webHidden/>
          </w:rPr>
          <w:fldChar w:fldCharType="separate"/>
        </w:r>
        <w:r w:rsidR="00052F42">
          <w:rPr>
            <w:noProof/>
            <w:webHidden/>
          </w:rPr>
          <w:t>117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8" w:history="1">
        <w:r w:rsidR="00052F42" w:rsidRPr="003D37C0">
          <w:rPr>
            <w:rStyle w:val="Kpr"/>
            <w:caps/>
            <w:noProof/>
          </w:rPr>
          <w:t>Ş</w:t>
        </w:r>
        <w:r w:rsidR="00052F42" w:rsidRPr="003D37C0">
          <w:rPr>
            <w:rStyle w:val="Kpr"/>
            <w:noProof/>
          </w:rPr>
          <w:t>ekil 5.4: 2024 Yılı Sonu İtibarıyla Dağıtım Şirketleri Bazında Hat Uzunlukları ve Trafo Kapasiteleri (km-MVA)</w:t>
        </w:r>
        <w:r w:rsidR="00052F42">
          <w:rPr>
            <w:noProof/>
            <w:webHidden/>
          </w:rPr>
          <w:tab/>
        </w:r>
        <w:r w:rsidR="00052F42">
          <w:rPr>
            <w:noProof/>
            <w:webHidden/>
          </w:rPr>
          <w:fldChar w:fldCharType="begin"/>
        </w:r>
        <w:r w:rsidR="00052F42">
          <w:rPr>
            <w:noProof/>
            <w:webHidden/>
          </w:rPr>
          <w:instrText xml:space="preserve"> PAGEREF _Toc199516068 \h </w:instrText>
        </w:r>
        <w:r w:rsidR="00052F42">
          <w:rPr>
            <w:noProof/>
            <w:webHidden/>
          </w:rPr>
        </w:r>
        <w:r w:rsidR="00052F42">
          <w:rPr>
            <w:noProof/>
            <w:webHidden/>
          </w:rPr>
          <w:fldChar w:fldCharType="separate"/>
        </w:r>
        <w:r w:rsidR="00052F42">
          <w:rPr>
            <w:noProof/>
            <w:webHidden/>
          </w:rPr>
          <w:t>119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69" w:history="1">
        <w:r w:rsidR="00052F42" w:rsidRPr="003D37C0">
          <w:rPr>
            <w:rStyle w:val="Kpr"/>
            <w:caps/>
            <w:noProof/>
          </w:rPr>
          <w:t>Ş</w:t>
        </w:r>
        <w:r w:rsidR="00052F42" w:rsidRPr="003D37C0">
          <w:rPr>
            <w:rStyle w:val="Kpr"/>
            <w:noProof/>
          </w:rPr>
          <w:t>ekil 5.5: 2024 Yılı Sonu İtibarıyla Dağıtım Şirketleri Bazında Hat Uzunluklarının Dağılımı (km)</w:t>
        </w:r>
        <w:r w:rsidR="00052F42">
          <w:rPr>
            <w:noProof/>
            <w:webHidden/>
          </w:rPr>
          <w:tab/>
        </w:r>
        <w:r w:rsidR="00052F42">
          <w:rPr>
            <w:noProof/>
            <w:webHidden/>
          </w:rPr>
          <w:fldChar w:fldCharType="begin"/>
        </w:r>
        <w:r w:rsidR="00052F42">
          <w:rPr>
            <w:noProof/>
            <w:webHidden/>
          </w:rPr>
          <w:instrText xml:space="preserve"> PAGEREF _Toc199516069 \h </w:instrText>
        </w:r>
        <w:r w:rsidR="00052F42">
          <w:rPr>
            <w:noProof/>
            <w:webHidden/>
          </w:rPr>
        </w:r>
        <w:r w:rsidR="00052F42">
          <w:rPr>
            <w:noProof/>
            <w:webHidden/>
          </w:rPr>
          <w:fldChar w:fldCharType="separate"/>
        </w:r>
        <w:r w:rsidR="00052F42">
          <w:rPr>
            <w:noProof/>
            <w:webHidden/>
          </w:rPr>
          <w:t>120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0" w:history="1">
        <w:r w:rsidR="00052F42" w:rsidRPr="003D37C0">
          <w:rPr>
            <w:rStyle w:val="Kpr"/>
            <w:noProof/>
          </w:rPr>
          <w:t>Şekil 5.6: 2024 Yılı Dağıtım Şirketleri Gerçekleşen Yatırım Tutarları (Cari Fiyatlar-Milyon TL)</w:t>
        </w:r>
        <w:r w:rsidR="00052F42">
          <w:rPr>
            <w:noProof/>
            <w:webHidden/>
          </w:rPr>
          <w:tab/>
        </w:r>
        <w:r w:rsidR="00052F42">
          <w:rPr>
            <w:noProof/>
            <w:webHidden/>
          </w:rPr>
          <w:fldChar w:fldCharType="begin"/>
        </w:r>
        <w:r w:rsidR="00052F42">
          <w:rPr>
            <w:noProof/>
            <w:webHidden/>
          </w:rPr>
          <w:instrText xml:space="preserve"> PAGEREF _Toc199516070 \h </w:instrText>
        </w:r>
        <w:r w:rsidR="00052F42">
          <w:rPr>
            <w:noProof/>
            <w:webHidden/>
          </w:rPr>
        </w:r>
        <w:r w:rsidR="00052F42">
          <w:rPr>
            <w:noProof/>
            <w:webHidden/>
          </w:rPr>
          <w:fldChar w:fldCharType="separate"/>
        </w:r>
        <w:r w:rsidR="00052F42">
          <w:rPr>
            <w:noProof/>
            <w:webHidden/>
          </w:rPr>
          <w:t>127</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1" w:history="1">
        <w:r w:rsidR="00052F42" w:rsidRPr="003D37C0">
          <w:rPr>
            <w:rStyle w:val="Kpr"/>
            <w:noProof/>
          </w:rPr>
          <w:t>Şekil 6.1: Yıllar İtibarıyla Vergi ve Fonlar Hariç Enerji Bedeli (kr/kWh)</w:t>
        </w:r>
        <w:r w:rsidR="00052F42">
          <w:rPr>
            <w:noProof/>
            <w:webHidden/>
          </w:rPr>
          <w:tab/>
        </w:r>
        <w:r w:rsidR="00052F42">
          <w:rPr>
            <w:noProof/>
            <w:webHidden/>
          </w:rPr>
          <w:fldChar w:fldCharType="begin"/>
        </w:r>
        <w:r w:rsidR="00052F42">
          <w:rPr>
            <w:noProof/>
            <w:webHidden/>
          </w:rPr>
          <w:instrText xml:space="preserve"> PAGEREF _Toc199516071 \h </w:instrText>
        </w:r>
        <w:r w:rsidR="00052F42">
          <w:rPr>
            <w:noProof/>
            <w:webHidden/>
          </w:rPr>
        </w:r>
        <w:r w:rsidR="00052F42">
          <w:rPr>
            <w:noProof/>
            <w:webHidden/>
          </w:rPr>
          <w:fldChar w:fldCharType="separate"/>
        </w:r>
        <w:r w:rsidR="00052F42">
          <w:rPr>
            <w:noProof/>
            <w:webHidden/>
          </w:rPr>
          <w:t>129</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2" w:history="1">
        <w:r w:rsidR="00052F42" w:rsidRPr="003D37C0">
          <w:rPr>
            <w:rStyle w:val="Kpr"/>
            <w:noProof/>
          </w:rPr>
          <w:t>Şekil 6.2:  Yıllara Göre Şebeke (Dağıtım) Bedellerinin Değişimi(kr/kWh)</w:t>
        </w:r>
        <w:r w:rsidR="00052F42">
          <w:rPr>
            <w:noProof/>
            <w:webHidden/>
          </w:rPr>
          <w:tab/>
        </w:r>
        <w:r w:rsidR="00052F42">
          <w:rPr>
            <w:noProof/>
            <w:webHidden/>
          </w:rPr>
          <w:fldChar w:fldCharType="begin"/>
        </w:r>
        <w:r w:rsidR="00052F42">
          <w:rPr>
            <w:noProof/>
            <w:webHidden/>
          </w:rPr>
          <w:instrText xml:space="preserve"> PAGEREF _Toc199516072 \h </w:instrText>
        </w:r>
        <w:r w:rsidR="00052F42">
          <w:rPr>
            <w:noProof/>
            <w:webHidden/>
          </w:rPr>
        </w:r>
        <w:r w:rsidR="00052F42">
          <w:rPr>
            <w:noProof/>
            <w:webHidden/>
          </w:rPr>
          <w:fldChar w:fldCharType="separate"/>
        </w:r>
        <w:r w:rsidR="00052F42">
          <w:rPr>
            <w:noProof/>
            <w:webHidden/>
          </w:rPr>
          <w:t>130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3" w:history="1">
        <w:r w:rsidR="00052F42" w:rsidRPr="003D37C0">
          <w:rPr>
            <w:rStyle w:val="Kpr"/>
            <w:noProof/>
          </w:rPr>
          <w:t>Şekil 6.3: Yıllara Göre Vergi ve Fonlar Öncesi Nihai Elektrik Tarifesinin Değişimi(kr/kWh)</w:t>
        </w:r>
        <w:r w:rsidR="00052F42">
          <w:rPr>
            <w:noProof/>
            <w:webHidden/>
          </w:rPr>
          <w:tab/>
        </w:r>
        <w:r w:rsidR="00052F42">
          <w:rPr>
            <w:noProof/>
            <w:webHidden/>
          </w:rPr>
          <w:fldChar w:fldCharType="begin"/>
        </w:r>
        <w:r w:rsidR="00052F42">
          <w:rPr>
            <w:noProof/>
            <w:webHidden/>
          </w:rPr>
          <w:instrText xml:space="preserve"> PAGEREF _Toc199516073 \h </w:instrText>
        </w:r>
        <w:r w:rsidR="00052F42">
          <w:rPr>
            <w:noProof/>
            <w:webHidden/>
          </w:rPr>
        </w:r>
        <w:r w:rsidR="00052F42">
          <w:rPr>
            <w:noProof/>
            <w:webHidden/>
          </w:rPr>
          <w:fldChar w:fldCharType="separate"/>
        </w:r>
        <w:r w:rsidR="00052F42">
          <w:rPr>
            <w:noProof/>
            <w:webHidden/>
          </w:rPr>
          <w:t>130</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4" w:history="1">
        <w:r w:rsidR="00052F42" w:rsidRPr="003D37C0">
          <w:rPr>
            <w:rStyle w:val="Kpr"/>
            <w:noProof/>
          </w:rPr>
          <w:t>Şekil 6.4: 2024 Yılı Mesken Elektrik Faturasında Yer Alan Bedellerin Payı (%)</w:t>
        </w:r>
        <w:r w:rsidR="00052F42">
          <w:rPr>
            <w:noProof/>
            <w:webHidden/>
          </w:rPr>
          <w:tab/>
        </w:r>
        <w:r w:rsidR="00052F42">
          <w:rPr>
            <w:noProof/>
            <w:webHidden/>
          </w:rPr>
          <w:fldChar w:fldCharType="begin"/>
        </w:r>
        <w:r w:rsidR="00052F42">
          <w:rPr>
            <w:noProof/>
            <w:webHidden/>
          </w:rPr>
          <w:instrText xml:space="preserve"> PAGEREF _Toc199516074 \h </w:instrText>
        </w:r>
        <w:r w:rsidR="00052F42">
          <w:rPr>
            <w:noProof/>
            <w:webHidden/>
          </w:rPr>
        </w:r>
        <w:r w:rsidR="00052F42">
          <w:rPr>
            <w:noProof/>
            <w:webHidden/>
          </w:rPr>
          <w:fldChar w:fldCharType="separate"/>
        </w:r>
        <w:r w:rsidR="00052F42">
          <w:rPr>
            <w:noProof/>
            <w:webHidden/>
          </w:rPr>
          <w:t>131</w:t>
        </w:r>
        <w:r w:rsidR="00052F42">
          <w:rPr>
            <w:noProof/>
            <w:webHidden/>
          </w:rPr>
          <w:fldChar w:fldCharType="end"/>
        </w:r>
      </w:hyperlink>
    </w:p>
    <w:p w:rsidR="00052F42" w:rsidRDefault="007C153B">
      <w:pPr>
        <w:pStyle w:val="ekillerTablosu"/>
        <w:tabs>
          <w:tab w:val="right" w:leader="dot" w:pos="9060"/>
        </w:tabs>
        <w:rPr>
          <w:rFonts w:asciiTheme="minorHAnsi" w:eastAsiaTheme="minorEastAsia" w:hAnsiTheme="minorHAnsi" w:cstheme="minorBidi"/>
          <w:noProof/>
          <w:sz w:val="22"/>
          <w:szCs w:val="22"/>
          <w:lang w:eastAsia="tr-TR" w:bidi="ar-SA"/>
        </w:rPr>
      </w:pPr>
      <w:hyperlink w:anchor="_Toc199516075" w:history="1">
        <w:r w:rsidR="00052F42" w:rsidRPr="003D37C0">
          <w:rPr>
            <w:rStyle w:val="Kpr"/>
            <w:noProof/>
          </w:rPr>
          <w:t>Şekil 6.5: 2024 Yılı Sanayi Elektrik Faturasında Yer alan Bedellerin Payı (%)</w:t>
        </w:r>
        <w:r w:rsidR="00052F42">
          <w:rPr>
            <w:noProof/>
            <w:webHidden/>
          </w:rPr>
          <w:tab/>
        </w:r>
        <w:r w:rsidR="00052F42">
          <w:rPr>
            <w:noProof/>
            <w:webHidden/>
          </w:rPr>
          <w:fldChar w:fldCharType="begin"/>
        </w:r>
        <w:r w:rsidR="00052F42">
          <w:rPr>
            <w:noProof/>
            <w:webHidden/>
          </w:rPr>
          <w:instrText xml:space="preserve"> PAGEREF _Toc199516075 \h </w:instrText>
        </w:r>
        <w:r w:rsidR="00052F42">
          <w:rPr>
            <w:noProof/>
            <w:webHidden/>
          </w:rPr>
        </w:r>
        <w:r w:rsidR="00052F42">
          <w:rPr>
            <w:noProof/>
            <w:webHidden/>
          </w:rPr>
          <w:fldChar w:fldCharType="separate"/>
        </w:r>
        <w:r w:rsidR="00052F42">
          <w:rPr>
            <w:noProof/>
            <w:webHidden/>
          </w:rPr>
          <w:t>132</w:t>
        </w:r>
        <w:r w:rsidR="00052F42">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935751" w:rsidRDefault="00935751" w:rsidP="00CE0DA6">
      <w:pPr>
        <w:jc w:val="center"/>
        <w:rPr>
          <w:rFonts w:ascii="Times New Roman" w:hAnsi="Times New Roman" w:cs="Times New Roman"/>
          <w:b/>
          <w:sz w:val="24"/>
        </w:rPr>
      </w:pPr>
    </w:p>
    <w:p w:rsidR="00D52221" w:rsidRDefault="00D52221" w:rsidP="00365176">
      <w:pPr>
        <w:pStyle w:val="AnaBalklar"/>
        <w:jc w:val="center"/>
      </w:pPr>
      <w:bookmarkStart w:id="4" w:name="_Toc199515910"/>
      <w:r w:rsidRPr="00CE0DA6">
        <w:lastRenderedPageBreak/>
        <w:t>KISALTMALAR TABLOSU</w:t>
      </w:r>
      <w:bookmarkEnd w:id="4"/>
    </w:p>
    <w:p w:rsidR="001D5AE8" w:rsidRPr="00CE0DA6" w:rsidRDefault="001D5AE8" w:rsidP="00CE0DA6">
      <w:pPr>
        <w:jc w:val="center"/>
        <w:rPr>
          <w:rFonts w:ascii="Times New Roman" w:hAnsi="Times New Roman" w:cs="Times New Roman"/>
          <w:b/>
          <w:sz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r>
      <w:r w:rsidR="00E559D1">
        <w:rPr>
          <w:rFonts w:asciiTheme="minorHAnsi" w:hAnsiTheme="minorHAnsi" w:cstheme="minorHAnsi"/>
          <w:sz w:val="24"/>
          <w:szCs w:val="24"/>
        </w:rPr>
        <w:t xml:space="preserve"> </w:t>
      </w:r>
      <w:r>
        <w:rPr>
          <w:rFonts w:asciiTheme="minorHAnsi" w:hAnsiTheme="minorHAnsi" w:cstheme="minorHAnsi"/>
          <w:sz w:val="24"/>
          <w:szCs w:val="24"/>
        </w:rPr>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Piyasa Takas Fiyatı</w:t>
      </w:r>
    </w:p>
    <w:p w:rsidR="00E2739A"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Sistem Marjinal Fiyatı</w:t>
      </w:r>
    </w:p>
    <w:p w:rsidR="00E559D1" w:rsidRPr="00391C1C" w:rsidRDefault="00E559D1" w:rsidP="00E2739A">
      <w:pPr>
        <w:spacing w:line="360" w:lineRule="auto"/>
        <w:jc w:val="both"/>
        <w:rPr>
          <w:rFonts w:asciiTheme="minorHAnsi" w:hAnsiTheme="minorHAnsi" w:cstheme="minorHAnsi"/>
          <w:sz w:val="24"/>
          <w:szCs w:val="24"/>
        </w:rPr>
      </w:pPr>
      <w:r w:rsidRPr="00E559D1">
        <w:rPr>
          <w:rFonts w:asciiTheme="minorHAnsi" w:hAnsiTheme="minorHAnsi" w:cstheme="minorHAnsi"/>
          <w:b/>
          <w:sz w:val="24"/>
          <w:szCs w:val="24"/>
        </w:rPr>
        <w:t>VEP</w:t>
      </w:r>
      <w:r>
        <w:rPr>
          <w:rFonts w:asciiTheme="minorHAnsi" w:hAnsiTheme="minorHAnsi" w:cstheme="minorHAnsi"/>
          <w:sz w:val="24"/>
          <w:szCs w:val="24"/>
        </w:rPr>
        <w:t xml:space="preserve">                  : Vadeli Elektrik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Yenilenebilir Enerji Kaynakları Destekleme Mekanizması</w:t>
      </w:r>
    </w:p>
    <w:p w:rsidR="00E559D1" w:rsidRDefault="00E559D1" w:rsidP="002325DC">
      <w:pPr>
        <w:spacing w:line="360" w:lineRule="auto"/>
        <w:jc w:val="both"/>
        <w:rPr>
          <w:rFonts w:asciiTheme="minorHAnsi" w:hAnsiTheme="minorHAnsi" w:cstheme="minorHAnsi"/>
          <w:sz w:val="24"/>
          <w:szCs w:val="24"/>
        </w:rPr>
        <w:sectPr w:rsidR="00E559D1" w:rsidSect="00151A3B">
          <w:footerReference w:type="first" r:id="rId14"/>
          <w:pgSz w:w="11906" w:h="16838"/>
          <w:pgMar w:top="1418" w:right="1418" w:bottom="1418" w:left="1418" w:header="709" w:footer="709" w:gutter="0"/>
          <w:pgNumType w:fmt="lowerRoman"/>
          <w:cols w:space="708"/>
          <w:titlePg/>
          <w:docGrid w:linePitch="360"/>
        </w:sectPr>
      </w:pPr>
      <w:r w:rsidRPr="00E559D1">
        <w:rPr>
          <w:rFonts w:asciiTheme="minorHAnsi" w:hAnsiTheme="minorHAnsi" w:cstheme="minorHAnsi"/>
          <w:b/>
          <w:sz w:val="24"/>
          <w:szCs w:val="24"/>
        </w:rPr>
        <w:t>YEK-G</w:t>
      </w:r>
      <w:r>
        <w:rPr>
          <w:rFonts w:asciiTheme="minorHAnsi" w:hAnsiTheme="minorHAnsi" w:cstheme="minorHAnsi"/>
          <w:b/>
          <w:sz w:val="24"/>
          <w:szCs w:val="24"/>
        </w:rPr>
        <w:t xml:space="preserve"> Sistemi:</w:t>
      </w:r>
      <w:r w:rsidRPr="00E559D1">
        <w:rPr>
          <w:rFonts w:asciiTheme="minorHAnsi" w:hAnsiTheme="minorHAnsi" w:cstheme="minorHAnsi"/>
          <w:sz w:val="24"/>
          <w:szCs w:val="24"/>
        </w:rPr>
        <w:t xml:space="preserve"> Yenilenebilir Enerji Kaynak Garanti (YEK-G) Sistemi</w:t>
      </w:r>
    </w:p>
    <w:p w:rsidR="00FB4A5D" w:rsidRDefault="006F0C38" w:rsidP="00FB4A5D">
      <w:pPr>
        <w:pStyle w:val="AnaBalklar"/>
        <w:numPr>
          <w:ilvl w:val="0"/>
          <w:numId w:val="23"/>
        </w:numPr>
      </w:pPr>
      <w:bookmarkStart w:id="5" w:name="_Toc432164539"/>
      <w:bookmarkStart w:id="6" w:name="_Toc199515911"/>
      <w:bookmarkStart w:id="7"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5"/>
      <w:r w:rsidR="00A73AE2">
        <w:t>, İTHALAT VE İHRACAT</w:t>
      </w:r>
      <w:bookmarkEnd w:id="6"/>
    </w:p>
    <w:p w:rsidR="00FB4A5D" w:rsidRPr="00FB4A5D" w:rsidRDefault="000647C0" w:rsidP="000647C0">
      <w:pPr>
        <w:tabs>
          <w:tab w:val="left" w:pos="3555"/>
        </w:tabs>
      </w:pPr>
      <w:r>
        <w:tab/>
      </w:r>
    </w:p>
    <w:p w:rsidR="00D232AF" w:rsidRDefault="00D232AF" w:rsidP="00DE5CDA">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8F5301">
        <w:rPr>
          <w:rFonts w:asciiTheme="minorHAnsi" w:hAnsiTheme="minorHAnsi" w:cstheme="minorHAnsi"/>
          <w:sz w:val="24"/>
          <w:szCs w:val="24"/>
        </w:rPr>
        <w:t>2024</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w:t>
      </w:r>
      <w:r w:rsidR="00E559D1">
        <w:rPr>
          <w:rFonts w:asciiTheme="minorHAnsi" w:hAnsiTheme="minorHAnsi" w:cstheme="minorHAnsi"/>
          <w:sz w:val="24"/>
          <w:szCs w:val="24"/>
        </w:rPr>
        <w:t>itibarıyla</w:t>
      </w:r>
      <w:r w:rsidRPr="00391C1C">
        <w:rPr>
          <w:rFonts w:asciiTheme="minorHAnsi" w:hAnsiTheme="minorHAnsi" w:cstheme="minorHAnsi"/>
          <w:sz w:val="24"/>
          <w:szCs w:val="24"/>
        </w:rPr>
        <w:t xml:space="preserve"> değişimine ilişkin tespitlerde bulunulmuştur.</w:t>
      </w:r>
    </w:p>
    <w:p w:rsidR="00DE5CDA" w:rsidRDefault="00DE5CDA" w:rsidP="00DE5CDA">
      <w:pPr>
        <w:spacing w:after="0"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8" w:name="_Toc326855603"/>
      <w:bookmarkStart w:id="9" w:name="_Toc326855648"/>
      <w:bookmarkStart w:id="10" w:name="_Toc326855695"/>
      <w:bookmarkStart w:id="11" w:name="_Toc326855741"/>
      <w:bookmarkStart w:id="12" w:name="_Toc326855785"/>
      <w:bookmarkStart w:id="13" w:name="_Toc326855862"/>
      <w:bookmarkStart w:id="14" w:name="_Toc326855906"/>
      <w:bookmarkStart w:id="15" w:name="_Toc326856037"/>
      <w:bookmarkStart w:id="16" w:name="_Toc326856095"/>
      <w:bookmarkStart w:id="17" w:name="_Toc326856169"/>
      <w:bookmarkStart w:id="18" w:name="_Toc326856226"/>
      <w:bookmarkStart w:id="19" w:name="_Toc326856359"/>
      <w:bookmarkStart w:id="20" w:name="_Toc327285607"/>
      <w:bookmarkStart w:id="21" w:name="_Toc327285644"/>
      <w:bookmarkStart w:id="22" w:name="_Toc327285682"/>
      <w:bookmarkStart w:id="23" w:name="_Toc332123271"/>
      <w:bookmarkStart w:id="24" w:name="_Toc333488646"/>
      <w:bookmarkStart w:id="25" w:name="_Toc333488775"/>
      <w:bookmarkStart w:id="26" w:name="_Toc333488848"/>
      <w:bookmarkStart w:id="27" w:name="_Toc333488894"/>
      <w:bookmarkStart w:id="28" w:name="_Toc333488963"/>
      <w:bookmarkStart w:id="29" w:name="_Toc333501271"/>
      <w:bookmarkStart w:id="30" w:name="_Toc335986556"/>
      <w:bookmarkStart w:id="31" w:name="_Toc336004552"/>
      <w:bookmarkStart w:id="32" w:name="_Toc400527909"/>
      <w:bookmarkStart w:id="33" w:name="_Toc400527968"/>
      <w:bookmarkStart w:id="34" w:name="_Toc401766141"/>
      <w:bookmarkStart w:id="35" w:name="_Toc401766196"/>
      <w:bookmarkStart w:id="36" w:name="_Toc402451205"/>
      <w:bookmarkStart w:id="37" w:name="_Toc402512335"/>
      <w:bookmarkStart w:id="38" w:name="_Toc402512375"/>
      <w:bookmarkStart w:id="39" w:name="_Toc402770661"/>
      <w:bookmarkStart w:id="40" w:name="_Toc402780563"/>
      <w:bookmarkStart w:id="41" w:name="_Toc402796262"/>
      <w:bookmarkStart w:id="42" w:name="_Toc402798356"/>
      <w:bookmarkStart w:id="43" w:name="_Toc402798409"/>
      <w:bookmarkStart w:id="44" w:name="_Toc404347592"/>
      <w:bookmarkStart w:id="45" w:name="_Toc404588131"/>
      <w:bookmarkStart w:id="46" w:name="_Toc404863956"/>
      <w:bookmarkStart w:id="47" w:name="_Toc404864360"/>
      <w:bookmarkStart w:id="48" w:name="_Toc404864515"/>
      <w:bookmarkStart w:id="49" w:name="_Toc404864625"/>
      <w:bookmarkStart w:id="50" w:name="_Toc404865474"/>
      <w:bookmarkStart w:id="51" w:name="_Toc405476945"/>
      <w:bookmarkStart w:id="52" w:name="_Toc405817120"/>
      <w:bookmarkStart w:id="53" w:name="_Toc423946978"/>
      <w:bookmarkStart w:id="54" w:name="_Toc428360319"/>
      <w:bookmarkStart w:id="55" w:name="_Toc428422422"/>
      <w:bookmarkStart w:id="56" w:name="_Toc428456302"/>
      <w:bookmarkStart w:id="57" w:name="_Toc428709031"/>
      <w:bookmarkStart w:id="58" w:name="_Toc428709072"/>
      <w:bookmarkStart w:id="59" w:name="_Toc428709703"/>
      <w:bookmarkStart w:id="60" w:name="_Toc428716815"/>
      <w:bookmarkStart w:id="61" w:name="_Toc428716849"/>
      <w:bookmarkStart w:id="62" w:name="_Toc428786931"/>
      <w:bookmarkStart w:id="63" w:name="_Toc429402375"/>
      <w:bookmarkStart w:id="64" w:name="_Toc429469218"/>
      <w:bookmarkStart w:id="65" w:name="_Toc429475737"/>
      <w:bookmarkStart w:id="66" w:name="_Toc432164540"/>
      <w:bookmarkStart w:id="67" w:name="_Toc450223260"/>
      <w:bookmarkStart w:id="68" w:name="_Toc450300221"/>
      <w:bookmarkStart w:id="69" w:name="_Toc450300260"/>
      <w:bookmarkStart w:id="70" w:name="_Toc450309717"/>
      <w:bookmarkStart w:id="71" w:name="_Toc450309792"/>
      <w:bookmarkStart w:id="72" w:name="_Toc450309905"/>
      <w:bookmarkStart w:id="73" w:name="_Toc450314123"/>
      <w:bookmarkStart w:id="74" w:name="_Toc450319850"/>
      <w:bookmarkStart w:id="75" w:name="_Toc450555894"/>
      <w:bookmarkStart w:id="76" w:name="_Toc452044453"/>
      <w:bookmarkStart w:id="77" w:name="_Toc452044867"/>
      <w:bookmarkStart w:id="78" w:name="_Toc452106897"/>
      <w:bookmarkStart w:id="79" w:name="_Toc452111697"/>
      <w:bookmarkStart w:id="80" w:name="_Toc480375578"/>
      <w:bookmarkStart w:id="81" w:name="_Toc480451658"/>
      <w:bookmarkStart w:id="82" w:name="_Toc480534978"/>
      <w:bookmarkStart w:id="83" w:name="_Toc480899341"/>
      <w:bookmarkStart w:id="84" w:name="_Toc480991753"/>
      <w:bookmarkStart w:id="85" w:name="_Toc481497624"/>
      <w:bookmarkStart w:id="86" w:name="_Toc482801110"/>
      <w:bookmarkStart w:id="87" w:name="_Toc483791427"/>
      <w:bookmarkStart w:id="88" w:name="_Toc483791680"/>
      <w:bookmarkStart w:id="89" w:name="_Toc511123163"/>
      <w:bookmarkStart w:id="90" w:name="_Toc511123202"/>
      <w:bookmarkStart w:id="91" w:name="_Toc511221785"/>
      <w:bookmarkStart w:id="92" w:name="_Toc512429782"/>
      <w:bookmarkStart w:id="93" w:name="_Toc512431620"/>
      <w:bookmarkStart w:id="94" w:name="_Toc512431659"/>
      <w:bookmarkStart w:id="95" w:name="_Toc7172734"/>
      <w:bookmarkStart w:id="96" w:name="_Toc7172774"/>
      <w:bookmarkStart w:id="97" w:name="_Toc7181363"/>
      <w:bookmarkStart w:id="98" w:name="_Toc7431155"/>
      <w:bookmarkStart w:id="99" w:name="_Toc8987849"/>
      <w:bookmarkStart w:id="100" w:name="_Toc37374465"/>
      <w:bookmarkStart w:id="101" w:name="_Toc40103298"/>
      <w:bookmarkStart w:id="102" w:name="_Toc40103766"/>
      <w:bookmarkStart w:id="103" w:name="_Toc40142145"/>
      <w:bookmarkStart w:id="104" w:name="_Toc40956350"/>
      <w:bookmarkStart w:id="105" w:name="_Toc40961397"/>
      <w:bookmarkStart w:id="106" w:name="_Toc40965978"/>
      <w:bookmarkStart w:id="107" w:name="_Toc70684027"/>
      <w:bookmarkStart w:id="108" w:name="_Toc70701983"/>
      <w:bookmarkStart w:id="109" w:name="_Toc72876625"/>
      <w:bookmarkStart w:id="110" w:name="_Toc72923949"/>
      <w:bookmarkStart w:id="111" w:name="_Toc72936856"/>
      <w:bookmarkStart w:id="112" w:name="_Toc73092401"/>
      <w:bookmarkStart w:id="113" w:name="_Toc102032478"/>
      <w:bookmarkStart w:id="114" w:name="_Toc102032557"/>
      <w:bookmarkStart w:id="115" w:name="_Toc102052776"/>
      <w:bookmarkStart w:id="116" w:name="_Toc102053439"/>
      <w:bookmarkStart w:id="117" w:name="_Toc104457165"/>
      <w:bookmarkStart w:id="118" w:name="_Toc104457243"/>
      <w:bookmarkStart w:id="119" w:name="_Toc104457287"/>
      <w:bookmarkStart w:id="120" w:name="_Toc104457329"/>
      <w:bookmarkStart w:id="121" w:name="_Toc104457436"/>
      <w:bookmarkStart w:id="122" w:name="_Toc104457513"/>
      <w:bookmarkStart w:id="123" w:name="_Toc104469241"/>
      <w:bookmarkStart w:id="124" w:name="_Toc134457897"/>
      <w:bookmarkStart w:id="125" w:name="_Toc134458410"/>
      <w:bookmarkStart w:id="126" w:name="_Toc134545341"/>
      <w:bookmarkStart w:id="127" w:name="_Toc134698459"/>
      <w:bookmarkStart w:id="128" w:name="_Toc135924081"/>
      <w:bookmarkStart w:id="129" w:name="_Toc135924122"/>
      <w:bookmarkStart w:id="130" w:name="_Toc135924736"/>
      <w:bookmarkStart w:id="131" w:name="_Toc136264630"/>
      <w:bookmarkStart w:id="132" w:name="_Toc165904658"/>
      <w:bookmarkStart w:id="133" w:name="_Toc166072693"/>
      <w:bookmarkStart w:id="134" w:name="_Toc166773861"/>
      <w:bookmarkStart w:id="135" w:name="_Toc166832805"/>
      <w:bookmarkStart w:id="136" w:name="_Toc168646538"/>
      <w:bookmarkStart w:id="137" w:name="_Toc197520946"/>
      <w:bookmarkStart w:id="138" w:name="_Toc197590710"/>
      <w:bookmarkStart w:id="139" w:name="_Toc197617150"/>
      <w:bookmarkStart w:id="140" w:name="_Toc197617598"/>
      <w:bookmarkStart w:id="141" w:name="_Toc198651742"/>
      <w:bookmarkStart w:id="142" w:name="_Toc198724695"/>
      <w:bookmarkStart w:id="143" w:name="_Toc198736241"/>
      <w:bookmarkStart w:id="144" w:name="_Toc199513817"/>
      <w:bookmarkStart w:id="145" w:name="_Toc199513862"/>
      <w:bookmarkStart w:id="146" w:name="_Toc199515912"/>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301F7B" w:rsidRPr="00DE5CDA" w:rsidRDefault="00E778B8" w:rsidP="00DE5CDA">
      <w:pPr>
        <w:pStyle w:val="11ilebalayanlar"/>
        <w:spacing w:after="240"/>
      </w:pPr>
      <w:bookmarkStart w:id="147" w:name="_Toc432164541"/>
      <w:bookmarkStart w:id="148" w:name="_Toc199515913"/>
      <w:r w:rsidRPr="00E778B8">
        <w:t xml:space="preserve">1.1 </w:t>
      </w:r>
      <w:r w:rsidR="00D232AF" w:rsidRPr="00E778B8">
        <w:t>G</w:t>
      </w:r>
      <w:r w:rsidRPr="00E778B8">
        <w:t>enel</w:t>
      </w:r>
      <w:r w:rsidR="00D232AF" w:rsidRPr="00E778B8">
        <w:t xml:space="preserve"> Görünüm</w:t>
      </w:r>
      <w:bookmarkEnd w:id="147"/>
      <w:bookmarkEnd w:id="148"/>
      <w:r w:rsidR="00D232AF" w:rsidRPr="00471671">
        <w:rPr>
          <w:rFonts w:asciiTheme="minorHAnsi" w:hAnsiTheme="minorHAnsi" w:cstheme="minorHAnsi"/>
        </w:rPr>
        <w:fldChar w:fldCharType="begin"/>
      </w:r>
      <w:r w:rsidR="00D232AF" w:rsidRPr="00471671">
        <w:rPr>
          <w:rFonts w:asciiTheme="minorHAnsi" w:hAnsiTheme="minorHAnsi" w:cstheme="minorHAnsi"/>
        </w:rPr>
        <w:instrText xml:space="preserve"> REF _Ref404345433 \h  \* MERGEFORMAT </w:instrText>
      </w:r>
      <w:r w:rsidR="00D232AF" w:rsidRPr="00471671">
        <w:rPr>
          <w:rFonts w:asciiTheme="minorHAnsi" w:hAnsiTheme="minorHAnsi" w:cstheme="minorHAnsi"/>
        </w:rPr>
      </w:r>
      <w:r w:rsidR="00D232AF" w:rsidRPr="00471671">
        <w:rPr>
          <w:rFonts w:asciiTheme="minorHAnsi" w:hAnsiTheme="minorHAnsi" w:cstheme="minorHAnsi"/>
        </w:rPr>
        <w:fldChar w:fldCharType="separate"/>
      </w:r>
    </w:p>
    <w:p w:rsidR="009B34DA" w:rsidRPr="00471671" w:rsidRDefault="008373FD" w:rsidP="00DE5CDA">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 xml:space="preserve">'de </w:t>
      </w:r>
      <w:r w:rsidR="008F5301">
        <w:rPr>
          <w:rFonts w:asciiTheme="minorHAnsi" w:hAnsiTheme="minorHAnsi" w:cstheme="minorHAnsi"/>
          <w:sz w:val="24"/>
          <w:szCs w:val="24"/>
        </w:rPr>
        <w:t>2024</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w:t>
      </w:r>
      <w:r w:rsidR="00E559D1">
        <w:rPr>
          <w:rFonts w:asciiTheme="minorHAnsi" w:hAnsiTheme="minorHAnsi" w:cstheme="minorHAnsi"/>
          <w:sz w:val="24"/>
          <w:szCs w:val="24"/>
        </w:rPr>
        <w:t>itibarıyla</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49" w:name="_Ref404345433"/>
    </w:p>
    <w:p w:rsidR="00D232AF" w:rsidRDefault="008373FD" w:rsidP="00490B9D">
      <w:pPr>
        <w:pStyle w:val="Balk5"/>
        <w:spacing w:after="0"/>
        <w:rPr>
          <w:rFonts w:eastAsia="Times New Roman" w:cs="Times New Roman"/>
          <w:bCs/>
          <w:iCs/>
          <w:spacing w:val="0"/>
          <w:szCs w:val="26"/>
          <w:lang w:bidi="ar-SA"/>
        </w:rPr>
      </w:pPr>
      <w:bookmarkStart w:id="150" w:name="_Toc432165775"/>
      <w:bookmarkStart w:id="151" w:name="_Toc450300294"/>
      <w:bookmarkStart w:id="152" w:name="_Toc450309950"/>
      <w:bookmarkStart w:id="153" w:name="_Toc199515952"/>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bookmarkEnd w:id="149"/>
      <w:r w:rsidR="007D20DC">
        <w:t>1</w:t>
      </w:r>
      <w:r w:rsidR="00D232AF" w:rsidRPr="00DA55CB">
        <w:t xml:space="preserve">: </w:t>
      </w:r>
      <w:bookmarkEnd w:id="150"/>
      <w:bookmarkEnd w:id="151"/>
      <w:bookmarkEnd w:id="152"/>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53"/>
    </w:p>
    <w:tbl>
      <w:tblPr>
        <w:tblW w:w="10000" w:type="dxa"/>
        <w:tblInd w:w="-10" w:type="dxa"/>
        <w:tblCellMar>
          <w:left w:w="70" w:type="dxa"/>
          <w:right w:w="70" w:type="dxa"/>
        </w:tblCellMar>
        <w:tblLook w:val="04A0" w:firstRow="1" w:lastRow="0" w:firstColumn="1" w:lastColumn="0" w:noHBand="0" w:noVBand="1"/>
      </w:tblPr>
      <w:tblGrid>
        <w:gridCol w:w="2320"/>
        <w:gridCol w:w="960"/>
        <w:gridCol w:w="960"/>
        <w:gridCol w:w="960"/>
        <w:gridCol w:w="960"/>
        <w:gridCol w:w="1320"/>
        <w:gridCol w:w="960"/>
        <w:gridCol w:w="1560"/>
      </w:tblGrid>
      <w:tr w:rsidR="0025383C" w:rsidRPr="0025383C" w:rsidTr="0025383C">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000000"/>
                <w:lang w:eastAsia="tr-TR" w:bidi="ar-SA"/>
              </w:rPr>
            </w:pPr>
            <w:r w:rsidRPr="0025383C">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Birim</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2022</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2023</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Değişim (%) 2022-2023</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2024</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rsidR="0025383C" w:rsidRPr="0025383C" w:rsidRDefault="0025383C" w:rsidP="0025383C">
            <w:pPr>
              <w:spacing w:after="0" w:line="240" w:lineRule="auto"/>
              <w:jc w:val="center"/>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Değişim (%) 2023-2024</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92.273</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95.067</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96.240</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1,2</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97.354</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1,16</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7.547</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10.499</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14.359</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36,8</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18.585</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29,44</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Puant Talep</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MW</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56.304</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52.286</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55.150</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5,5</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58.712</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6,46</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320.081</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312.658</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311.718</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326.843</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4,85</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12.217</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12.673</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14.797</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16,8</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20.370</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37,66</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253.057</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253.621</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263.845</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4,0</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279.044</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5,76</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330.440</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328.035</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330.301</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0,7</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346.208</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4,82</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İthalat</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2.329</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6.414</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5.824</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-9,2</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2.720</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-53,30</w:t>
            </w:r>
          </w:p>
        </w:tc>
      </w:tr>
      <w:tr w:rsidR="0025383C" w:rsidRPr="0025383C" w:rsidTr="0025383C">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25383C" w:rsidRPr="0025383C" w:rsidRDefault="0025383C" w:rsidP="0025383C">
            <w:pPr>
              <w:spacing w:after="0" w:line="240" w:lineRule="auto"/>
              <w:rPr>
                <w:rFonts w:ascii="Times New Roman" w:eastAsia="Times New Roman" w:hAnsi="Times New Roman" w:cs="Times New Roman"/>
                <w:b/>
                <w:bCs/>
                <w:color w:val="FFFFFF"/>
                <w:lang w:eastAsia="tr-TR" w:bidi="ar-SA"/>
              </w:rPr>
            </w:pPr>
            <w:r w:rsidRPr="0025383C">
              <w:rPr>
                <w:rFonts w:ascii="Times New Roman" w:eastAsia="Times New Roman" w:hAnsi="Times New Roman" w:cs="Times New Roman"/>
                <w:b/>
                <w:bCs/>
                <w:color w:val="FFFFFF"/>
                <w:lang w:eastAsia="tr-TR" w:bidi="ar-SA"/>
              </w:rPr>
              <w:t>İhracat</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GWh</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4.187</w:t>
            </w:r>
          </w:p>
        </w:tc>
        <w:tc>
          <w:tcPr>
            <w:tcW w:w="960" w:type="dxa"/>
            <w:tcBorders>
              <w:top w:val="nil"/>
              <w:left w:val="nil"/>
              <w:bottom w:val="single" w:sz="8" w:space="0" w:color="auto"/>
              <w:right w:val="single" w:sz="8" w:space="0" w:color="auto"/>
            </w:tcBorders>
            <w:shd w:val="clear" w:color="auto" w:fill="auto"/>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3.710</w:t>
            </w:r>
          </w:p>
        </w:tc>
        <w:tc>
          <w:tcPr>
            <w:tcW w:w="9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2.038</w:t>
            </w:r>
          </w:p>
        </w:tc>
        <w:tc>
          <w:tcPr>
            <w:tcW w:w="132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-45,1</w:t>
            </w:r>
          </w:p>
        </w:tc>
        <w:tc>
          <w:tcPr>
            <w:tcW w:w="960" w:type="dxa"/>
            <w:tcBorders>
              <w:top w:val="nil"/>
              <w:left w:val="nil"/>
              <w:bottom w:val="single" w:sz="8" w:space="0" w:color="auto"/>
              <w:right w:val="single" w:sz="8" w:space="0" w:color="auto"/>
            </w:tcBorders>
            <w:shd w:val="clear" w:color="auto" w:fill="auto"/>
            <w:noWrap/>
            <w:vAlign w:val="center"/>
            <w:hideMark/>
          </w:tcPr>
          <w:p w:rsidR="0025383C" w:rsidRPr="0025383C" w:rsidRDefault="0025383C" w:rsidP="0025383C">
            <w:pPr>
              <w:spacing w:after="0" w:line="240" w:lineRule="auto"/>
              <w:jc w:val="right"/>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3.725</w:t>
            </w:r>
          </w:p>
        </w:tc>
        <w:tc>
          <w:tcPr>
            <w:tcW w:w="1560" w:type="dxa"/>
            <w:tcBorders>
              <w:top w:val="nil"/>
              <w:left w:val="nil"/>
              <w:bottom w:val="single" w:sz="8" w:space="0" w:color="auto"/>
              <w:right w:val="single" w:sz="8" w:space="0" w:color="auto"/>
            </w:tcBorders>
            <w:shd w:val="clear" w:color="000000" w:fill="FFFFFF"/>
            <w:vAlign w:val="center"/>
            <w:hideMark/>
          </w:tcPr>
          <w:p w:rsidR="0025383C" w:rsidRPr="0025383C" w:rsidRDefault="0025383C" w:rsidP="0025383C">
            <w:pPr>
              <w:spacing w:after="0" w:line="240" w:lineRule="auto"/>
              <w:jc w:val="center"/>
              <w:rPr>
                <w:rFonts w:ascii="Times New Roman" w:eastAsia="Times New Roman" w:hAnsi="Times New Roman" w:cs="Times New Roman"/>
                <w:color w:val="000000"/>
                <w:lang w:eastAsia="tr-TR" w:bidi="ar-SA"/>
              </w:rPr>
            </w:pPr>
            <w:r w:rsidRPr="0025383C">
              <w:rPr>
                <w:rFonts w:ascii="Times New Roman" w:eastAsia="Times New Roman" w:hAnsi="Times New Roman" w:cs="Times New Roman"/>
                <w:color w:val="000000"/>
                <w:lang w:eastAsia="tr-TR" w:bidi="ar-SA"/>
              </w:rPr>
              <w:t>82,78</w:t>
            </w:r>
          </w:p>
        </w:tc>
      </w:tr>
    </w:tbl>
    <w:p w:rsidR="00490B9D" w:rsidRDefault="00490B9D" w:rsidP="00490B9D">
      <w:pPr>
        <w:spacing w:line="360" w:lineRule="auto"/>
        <w:ind w:firstLine="708"/>
        <w:jc w:val="both"/>
        <w:rPr>
          <w:rFonts w:asciiTheme="minorHAnsi" w:hAnsiTheme="minorHAnsi" w:cstheme="minorHAnsi"/>
          <w:sz w:val="24"/>
          <w:szCs w:val="24"/>
        </w:rPr>
      </w:pPr>
    </w:p>
    <w:p w:rsidR="00DA55CB" w:rsidRDefault="00D232AF" w:rsidP="00490B9D">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0E2E9F">
        <w:rPr>
          <w:rFonts w:asciiTheme="minorHAnsi" w:hAnsiTheme="minorHAnsi" w:cstheme="minorHAnsi"/>
          <w:sz w:val="24"/>
          <w:szCs w:val="24"/>
        </w:rPr>
        <w:t>2023</w:t>
      </w:r>
      <w:r w:rsidR="00D57848">
        <w:rPr>
          <w:rFonts w:asciiTheme="minorHAnsi" w:hAnsiTheme="minorHAnsi" w:cstheme="minorHAnsi"/>
          <w:sz w:val="24"/>
          <w:szCs w:val="24"/>
        </w:rPr>
        <w:t xml:space="preserve"> yılına kıyasla </w:t>
      </w:r>
      <w:r w:rsidR="000E2E9F">
        <w:rPr>
          <w:rFonts w:asciiTheme="minorHAnsi" w:hAnsiTheme="minorHAnsi" w:cstheme="minorHAnsi"/>
          <w:sz w:val="24"/>
          <w:szCs w:val="24"/>
        </w:rPr>
        <w:t>2024</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 xml:space="preserve">lisanslı </w:t>
      </w:r>
      <w:r w:rsidR="005C547D">
        <w:rPr>
          <w:rFonts w:asciiTheme="minorHAnsi" w:hAnsiTheme="minorHAnsi" w:cstheme="minorHAnsi"/>
          <w:sz w:val="24"/>
          <w:szCs w:val="24"/>
        </w:rPr>
        <w:t>ve lisanssız kurulu güç</w:t>
      </w:r>
      <w:r w:rsidR="00782720">
        <w:rPr>
          <w:rFonts w:asciiTheme="minorHAnsi" w:hAnsiTheme="minorHAnsi" w:cstheme="minorHAnsi"/>
          <w:sz w:val="24"/>
          <w:szCs w:val="24"/>
        </w:rPr>
        <w:t xml:space="preserve">, </w:t>
      </w:r>
      <w:r w:rsidR="0036168F">
        <w:rPr>
          <w:rFonts w:asciiTheme="minorHAnsi" w:hAnsiTheme="minorHAnsi" w:cstheme="minorHAnsi"/>
          <w:sz w:val="24"/>
          <w:szCs w:val="24"/>
        </w:rPr>
        <w:t xml:space="preserve">puant talep, </w:t>
      </w:r>
      <w:r w:rsidR="000E2E9F">
        <w:rPr>
          <w:rFonts w:asciiTheme="minorHAnsi" w:hAnsiTheme="minorHAnsi" w:cstheme="minorHAnsi"/>
          <w:sz w:val="24"/>
          <w:szCs w:val="24"/>
        </w:rPr>
        <w:t xml:space="preserve">lisanslı 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CA0123">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w:t>
      </w:r>
      <w:r w:rsidR="00CA0123">
        <w:rPr>
          <w:rFonts w:asciiTheme="minorHAnsi" w:hAnsiTheme="minorHAnsi" w:cstheme="minorHAnsi"/>
          <w:sz w:val="24"/>
          <w:szCs w:val="24"/>
        </w:rPr>
        <w:t>ve fiili tüketim</w:t>
      </w:r>
      <w:r w:rsidR="000E2E9F">
        <w:rPr>
          <w:rFonts w:asciiTheme="minorHAnsi" w:hAnsiTheme="minorHAnsi" w:cstheme="minorHAnsi"/>
          <w:sz w:val="24"/>
          <w:szCs w:val="24"/>
        </w:rPr>
        <w:t xml:space="preserve"> ile ihracatın s</w:t>
      </w:r>
      <w:r w:rsidRPr="0074242A">
        <w:rPr>
          <w:rFonts w:asciiTheme="minorHAnsi" w:hAnsiTheme="minorHAnsi" w:cstheme="minorHAnsi"/>
          <w:sz w:val="24"/>
          <w:szCs w:val="24"/>
        </w:rPr>
        <w:t>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36168F">
        <w:rPr>
          <w:rFonts w:asciiTheme="minorHAnsi" w:hAnsiTheme="minorHAnsi" w:cstheme="minorHAnsi"/>
          <w:sz w:val="24"/>
          <w:szCs w:val="24"/>
        </w:rPr>
        <w:t>1,</w:t>
      </w:r>
      <w:r w:rsidR="000E2E9F">
        <w:rPr>
          <w:rFonts w:asciiTheme="minorHAnsi" w:hAnsiTheme="minorHAnsi" w:cstheme="minorHAnsi"/>
          <w:sz w:val="24"/>
          <w:szCs w:val="24"/>
        </w:rPr>
        <w:t>16</w:t>
      </w:r>
      <w:r w:rsidR="00EB68E5">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EB68E5">
        <w:rPr>
          <w:rFonts w:asciiTheme="minorHAnsi" w:hAnsiTheme="minorHAnsi" w:cstheme="minorHAnsi"/>
          <w:sz w:val="24"/>
          <w:szCs w:val="24"/>
        </w:rPr>
        <w:t xml:space="preserve"> </w:t>
      </w:r>
      <w:r w:rsidR="000E2E9F">
        <w:rPr>
          <w:rFonts w:asciiTheme="minorHAnsi" w:hAnsiTheme="minorHAnsi" w:cstheme="minorHAnsi"/>
          <w:sz w:val="24"/>
          <w:szCs w:val="24"/>
        </w:rPr>
        <w:t>%29,</w:t>
      </w:r>
      <w:r w:rsidR="00EB68E5">
        <w:rPr>
          <w:rFonts w:asciiTheme="minorHAnsi" w:hAnsiTheme="minorHAnsi" w:cstheme="minorHAnsi"/>
          <w:sz w:val="24"/>
          <w:szCs w:val="24"/>
        </w:rPr>
        <w:t>44</w:t>
      </w:r>
      <w:r w:rsidR="00490B9D">
        <w:rPr>
          <w:rFonts w:asciiTheme="minorHAnsi" w:hAnsiTheme="minorHAnsi" w:cstheme="minorHAnsi"/>
          <w:sz w:val="24"/>
          <w:szCs w:val="24"/>
        </w:rPr>
        <w:t xml:space="preserve"> </w:t>
      </w:r>
      <w:r w:rsidR="00D653A5">
        <w:rPr>
          <w:rFonts w:asciiTheme="minorHAnsi" w:hAnsiTheme="minorHAnsi" w:cstheme="minorHAnsi"/>
          <w:sz w:val="24"/>
          <w:szCs w:val="24"/>
        </w:rPr>
        <w:t xml:space="preserve">, </w:t>
      </w:r>
      <w:r w:rsidR="000E2E9F">
        <w:rPr>
          <w:rFonts w:asciiTheme="minorHAnsi" w:hAnsiTheme="minorHAnsi" w:cstheme="minorHAnsi"/>
          <w:sz w:val="24"/>
          <w:szCs w:val="24"/>
        </w:rPr>
        <w:t>%6,46</w:t>
      </w:r>
      <w:r w:rsidR="003E0D19">
        <w:rPr>
          <w:rFonts w:asciiTheme="minorHAnsi" w:hAnsiTheme="minorHAnsi" w:cstheme="minorHAnsi"/>
          <w:sz w:val="24"/>
          <w:szCs w:val="24"/>
        </w:rPr>
        <w:t xml:space="preserve"> , </w:t>
      </w:r>
      <w:r w:rsidR="000E2E9F">
        <w:rPr>
          <w:rFonts w:asciiTheme="minorHAnsi" w:hAnsiTheme="minorHAnsi" w:cstheme="minorHAnsi"/>
          <w:sz w:val="24"/>
          <w:szCs w:val="24"/>
        </w:rPr>
        <w:t>%</w:t>
      </w:r>
      <w:r w:rsidR="0025383C">
        <w:rPr>
          <w:rFonts w:asciiTheme="minorHAnsi" w:hAnsiTheme="minorHAnsi" w:cstheme="minorHAnsi"/>
          <w:sz w:val="24"/>
          <w:szCs w:val="24"/>
        </w:rPr>
        <w:t>4,85</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xml:space="preserve">, </w:t>
      </w:r>
      <w:r w:rsidR="000E2E9F">
        <w:rPr>
          <w:rFonts w:asciiTheme="minorHAnsi" w:hAnsiTheme="minorHAnsi" w:cstheme="minorHAnsi"/>
          <w:sz w:val="24"/>
          <w:szCs w:val="24"/>
        </w:rPr>
        <w:t>%37,66 , %5,76 , %</w:t>
      </w:r>
      <w:r w:rsidR="0025383C">
        <w:rPr>
          <w:rFonts w:asciiTheme="minorHAnsi" w:hAnsiTheme="minorHAnsi" w:cstheme="minorHAnsi"/>
          <w:sz w:val="24"/>
          <w:szCs w:val="24"/>
        </w:rPr>
        <w:t>4,82</w:t>
      </w:r>
      <w:r w:rsidR="00CA0123">
        <w:rPr>
          <w:rFonts w:asciiTheme="minorHAnsi" w:hAnsiTheme="minorHAnsi" w:cstheme="minorHAnsi"/>
          <w:sz w:val="24"/>
          <w:szCs w:val="24"/>
        </w:rPr>
        <w:t xml:space="preserve"> ve </w:t>
      </w:r>
      <w:r w:rsidR="000E2E9F">
        <w:rPr>
          <w:rFonts w:asciiTheme="minorHAnsi" w:hAnsiTheme="minorHAnsi" w:cstheme="minorHAnsi"/>
          <w:sz w:val="24"/>
          <w:szCs w:val="24"/>
        </w:rPr>
        <w:t>%</w:t>
      </w:r>
      <w:r w:rsidR="00EB68E5">
        <w:rPr>
          <w:rFonts w:asciiTheme="minorHAnsi" w:hAnsiTheme="minorHAnsi" w:cstheme="minorHAnsi"/>
          <w:sz w:val="24"/>
          <w:szCs w:val="24"/>
        </w:rPr>
        <w:t>82,78</w:t>
      </w:r>
      <w:r w:rsidR="005C547D">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5C547D">
        <w:rPr>
          <w:rFonts w:asciiTheme="minorHAnsi" w:hAnsiTheme="minorHAnsi" w:cstheme="minorHAnsi"/>
          <w:sz w:val="24"/>
          <w:szCs w:val="24"/>
        </w:rPr>
        <w:t xml:space="preserve">; </w:t>
      </w:r>
      <w:r w:rsidR="0036168F">
        <w:rPr>
          <w:rFonts w:asciiTheme="minorHAnsi" w:hAnsiTheme="minorHAnsi" w:cstheme="minorHAnsi"/>
          <w:sz w:val="24"/>
          <w:szCs w:val="24"/>
        </w:rPr>
        <w:t>ithalat</w:t>
      </w:r>
      <w:r w:rsidR="000E2E9F">
        <w:rPr>
          <w:rFonts w:asciiTheme="minorHAnsi" w:hAnsiTheme="minorHAnsi" w:cstheme="minorHAnsi"/>
          <w:sz w:val="24"/>
          <w:szCs w:val="24"/>
        </w:rPr>
        <w:t xml:space="preserve">ın </w:t>
      </w:r>
      <w:r w:rsidR="005C547D">
        <w:rPr>
          <w:rFonts w:asciiTheme="minorHAnsi" w:hAnsiTheme="minorHAnsi" w:cstheme="minorHAnsi"/>
          <w:sz w:val="24"/>
          <w:szCs w:val="24"/>
        </w:rPr>
        <w:t xml:space="preserve">ise </w:t>
      </w:r>
      <w:r w:rsidR="00EB68E5">
        <w:rPr>
          <w:rFonts w:asciiTheme="minorHAnsi" w:hAnsiTheme="minorHAnsi" w:cstheme="minorHAnsi"/>
          <w:sz w:val="24"/>
          <w:szCs w:val="24"/>
        </w:rPr>
        <w:t>%53,30</w:t>
      </w:r>
      <w:r w:rsidR="000E2E9F">
        <w:rPr>
          <w:rFonts w:asciiTheme="minorHAnsi" w:hAnsiTheme="minorHAnsi" w:cstheme="minorHAnsi"/>
          <w:sz w:val="24"/>
          <w:szCs w:val="24"/>
        </w:rPr>
        <w:t xml:space="preserve"> oranında</w:t>
      </w:r>
      <w:r w:rsidR="005C547D">
        <w:rPr>
          <w:rFonts w:asciiTheme="minorHAnsi" w:hAnsiTheme="minorHAnsi" w:cstheme="minorHAnsi"/>
          <w:sz w:val="24"/>
          <w:szCs w:val="24"/>
        </w:rPr>
        <w:t xml:space="preserve"> azaldığı </w:t>
      </w:r>
      <w:r w:rsidR="00AA63FF">
        <w:rPr>
          <w:rFonts w:asciiTheme="minorHAnsi" w:hAnsiTheme="minorHAnsi" w:cstheme="minorHAnsi"/>
          <w:sz w:val="24"/>
          <w:szCs w:val="24"/>
        </w:rPr>
        <w:t xml:space="preserve">görülmektedir. </w:t>
      </w:r>
    </w:p>
    <w:p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w:t>
      </w:r>
      <w:r w:rsidR="00D232AF" w:rsidRPr="0074242A">
        <w:rPr>
          <w:rFonts w:asciiTheme="minorHAnsi" w:hAnsiTheme="minorHAnsi" w:cstheme="minorHAnsi"/>
          <w:sz w:val="24"/>
          <w:szCs w:val="24"/>
        </w:rPr>
        <w:t>hracatın ithalata oranı</w:t>
      </w:r>
      <w:r>
        <w:rPr>
          <w:rFonts w:asciiTheme="minorHAnsi" w:hAnsiTheme="minorHAnsi" w:cstheme="minorHAnsi"/>
          <w:sz w:val="24"/>
          <w:szCs w:val="24"/>
        </w:rPr>
        <w:t xml:space="preserve"> </w:t>
      </w:r>
      <w:r w:rsidR="000E2E9F">
        <w:rPr>
          <w:rFonts w:asciiTheme="minorHAnsi" w:hAnsiTheme="minorHAnsi" w:cstheme="minorHAnsi"/>
          <w:sz w:val="24"/>
          <w:szCs w:val="24"/>
        </w:rPr>
        <w:t>2023</w:t>
      </w:r>
      <w:r w:rsidR="00976818">
        <w:rPr>
          <w:rFonts w:asciiTheme="minorHAnsi" w:hAnsiTheme="minorHAnsi" w:cstheme="minorHAnsi"/>
          <w:sz w:val="24"/>
          <w:szCs w:val="24"/>
        </w:rPr>
        <w:t xml:space="preserve"> yılında </w:t>
      </w:r>
      <w:r w:rsidR="000E2E9F">
        <w:rPr>
          <w:rFonts w:asciiTheme="minorHAnsi" w:hAnsiTheme="minorHAnsi" w:cstheme="minorHAnsi"/>
          <w:sz w:val="24"/>
          <w:szCs w:val="24"/>
        </w:rPr>
        <w:t>%34,99</w:t>
      </w:r>
      <w:r>
        <w:rPr>
          <w:rFonts w:asciiTheme="minorHAnsi" w:hAnsiTheme="minorHAnsi" w:cstheme="minorHAnsi"/>
          <w:sz w:val="24"/>
          <w:szCs w:val="24"/>
        </w:rPr>
        <w:t xml:space="preserve"> iken, </w:t>
      </w:r>
      <w:r w:rsidR="000E2E9F">
        <w:rPr>
          <w:rFonts w:asciiTheme="minorHAnsi" w:hAnsiTheme="minorHAnsi" w:cstheme="minorHAnsi"/>
          <w:sz w:val="24"/>
          <w:szCs w:val="24"/>
        </w:rPr>
        <w:t>2024</w:t>
      </w:r>
      <w:r>
        <w:rPr>
          <w:rFonts w:asciiTheme="minorHAnsi" w:hAnsiTheme="minorHAnsi" w:cstheme="minorHAnsi"/>
          <w:sz w:val="24"/>
          <w:szCs w:val="24"/>
        </w:rPr>
        <w:t xml:space="preserve"> yılında </w:t>
      </w:r>
      <w:r w:rsidR="00EB68E5">
        <w:rPr>
          <w:rFonts w:asciiTheme="minorHAnsi" w:hAnsiTheme="minorHAnsi" w:cstheme="minorHAnsi"/>
          <w:sz w:val="24"/>
          <w:szCs w:val="24"/>
        </w:rPr>
        <w:t>%136,95’e</w:t>
      </w:r>
      <w:r w:rsidR="001257D7">
        <w:rPr>
          <w:rFonts w:asciiTheme="minorHAnsi" w:hAnsiTheme="minorHAnsi" w:cstheme="minorHAnsi"/>
          <w:sz w:val="24"/>
          <w:szCs w:val="24"/>
        </w:rPr>
        <w:t xml:space="preserve"> </w:t>
      </w:r>
      <w:r w:rsidR="000E2E9F">
        <w:rPr>
          <w:rFonts w:asciiTheme="minorHAnsi" w:hAnsiTheme="minorHAnsi" w:cstheme="minorHAnsi"/>
          <w:sz w:val="24"/>
          <w:szCs w:val="24"/>
        </w:rPr>
        <w:t>yükselmiştir.</w:t>
      </w:r>
      <w:r w:rsidRPr="008E3161">
        <w:rPr>
          <w:rFonts w:asciiTheme="minorHAnsi" w:hAnsiTheme="minorHAnsi" w:cstheme="minorHAnsi"/>
          <w:sz w:val="24"/>
          <w:szCs w:val="24"/>
        </w:rPr>
        <w:t xml:space="preserve"> </w:t>
      </w:r>
    </w:p>
    <w:p w:rsidR="00976818" w:rsidRDefault="00976818" w:rsidP="00D232AF">
      <w:pPr>
        <w:spacing w:line="360" w:lineRule="auto"/>
        <w:ind w:firstLine="708"/>
        <w:jc w:val="both"/>
        <w:rPr>
          <w:rFonts w:asciiTheme="minorHAnsi" w:hAnsiTheme="minorHAnsi" w:cstheme="minorHAnsi"/>
          <w:sz w:val="24"/>
          <w:szCs w:val="24"/>
        </w:rPr>
      </w:pPr>
    </w:p>
    <w:p w:rsidR="00D232AF" w:rsidRPr="00B41C5D" w:rsidRDefault="00E778B8" w:rsidP="00E778B8">
      <w:pPr>
        <w:pStyle w:val="11ilebalayanlar"/>
      </w:pPr>
      <w:bookmarkStart w:id="154" w:name="_Toc432164542"/>
      <w:bookmarkStart w:id="155" w:name="_Toc199515914"/>
      <w:r w:rsidRPr="006F0C38">
        <w:lastRenderedPageBreak/>
        <w:t xml:space="preserve">1.2 </w:t>
      </w:r>
      <w:r w:rsidR="00A213A0" w:rsidRPr="006F0C38">
        <w:t xml:space="preserve">Lisanslı </w:t>
      </w:r>
      <w:r w:rsidR="00D232AF" w:rsidRPr="006F0C38">
        <w:t>Üretim</w:t>
      </w:r>
      <w:bookmarkEnd w:id="154"/>
      <w:bookmarkEnd w:id="155"/>
      <w:r w:rsidR="00384A45">
        <w:t xml:space="preserve"> </w:t>
      </w:r>
    </w:p>
    <w:p w:rsidR="00D232AF" w:rsidRDefault="00D232AF" w:rsidP="00D232AF">
      <w:pPr>
        <w:spacing w:line="360" w:lineRule="auto"/>
        <w:ind w:firstLine="708"/>
        <w:rPr>
          <w:rFonts w:cstheme="minorHAnsi"/>
          <w:sz w:val="24"/>
          <w:szCs w:val="24"/>
        </w:rPr>
      </w:pPr>
    </w:p>
    <w:p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w:t>
      </w:r>
      <w:r w:rsidR="00E559D1">
        <w:rPr>
          <w:rFonts w:asciiTheme="minorHAnsi" w:hAnsiTheme="minorHAnsi" w:cstheme="minorHAnsi"/>
          <w:sz w:val="24"/>
          <w:szCs w:val="24"/>
        </w:rPr>
        <w:t>itibarıyla</w:t>
      </w:r>
      <w:r w:rsidRPr="00B73B70">
        <w:rPr>
          <w:rFonts w:asciiTheme="minorHAnsi" w:hAnsiTheme="minorHAnsi" w:cstheme="minorHAnsi"/>
          <w:sz w:val="24"/>
          <w:szCs w:val="24"/>
        </w:rPr>
        <w:t xml:space="preserv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5C7C2B">
        <w:rPr>
          <w:rFonts w:asciiTheme="minorHAnsi" w:hAnsiTheme="minorHAnsi" w:cstheme="minorHAnsi"/>
          <w:sz w:val="24"/>
          <w:szCs w:val="24"/>
        </w:rPr>
        <w:t>23</w:t>
      </w:r>
      <w:r w:rsidR="00851DC2">
        <w:rPr>
          <w:rFonts w:asciiTheme="minorHAnsi" w:hAnsiTheme="minorHAnsi" w:cstheme="minorHAnsi"/>
          <w:sz w:val="24"/>
          <w:szCs w:val="24"/>
        </w:rPr>
        <w:t xml:space="preserve"> yılda </w:t>
      </w:r>
      <w:r w:rsidR="00516167">
        <w:rPr>
          <w:rFonts w:asciiTheme="minorHAnsi" w:hAnsiTheme="minorHAnsi" w:cstheme="minorHAnsi"/>
          <w:sz w:val="24"/>
          <w:szCs w:val="24"/>
        </w:rPr>
        <w:t xml:space="preserve">bir önceki yıla göre </w:t>
      </w:r>
      <w:r w:rsidR="005210C1">
        <w:rPr>
          <w:rFonts w:asciiTheme="minorHAnsi" w:hAnsiTheme="minorHAnsi" w:cstheme="minorHAnsi"/>
          <w:sz w:val="24"/>
          <w:szCs w:val="24"/>
        </w:rPr>
        <w:t xml:space="preserve">2009, </w:t>
      </w:r>
      <w:r w:rsidR="00851DC2">
        <w:rPr>
          <w:rFonts w:asciiTheme="minorHAnsi" w:hAnsiTheme="minorHAnsi" w:cstheme="minorHAnsi"/>
          <w:sz w:val="24"/>
          <w:szCs w:val="24"/>
        </w:rPr>
        <w:t>2019</w:t>
      </w:r>
      <w:r w:rsidR="0025383C">
        <w:rPr>
          <w:rFonts w:asciiTheme="minorHAnsi" w:hAnsiTheme="minorHAnsi" w:cstheme="minorHAnsi"/>
          <w:sz w:val="24"/>
          <w:szCs w:val="24"/>
        </w:rPr>
        <w:t xml:space="preserve"> ve </w:t>
      </w:r>
      <w:r w:rsidR="005210C1">
        <w:rPr>
          <w:rFonts w:asciiTheme="minorHAnsi" w:hAnsiTheme="minorHAnsi" w:cstheme="minorHAnsi"/>
          <w:sz w:val="24"/>
          <w:szCs w:val="24"/>
        </w:rPr>
        <w:t>2022</w:t>
      </w:r>
      <w:r w:rsidR="00836B4F">
        <w:rPr>
          <w:rFonts w:asciiTheme="minorHAnsi" w:hAnsiTheme="minorHAnsi" w:cstheme="minorHAnsi"/>
          <w:sz w:val="24"/>
          <w:szCs w:val="24"/>
        </w:rPr>
        <w:t xml:space="preserve"> </w:t>
      </w:r>
      <w:r w:rsidR="00851DC2">
        <w:rPr>
          <w:rFonts w:asciiTheme="minorHAnsi" w:hAnsiTheme="minorHAnsi" w:cstheme="minorHAnsi"/>
          <w:sz w:val="24"/>
          <w:szCs w:val="24"/>
        </w:rPr>
        <w:t>yı</w:t>
      </w:r>
      <w:r w:rsidR="007666CF">
        <w:rPr>
          <w:rFonts w:asciiTheme="minorHAnsi" w:hAnsiTheme="minorHAnsi" w:cstheme="minorHAnsi"/>
          <w:sz w:val="24"/>
          <w:szCs w:val="24"/>
        </w:rPr>
        <w:t xml:space="preserve">llarında azalmıştır. </w:t>
      </w:r>
      <w:r w:rsidR="005C7C2B">
        <w:rPr>
          <w:rFonts w:asciiTheme="minorHAnsi" w:hAnsiTheme="minorHAnsi" w:cstheme="minorHAnsi"/>
          <w:sz w:val="24"/>
          <w:szCs w:val="24"/>
        </w:rPr>
        <w:t>2024</w:t>
      </w:r>
      <w:r w:rsidR="007666CF">
        <w:rPr>
          <w:rFonts w:asciiTheme="minorHAnsi" w:hAnsiTheme="minorHAnsi" w:cstheme="minorHAnsi"/>
          <w:sz w:val="24"/>
          <w:szCs w:val="24"/>
        </w:rPr>
        <w:t xml:space="preserve"> yılında </w:t>
      </w:r>
      <w:r w:rsidR="00583AC1">
        <w:rPr>
          <w:rFonts w:asciiTheme="minorHAnsi" w:hAnsiTheme="minorHAnsi" w:cstheme="minorHAnsi"/>
          <w:sz w:val="24"/>
          <w:szCs w:val="24"/>
        </w:rPr>
        <w:t xml:space="preserve">ise </w:t>
      </w:r>
      <w:r w:rsidR="007666CF">
        <w:rPr>
          <w:rFonts w:asciiTheme="minorHAnsi" w:hAnsiTheme="minorHAnsi" w:cstheme="minorHAnsi"/>
          <w:sz w:val="24"/>
          <w:szCs w:val="24"/>
        </w:rPr>
        <w:t>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25383C">
        <w:rPr>
          <w:rFonts w:asciiTheme="minorHAnsi" w:hAnsiTheme="minorHAnsi" w:cstheme="minorHAnsi"/>
          <w:sz w:val="24"/>
          <w:szCs w:val="24"/>
        </w:rPr>
        <w:t>4,82</w:t>
      </w:r>
      <w:r w:rsidR="00B51B71">
        <w:rPr>
          <w:rFonts w:asciiTheme="minorHAnsi" w:hAnsiTheme="minorHAnsi" w:cstheme="minorHAnsi"/>
          <w:sz w:val="24"/>
          <w:szCs w:val="24"/>
        </w:rPr>
        <w:t xml:space="preserve"> </w:t>
      </w:r>
      <w:r w:rsidR="00516167">
        <w:rPr>
          <w:rFonts w:asciiTheme="minorHAnsi" w:hAnsiTheme="minorHAnsi" w:cstheme="minorHAnsi"/>
          <w:sz w:val="24"/>
          <w:szCs w:val="24"/>
        </w:rPr>
        <w:t>oranında artmıştır</w:t>
      </w:r>
      <w:r w:rsidR="00851DC2">
        <w:rPr>
          <w:rFonts w:asciiTheme="minorHAnsi" w:hAnsiTheme="minorHAnsi" w:cstheme="minorHAnsi"/>
          <w:sz w:val="24"/>
          <w:szCs w:val="24"/>
        </w:rPr>
        <w:t xml:space="preserve">. </w:t>
      </w:r>
    </w:p>
    <w:p w:rsidR="00D232AF" w:rsidRPr="00620430" w:rsidRDefault="008373FD" w:rsidP="00620430">
      <w:pPr>
        <w:pStyle w:val="Balk6"/>
      </w:pPr>
      <w:bookmarkStart w:id="156" w:name="_Ref416358746"/>
      <w:bookmarkStart w:id="157" w:name="_Toc432165724"/>
      <w:bookmarkStart w:id="158" w:name="_Toc450306991"/>
      <w:bookmarkStart w:id="159" w:name="_Toc450307102"/>
      <w:bookmarkStart w:id="160" w:name="_Toc450307908"/>
      <w:bookmarkStart w:id="161" w:name="_Toc199515995"/>
      <w:r>
        <w:t>Şekil 1</w:t>
      </w:r>
      <w:r w:rsidR="00D232AF" w:rsidRPr="00620430">
        <w:fldChar w:fldCharType="begin"/>
      </w:r>
      <w:r w:rsidR="00D232AF" w:rsidRPr="00620430">
        <w:instrText xml:space="preserve"> STYLEREF 1 \s </w:instrText>
      </w:r>
      <w:r w:rsidR="00D232AF" w:rsidRPr="00620430">
        <w:fldChar w:fldCharType="end"/>
      </w:r>
      <w:r w:rsidR="00780DE7">
        <w:t>.</w:t>
      </w:r>
      <w:bookmarkEnd w:id="156"/>
      <w:r w:rsidR="007D20DC">
        <w:t>1</w:t>
      </w:r>
      <w:r w:rsidR="00D232AF" w:rsidRPr="00620430">
        <w:t xml:space="preserve">: Yıllar </w:t>
      </w:r>
      <w:r w:rsidR="00E559D1">
        <w:t>İtibarıyla</w:t>
      </w:r>
      <w:r w:rsidR="00D232AF" w:rsidRPr="00620430">
        <w:t xml:space="preserve"> Elektrik Enerjisi Talebi ve Artış Oranı</w:t>
      </w:r>
      <w:bookmarkEnd w:id="157"/>
      <w:bookmarkEnd w:id="158"/>
      <w:bookmarkEnd w:id="159"/>
      <w:bookmarkEnd w:id="160"/>
      <w:r w:rsidR="002E3711">
        <w:t xml:space="preserve"> (GWh-%)</w:t>
      </w:r>
      <w:bookmarkEnd w:id="161"/>
    </w:p>
    <w:p w:rsidR="00D232AF" w:rsidRDefault="000068F8"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E9C4F00">
            <wp:extent cx="5798185" cy="2711394"/>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6104" cy="2724450"/>
                    </a:xfrm>
                    <a:prstGeom prst="rect">
                      <a:avLst/>
                    </a:prstGeom>
                    <a:noFill/>
                  </pic:spPr>
                </pic:pic>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 xml:space="preserve">’de sunulmuştur. </w:t>
      </w:r>
      <w:r w:rsidR="005C7C2B">
        <w:rPr>
          <w:rFonts w:asciiTheme="minorHAnsi" w:hAnsiTheme="minorHAnsi" w:cstheme="minorHAnsi"/>
          <w:sz w:val="24"/>
          <w:szCs w:val="24"/>
        </w:rPr>
        <w:t>2024</w:t>
      </w:r>
      <w:r w:rsidRPr="0074242A">
        <w:rPr>
          <w:rFonts w:asciiTheme="minorHAnsi" w:hAnsiTheme="minorHAnsi" w:cstheme="minorHAnsi"/>
          <w:sz w:val="24"/>
          <w:szCs w:val="24"/>
        </w:rPr>
        <w:t xml:space="preserve"> yılında puant tale</w:t>
      </w:r>
      <w:r w:rsidR="00AF18D9">
        <w:rPr>
          <w:rFonts w:asciiTheme="minorHAnsi" w:hAnsiTheme="minorHAnsi" w:cstheme="minorHAnsi"/>
          <w:sz w:val="24"/>
          <w:szCs w:val="24"/>
        </w:rPr>
        <w:t>p</w:t>
      </w:r>
      <w:r w:rsidR="00FA4CA2">
        <w:rPr>
          <w:rFonts w:asciiTheme="minorHAnsi" w:hAnsiTheme="minorHAnsi" w:cstheme="minorHAnsi"/>
          <w:sz w:val="24"/>
          <w:szCs w:val="24"/>
        </w:rPr>
        <w:t xml:space="preserve"> bir önceki yıla göre </w:t>
      </w:r>
      <w:r w:rsidR="00B63DD2">
        <w:rPr>
          <w:rFonts w:asciiTheme="minorHAnsi" w:hAnsiTheme="minorHAnsi" w:cstheme="minorHAnsi"/>
          <w:sz w:val="24"/>
          <w:szCs w:val="24"/>
        </w:rPr>
        <w:t>%</w:t>
      </w:r>
      <w:r w:rsidR="00B51B71">
        <w:rPr>
          <w:rFonts w:asciiTheme="minorHAnsi" w:hAnsiTheme="minorHAnsi" w:cstheme="minorHAnsi"/>
          <w:sz w:val="24"/>
          <w:szCs w:val="24"/>
        </w:rPr>
        <w:t>6,46</w:t>
      </w:r>
      <w:r w:rsidR="00B63DD2">
        <w:rPr>
          <w:rFonts w:asciiTheme="minorHAnsi" w:hAnsiTheme="minorHAnsi" w:cstheme="minorHAnsi"/>
          <w:sz w:val="24"/>
          <w:szCs w:val="24"/>
        </w:rPr>
        <w:t xml:space="preserve"> oranında </w:t>
      </w:r>
      <w:r w:rsidR="00EF57EE">
        <w:rPr>
          <w:rFonts w:asciiTheme="minorHAnsi" w:hAnsiTheme="minorHAnsi" w:cstheme="minorHAnsi"/>
          <w:sz w:val="24"/>
          <w:szCs w:val="24"/>
        </w:rPr>
        <w:t xml:space="preserve">artarak </w:t>
      </w:r>
      <w:r w:rsidR="00B51B71" w:rsidRPr="00B51B71">
        <w:rPr>
          <w:rFonts w:asciiTheme="minorHAnsi" w:hAnsiTheme="minorHAnsi" w:cstheme="minorHAnsi"/>
          <w:sz w:val="24"/>
          <w:szCs w:val="24"/>
        </w:rPr>
        <w:t xml:space="preserve">58.712,36 </w:t>
      </w:r>
      <w:r w:rsidR="00EF57EE">
        <w:rPr>
          <w:rFonts w:asciiTheme="minorHAnsi" w:hAnsiTheme="minorHAnsi" w:cstheme="minorHAnsi"/>
          <w:sz w:val="24"/>
          <w:szCs w:val="24"/>
        </w:rPr>
        <w:t>MW olmuştur.</w:t>
      </w:r>
    </w:p>
    <w:p w:rsidR="00D232AF" w:rsidRPr="00E75EE2" w:rsidRDefault="008373FD" w:rsidP="00E93600">
      <w:pPr>
        <w:pStyle w:val="Balk6"/>
      </w:pPr>
      <w:bookmarkStart w:id="162" w:name="_Ref416359035"/>
      <w:bookmarkStart w:id="163" w:name="_Toc432165725"/>
      <w:bookmarkStart w:id="164" w:name="_Toc450306992"/>
      <w:bookmarkStart w:id="165" w:name="_Toc450307103"/>
      <w:bookmarkStart w:id="166" w:name="_Toc450307909"/>
      <w:bookmarkStart w:id="167" w:name="_Toc199515996"/>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bookmarkEnd w:id="162"/>
      <w:r w:rsidR="007D20DC">
        <w:t>2</w:t>
      </w:r>
      <w:r w:rsidR="00D232AF" w:rsidRPr="00132737">
        <w:t xml:space="preserve">: Yıllar </w:t>
      </w:r>
      <w:r w:rsidR="00E559D1">
        <w:t>İtibarıyla</w:t>
      </w:r>
      <w:r w:rsidR="00D232AF" w:rsidRPr="00132737">
        <w:t xml:space="preserve"> Puant Talep ve Artış Oranı</w:t>
      </w:r>
      <w:bookmarkEnd w:id="163"/>
      <w:bookmarkEnd w:id="164"/>
      <w:bookmarkEnd w:id="165"/>
      <w:bookmarkEnd w:id="166"/>
      <w:r w:rsidR="002E3711" w:rsidRPr="00132737">
        <w:t xml:space="preserve"> (MW-%)</w:t>
      </w:r>
      <w:bookmarkEnd w:id="167"/>
    </w:p>
    <w:p w:rsidR="00D232AF" w:rsidRPr="000117FC" w:rsidRDefault="000068F8" w:rsidP="00D232AF">
      <w:r>
        <w:rPr>
          <w:noProof/>
          <w:lang w:eastAsia="tr-TR" w:bidi="ar-SA"/>
        </w:rPr>
        <w:drawing>
          <wp:inline distT="0" distB="0" distL="0" distR="0" wp14:anchorId="472FC20E">
            <wp:extent cx="5852795" cy="2759103"/>
            <wp:effectExtent l="0" t="0" r="0" b="317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8832" cy="2766663"/>
                    </a:xfrm>
                    <a:prstGeom prst="rect">
                      <a:avLst/>
                    </a:prstGeom>
                    <a:noFill/>
                  </pic:spPr>
                </pic:pic>
              </a:graphicData>
            </a:graphic>
          </wp:inline>
        </w:drawing>
      </w:r>
    </w:p>
    <w:p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sidR="00802142" w:rsidRPr="00B73B70">
        <w:rPr>
          <w:rFonts w:asciiTheme="minorHAnsi" w:hAnsiTheme="minorHAnsi" w:cstheme="minorHAnsi"/>
          <w:sz w:val="24"/>
          <w:szCs w:val="24"/>
        </w:rPr>
        <w:t xml:space="preserve"> puant talep ve elektrik enerjisi talebi ilişkisine yer verilmiştir. </w:t>
      </w:r>
    </w:p>
    <w:p w:rsidR="00D232AF" w:rsidRPr="003B0618" w:rsidRDefault="008373FD" w:rsidP="00E93600">
      <w:pPr>
        <w:pStyle w:val="Balk6"/>
      </w:pPr>
      <w:bookmarkStart w:id="168" w:name="_Ref416359260"/>
      <w:bookmarkStart w:id="169" w:name="_Toc432165726"/>
      <w:bookmarkStart w:id="170" w:name="_Toc450306993"/>
      <w:bookmarkStart w:id="171" w:name="_Toc450307104"/>
      <w:bookmarkStart w:id="172" w:name="_Toc450307910"/>
      <w:bookmarkStart w:id="173" w:name="_Toc199515997"/>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bookmarkEnd w:id="168"/>
      <w:r w:rsidR="007D20DC">
        <w:t>3</w:t>
      </w:r>
      <w:r w:rsidR="00D232AF" w:rsidRPr="00132737">
        <w:t xml:space="preserve">: Yıllar </w:t>
      </w:r>
      <w:r w:rsidR="00E559D1">
        <w:t>İtibarıyla</w:t>
      </w:r>
      <w:r w:rsidR="00D232AF" w:rsidRPr="00132737">
        <w:t xml:space="preserve"> Puant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69"/>
      <w:bookmarkEnd w:id="170"/>
      <w:bookmarkEnd w:id="171"/>
      <w:bookmarkEnd w:id="172"/>
      <w:bookmarkEnd w:id="173"/>
    </w:p>
    <w:p w:rsidR="00D232AF" w:rsidRDefault="002B3B1C"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31F1E1F">
            <wp:extent cx="5588635" cy="2576223"/>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5854" cy="2588770"/>
                    </a:xfrm>
                    <a:prstGeom prst="rect">
                      <a:avLst/>
                    </a:prstGeom>
                    <a:noFill/>
                  </pic:spPr>
                </pic:pic>
              </a:graphicData>
            </a:graphic>
          </wp:inline>
        </w:drawing>
      </w:r>
    </w:p>
    <w:p w:rsidR="00505DE0" w:rsidRDefault="00505DE0" w:rsidP="00D232AF">
      <w:pPr>
        <w:spacing w:line="360" w:lineRule="auto"/>
        <w:ind w:firstLine="708"/>
        <w:jc w:val="both"/>
        <w:rPr>
          <w:rFonts w:asciiTheme="minorHAnsi" w:hAnsiTheme="minorHAnsi" w:cstheme="minorHAnsi"/>
          <w:sz w:val="24"/>
          <w:szCs w:val="24"/>
        </w:rPr>
      </w:pPr>
    </w:p>
    <w:p w:rsidR="00D232AF" w:rsidRPr="00D61FED" w:rsidRDefault="00075D72" w:rsidP="00D232AF">
      <w:pPr>
        <w:spacing w:line="360" w:lineRule="auto"/>
        <w:ind w:firstLine="708"/>
        <w:jc w:val="both"/>
        <w:rPr>
          <w:rFonts w:asciiTheme="minorHAnsi" w:hAnsiTheme="minorHAnsi" w:cstheme="minorHAnsi"/>
          <w:sz w:val="24"/>
          <w:szCs w:val="24"/>
        </w:rPr>
      </w:pPr>
      <w:r w:rsidRPr="00D61FED">
        <w:rPr>
          <w:rFonts w:asciiTheme="minorHAnsi" w:hAnsiTheme="minorHAnsi" w:cstheme="minorHAnsi"/>
          <w:sz w:val="24"/>
          <w:szCs w:val="24"/>
        </w:rPr>
        <w:t>Şekil 1.4</w:t>
      </w:r>
      <w:r w:rsidR="00D232AF" w:rsidRPr="00D61FED">
        <w:rPr>
          <w:rFonts w:asciiTheme="minorHAnsi" w:hAnsiTheme="minorHAnsi" w:cstheme="minorHAnsi"/>
          <w:sz w:val="24"/>
          <w:szCs w:val="24"/>
        </w:rPr>
        <w:t xml:space="preserve">'te </w:t>
      </w:r>
      <w:r w:rsidR="006F0C38" w:rsidRPr="00D61FED">
        <w:rPr>
          <w:rFonts w:asciiTheme="minorHAnsi" w:hAnsiTheme="minorHAnsi" w:cstheme="minorHAnsi"/>
          <w:sz w:val="24"/>
          <w:szCs w:val="24"/>
        </w:rPr>
        <w:t xml:space="preserve">lisanslı elektrik </w:t>
      </w:r>
      <w:r w:rsidR="00D232AF" w:rsidRPr="00D61FED">
        <w:rPr>
          <w:rFonts w:asciiTheme="minorHAnsi" w:hAnsiTheme="minorHAnsi" w:cstheme="minorHAnsi"/>
          <w:sz w:val="24"/>
          <w:szCs w:val="24"/>
        </w:rPr>
        <w:t>üretim</w:t>
      </w:r>
      <w:r w:rsidR="006F0C38" w:rsidRPr="00D61FED">
        <w:rPr>
          <w:rFonts w:asciiTheme="minorHAnsi" w:hAnsiTheme="minorHAnsi" w:cstheme="minorHAnsi"/>
          <w:sz w:val="24"/>
          <w:szCs w:val="24"/>
        </w:rPr>
        <w:t>i</w:t>
      </w:r>
      <w:r w:rsidR="00D232AF" w:rsidRPr="00D61FED">
        <w:rPr>
          <w:rFonts w:asciiTheme="minorHAnsi" w:hAnsiTheme="minorHAnsi" w:cstheme="minorHAnsi"/>
          <w:sz w:val="24"/>
          <w:szCs w:val="24"/>
        </w:rPr>
        <w:t xml:space="preserve"> ve </w:t>
      </w:r>
      <w:r w:rsidR="006F0C38" w:rsidRPr="00D61FED">
        <w:rPr>
          <w:rFonts w:asciiTheme="minorHAnsi" w:hAnsiTheme="minorHAnsi" w:cstheme="minorHAnsi"/>
          <w:sz w:val="24"/>
          <w:szCs w:val="24"/>
        </w:rPr>
        <w:t xml:space="preserve">elektrik </w:t>
      </w:r>
      <w:r w:rsidR="00D232AF" w:rsidRPr="00D61FED">
        <w:rPr>
          <w:rFonts w:asciiTheme="minorHAnsi" w:hAnsiTheme="minorHAnsi" w:cstheme="minorHAnsi"/>
          <w:sz w:val="24"/>
          <w:szCs w:val="24"/>
        </w:rPr>
        <w:t>tüketimin</w:t>
      </w:r>
      <w:r w:rsidR="006F0C38" w:rsidRPr="00D61FED">
        <w:rPr>
          <w:rFonts w:asciiTheme="minorHAnsi" w:hAnsiTheme="minorHAnsi" w:cstheme="minorHAnsi"/>
          <w:sz w:val="24"/>
          <w:szCs w:val="24"/>
        </w:rPr>
        <w:t>in</w:t>
      </w:r>
      <w:r w:rsidR="00D232AF" w:rsidRPr="00D61FED">
        <w:rPr>
          <w:rFonts w:asciiTheme="minorHAnsi" w:hAnsiTheme="minorHAnsi" w:cstheme="minorHAnsi"/>
          <w:sz w:val="24"/>
          <w:szCs w:val="24"/>
        </w:rPr>
        <w:t xml:space="preserve"> aylık değişimi gösterilmektedir. Aylık</w:t>
      </w:r>
      <w:r w:rsidR="00E51F51" w:rsidRPr="00D61FED">
        <w:rPr>
          <w:rFonts w:asciiTheme="minorHAnsi" w:hAnsiTheme="minorHAnsi" w:cstheme="minorHAnsi"/>
          <w:sz w:val="24"/>
          <w:szCs w:val="24"/>
        </w:rPr>
        <w:t xml:space="preserve"> üretim ve tüketim en yüksek değerlerine </w:t>
      </w:r>
      <w:r w:rsidR="00DD6B6E">
        <w:rPr>
          <w:rFonts w:asciiTheme="minorHAnsi" w:hAnsiTheme="minorHAnsi" w:cstheme="minorHAnsi"/>
          <w:sz w:val="24"/>
          <w:szCs w:val="24"/>
        </w:rPr>
        <w:t>Temmuz</w:t>
      </w:r>
      <w:r w:rsidR="00D232AF" w:rsidRPr="00D61FED">
        <w:rPr>
          <w:rFonts w:asciiTheme="minorHAnsi" w:hAnsiTheme="minorHAnsi" w:cstheme="minorHAnsi"/>
          <w:sz w:val="24"/>
          <w:szCs w:val="24"/>
        </w:rPr>
        <w:t xml:space="preserve"> ayında ulaşmıştır.</w:t>
      </w:r>
    </w:p>
    <w:p w:rsidR="00D232AF" w:rsidRPr="003B0618" w:rsidRDefault="00D232AF" w:rsidP="00E93600">
      <w:pPr>
        <w:pStyle w:val="Balk6"/>
      </w:pPr>
      <w:bookmarkStart w:id="174" w:name="_Ref404345466"/>
      <w:bookmarkStart w:id="175" w:name="_Ref404345458"/>
      <w:bookmarkStart w:id="176" w:name="_Toc432165727"/>
      <w:bookmarkStart w:id="177" w:name="_Toc450306994"/>
      <w:bookmarkStart w:id="178" w:name="_Toc450307105"/>
      <w:bookmarkStart w:id="179" w:name="_Toc450307911"/>
      <w:bookmarkStart w:id="180" w:name="_Toc199515998"/>
      <w:r w:rsidRPr="00D61FED">
        <w:t xml:space="preserve">Şekil </w:t>
      </w:r>
      <w:r w:rsidR="008373FD" w:rsidRPr="00D61FED">
        <w:t>1</w:t>
      </w:r>
      <w:r w:rsidRPr="00D61FED">
        <w:fldChar w:fldCharType="begin"/>
      </w:r>
      <w:r w:rsidRPr="00D61FED">
        <w:instrText xml:space="preserve"> STYLEREF 1 \s </w:instrText>
      </w:r>
      <w:r w:rsidRPr="00D61FED">
        <w:fldChar w:fldCharType="end"/>
      </w:r>
      <w:r w:rsidR="00780DE7" w:rsidRPr="00D61FED">
        <w:t>.</w:t>
      </w:r>
      <w:bookmarkEnd w:id="174"/>
      <w:r w:rsidR="007D20DC">
        <w:t>4</w:t>
      </w:r>
      <w:r w:rsidRPr="00D61FED">
        <w:t xml:space="preserve">: </w:t>
      </w:r>
      <w:r w:rsidR="00ED3AF3">
        <w:t>2024</w:t>
      </w:r>
      <w:r w:rsidR="0044038A" w:rsidRPr="00D61FED">
        <w:t xml:space="preserve"> </w:t>
      </w:r>
      <w:r w:rsidR="00E51F51" w:rsidRPr="00D61FED">
        <w:t>Y</w:t>
      </w:r>
      <w:r w:rsidRPr="00D61FED">
        <w:t xml:space="preserve">ılı </w:t>
      </w:r>
      <w:r w:rsidR="006F0C38" w:rsidRPr="00D61FED">
        <w:t xml:space="preserve">Lisanslı </w:t>
      </w:r>
      <w:r w:rsidRPr="00D61FED">
        <w:t>Elektrik Üretim</w:t>
      </w:r>
      <w:r w:rsidR="006F0C38" w:rsidRPr="00D61FED">
        <w:t>i</w:t>
      </w:r>
      <w:r w:rsidRPr="00D61FED">
        <w:t xml:space="preserve"> ve Tüketimin Aylık </w:t>
      </w:r>
      <w:bookmarkEnd w:id="175"/>
      <w:r w:rsidRPr="00D61FED">
        <w:t>Dağılımı</w:t>
      </w:r>
      <w:r w:rsidR="00B11C33" w:rsidRPr="00D61FED">
        <w:t xml:space="preserve"> </w:t>
      </w:r>
      <w:r w:rsidRPr="00D61FED">
        <w:t>(GWh)</w:t>
      </w:r>
      <w:bookmarkEnd w:id="176"/>
      <w:bookmarkEnd w:id="177"/>
      <w:bookmarkEnd w:id="178"/>
      <w:bookmarkEnd w:id="179"/>
      <w:bookmarkEnd w:id="180"/>
    </w:p>
    <w:p w:rsidR="00D232AF" w:rsidRDefault="002B3B1C"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290E29DF">
            <wp:extent cx="5900640" cy="2853055"/>
            <wp:effectExtent l="0" t="0" r="5080" b="444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6863" cy="2856064"/>
                    </a:xfrm>
                    <a:prstGeom prst="rect">
                      <a:avLst/>
                    </a:prstGeom>
                    <a:noFill/>
                  </pic:spPr>
                </pic:pic>
              </a:graphicData>
            </a:graphic>
          </wp:inline>
        </w:drawing>
      </w:r>
    </w:p>
    <w:p w:rsidR="00D1771D" w:rsidRDefault="00D1771D" w:rsidP="00D232AF">
      <w:pPr>
        <w:spacing w:line="360" w:lineRule="auto"/>
        <w:rPr>
          <w:rFonts w:cstheme="minorHAnsi"/>
          <w:sz w:val="24"/>
          <w:szCs w:val="24"/>
        </w:rPr>
      </w:pPr>
    </w:p>
    <w:p w:rsidR="00D232AF" w:rsidRDefault="00A813B4"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2024</w:t>
      </w:r>
      <w:r w:rsidR="00D232AF"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00D232AF"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00D232AF"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00D232AF" w:rsidRPr="00E94A39">
        <w:rPr>
          <w:rFonts w:asciiTheme="minorHAnsi" w:hAnsiTheme="minorHAnsi" w:cstheme="minorHAnsi"/>
          <w:sz w:val="24"/>
          <w:szCs w:val="24"/>
        </w:rPr>
        <w:t>’te gösterilm</w:t>
      </w:r>
      <w:r w:rsidR="009B4871">
        <w:rPr>
          <w:rFonts w:asciiTheme="minorHAnsi" w:hAnsiTheme="minorHAnsi" w:cstheme="minorHAnsi"/>
          <w:sz w:val="24"/>
          <w:szCs w:val="24"/>
        </w:rPr>
        <w:t>iştir. Üretimde en yüksek paya %</w:t>
      </w:r>
      <w:r>
        <w:rPr>
          <w:rFonts w:asciiTheme="minorHAnsi" w:hAnsiTheme="minorHAnsi" w:cstheme="minorHAnsi"/>
          <w:sz w:val="24"/>
          <w:szCs w:val="24"/>
        </w:rPr>
        <w:t>81,</w:t>
      </w:r>
      <w:r w:rsidR="00CC6969">
        <w:rPr>
          <w:rFonts w:asciiTheme="minorHAnsi" w:hAnsiTheme="minorHAnsi" w:cstheme="minorHAnsi"/>
          <w:sz w:val="24"/>
          <w:szCs w:val="24"/>
        </w:rPr>
        <w:t>57</w:t>
      </w:r>
      <w:r w:rsidR="009B4871">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payı </w:t>
      </w:r>
      <w:r w:rsidR="009B4871">
        <w:rPr>
          <w:rFonts w:asciiTheme="minorHAnsi" w:hAnsiTheme="minorHAnsi" w:cstheme="minorHAnsi"/>
          <w:sz w:val="24"/>
          <w:szCs w:val="24"/>
        </w:rPr>
        <w:t>%</w:t>
      </w:r>
      <w:r>
        <w:rPr>
          <w:rFonts w:asciiTheme="minorHAnsi" w:hAnsiTheme="minorHAnsi" w:cstheme="minorHAnsi"/>
          <w:sz w:val="24"/>
          <w:szCs w:val="24"/>
        </w:rPr>
        <w:t>16,</w:t>
      </w:r>
      <w:r w:rsidR="00CC6969">
        <w:rPr>
          <w:rFonts w:asciiTheme="minorHAnsi" w:hAnsiTheme="minorHAnsi" w:cstheme="minorHAnsi"/>
          <w:sz w:val="24"/>
          <w:szCs w:val="24"/>
        </w:rPr>
        <w:t>74</w:t>
      </w:r>
      <w:r w:rsidR="00D232AF"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00D232AF"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00D232AF"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00972319">
        <w:rPr>
          <w:rFonts w:asciiTheme="minorHAnsi" w:hAnsiTheme="minorHAnsi" w:cstheme="minorHAnsi"/>
          <w:sz w:val="24"/>
          <w:szCs w:val="24"/>
        </w:rPr>
        <w:t>%1,</w:t>
      </w:r>
      <w:r w:rsidR="00CC6969">
        <w:rPr>
          <w:rFonts w:asciiTheme="minorHAnsi" w:hAnsiTheme="minorHAnsi" w:cstheme="minorHAnsi"/>
          <w:sz w:val="24"/>
          <w:szCs w:val="24"/>
        </w:rPr>
        <w:t>69</w:t>
      </w:r>
      <w:r w:rsidR="00075D72" w:rsidRPr="00E94A39">
        <w:rPr>
          <w:rFonts w:asciiTheme="minorHAnsi" w:hAnsiTheme="minorHAnsi" w:cstheme="minorHAnsi"/>
          <w:sz w:val="24"/>
          <w:szCs w:val="24"/>
        </w:rPr>
        <w:t xml:space="preserve"> olarak gerçekleşmiştir.</w:t>
      </w:r>
      <w:r w:rsidR="00D232AF" w:rsidRPr="00E94A39">
        <w:rPr>
          <w:rFonts w:asciiTheme="minorHAnsi" w:hAnsiTheme="minorHAnsi" w:cstheme="minorHAnsi"/>
          <w:sz w:val="24"/>
          <w:szCs w:val="24"/>
        </w:rPr>
        <w:t xml:space="preserve"> </w:t>
      </w:r>
    </w:p>
    <w:p w:rsidR="00D232AF" w:rsidRDefault="00D232AF" w:rsidP="00E93600">
      <w:pPr>
        <w:pStyle w:val="Balk6"/>
      </w:pPr>
      <w:bookmarkStart w:id="181" w:name="_Ref404345577"/>
      <w:bookmarkStart w:id="182" w:name="_Toc432165728"/>
      <w:bookmarkStart w:id="183" w:name="_Toc450306995"/>
      <w:bookmarkStart w:id="184" w:name="_Toc450307106"/>
      <w:bookmarkStart w:id="185" w:name="_Toc450307912"/>
      <w:bookmarkStart w:id="186" w:name="_Toc199515999"/>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bookmarkEnd w:id="181"/>
      <w:r w:rsidR="007D20DC">
        <w:t>5</w:t>
      </w:r>
      <w:r w:rsidRPr="00E94A39">
        <w:t xml:space="preserve">: </w:t>
      </w:r>
      <w:r w:rsidR="00A813B4">
        <w:t>2024</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82"/>
      <w:bookmarkEnd w:id="183"/>
      <w:bookmarkEnd w:id="184"/>
      <w:bookmarkEnd w:id="185"/>
      <w:bookmarkEnd w:id="186"/>
    </w:p>
    <w:p w:rsidR="00CD469A" w:rsidRPr="00490B9D" w:rsidRDefault="00CC6969" w:rsidP="00490B9D">
      <w:pPr>
        <w:spacing w:before="240"/>
        <w:jc w:val="center"/>
      </w:pPr>
      <w:r>
        <w:rPr>
          <w:noProof/>
          <w:lang w:eastAsia="tr-TR" w:bidi="ar-SA"/>
        </w:rPr>
        <w:drawing>
          <wp:inline distT="0" distB="0" distL="0" distR="0" wp14:anchorId="716BF784">
            <wp:extent cx="5538811" cy="2115046"/>
            <wp:effectExtent l="0" t="0" r="508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3599" cy="2128330"/>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 xml:space="preserve">yer verilmiştir. </w:t>
      </w:r>
      <w:r w:rsidR="00A813B4">
        <w:rPr>
          <w:rFonts w:asciiTheme="minorHAnsi" w:hAnsiTheme="minorHAnsi" w:cstheme="minorHAnsi"/>
          <w:sz w:val="24"/>
          <w:szCs w:val="24"/>
        </w:rPr>
        <w:t>2023</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w:t>
      </w:r>
      <w:r w:rsidR="00A813B4">
        <w:rPr>
          <w:rFonts w:asciiTheme="minorHAnsi" w:hAnsiTheme="minorHAnsi" w:cstheme="minorHAnsi"/>
          <w:sz w:val="24"/>
          <w:szCs w:val="24"/>
        </w:rPr>
        <w:t>15,64</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 xml:space="preserve">iken </w:t>
      </w:r>
      <w:r w:rsidR="00A813B4">
        <w:rPr>
          <w:rFonts w:asciiTheme="minorHAnsi" w:hAnsiTheme="minorHAnsi" w:cstheme="minorHAnsi"/>
          <w:sz w:val="24"/>
          <w:szCs w:val="24"/>
        </w:rPr>
        <w:t>2024</w:t>
      </w:r>
      <w:r w:rsidR="007514D4">
        <w:rPr>
          <w:rFonts w:asciiTheme="minorHAnsi" w:hAnsiTheme="minorHAnsi" w:cstheme="minorHAnsi"/>
          <w:sz w:val="24"/>
          <w:szCs w:val="24"/>
        </w:rPr>
        <w:t xml:space="preserve"> </w:t>
      </w:r>
      <w:r w:rsidR="001D1F7D">
        <w:rPr>
          <w:rFonts w:asciiTheme="minorHAnsi" w:hAnsiTheme="minorHAnsi" w:cstheme="minorHAnsi"/>
          <w:sz w:val="24"/>
          <w:szCs w:val="24"/>
        </w:rPr>
        <w:t xml:space="preserve">yılında bu oran </w:t>
      </w:r>
      <w:r w:rsidR="009B4871">
        <w:rPr>
          <w:rFonts w:asciiTheme="minorHAnsi" w:hAnsiTheme="minorHAnsi" w:cstheme="minorHAnsi"/>
          <w:sz w:val="24"/>
          <w:szCs w:val="24"/>
        </w:rPr>
        <w:t>%</w:t>
      </w:r>
      <w:r w:rsidR="00A813B4">
        <w:rPr>
          <w:rFonts w:asciiTheme="minorHAnsi" w:hAnsiTheme="minorHAnsi" w:cstheme="minorHAnsi"/>
          <w:sz w:val="24"/>
          <w:szCs w:val="24"/>
        </w:rPr>
        <w:t>18,09’a yükse</w:t>
      </w:r>
      <w:r w:rsidR="00113077">
        <w:rPr>
          <w:rFonts w:asciiTheme="minorHAnsi" w:hAnsiTheme="minorHAnsi" w:cstheme="minorHAnsi"/>
          <w:sz w:val="24"/>
          <w:szCs w:val="24"/>
        </w:rPr>
        <w:t>l</w:t>
      </w:r>
      <w:r w:rsidR="00A813B4">
        <w:rPr>
          <w:rFonts w:asciiTheme="minorHAnsi" w:hAnsiTheme="minorHAnsi" w:cstheme="minorHAnsi"/>
          <w:sz w:val="24"/>
          <w:szCs w:val="24"/>
        </w:rPr>
        <w:t>miştir.</w:t>
      </w:r>
      <w:r w:rsidR="001D1F7D">
        <w:rPr>
          <w:rFonts w:asciiTheme="minorHAnsi" w:hAnsiTheme="minorHAnsi" w:cstheme="minorHAnsi"/>
          <w:sz w:val="24"/>
          <w:szCs w:val="24"/>
        </w:rPr>
        <w:t xml:space="preserve"> Benzer şekilde</w:t>
      </w:r>
      <w:r w:rsidR="00D232AF" w:rsidRPr="0074242A">
        <w:rPr>
          <w:rFonts w:asciiTheme="minorHAnsi" w:hAnsiTheme="minorHAnsi" w:cstheme="minorHAnsi"/>
          <w:sz w:val="24"/>
          <w:szCs w:val="24"/>
        </w:rPr>
        <w:t xml:space="preserve"> </w:t>
      </w:r>
      <w:r w:rsidR="00A813B4">
        <w:rPr>
          <w:rFonts w:asciiTheme="minorHAnsi" w:hAnsiTheme="minorHAnsi" w:cstheme="minorHAnsi"/>
          <w:sz w:val="24"/>
          <w:szCs w:val="24"/>
        </w:rPr>
        <w:t>2023</w:t>
      </w:r>
      <w:r w:rsidR="001D1F7D">
        <w:rPr>
          <w:rFonts w:asciiTheme="minorHAnsi" w:hAnsiTheme="minorHAnsi" w:cstheme="minorHAnsi"/>
          <w:sz w:val="24"/>
          <w:szCs w:val="24"/>
        </w:rPr>
        <w:t xml:space="preserve"> yılında </w:t>
      </w:r>
      <w:r w:rsidR="009B4871">
        <w:rPr>
          <w:rFonts w:asciiTheme="minorHAnsi" w:hAnsiTheme="minorHAnsi" w:cstheme="minorHAnsi"/>
          <w:sz w:val="24"/>
          <w:szCs w:val="24"/>
        </w:rPr>
        <w:t>%</w:t>
      </w:r>
      <w:r w:rsidR="00A813B4">
        <w:rPr>
          <w:rFonts w:asciiTheme="minorHAnsi" w:hAnsiTheme="minorHAnsi" w:cstheme="minorHAnsi"/>
          <w:sz w:val="24"/>
          <w:szCs w:val="24"/>
        </w:rPr>
        <w:t>84,36</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A813B4">
        <w:rPr>
          <w:rFonts w:asciiTheme="minorHAnsi" w:hAnsiTheme="minorHAnsi" w:cstheme="minorHAnsi"/>
          <w:sz w:val="24"/>
          <w:szCs w:val="24"/>
        </w:rPr>
        <w:t xml:space="preserve">2024 </w:t>
      </w:r>
      <w:r w:rsidR="00CC78F3">
        <w:rPr>
          <w:rFonts w:asciiTheme="minorHAnsi" w:hAnsiTheme="minorHAnsi" w:cstheme="minorHAnsi"/>
          <w:sz w:val="24"/>
          <w:szCs w:val="24"/>
        </w:rPr>
        <w:t>yılında</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w:t>
      </w:r>
      <w:r w:rsidR="00A813B4">
        <w:rPr>
          <w:rFonts w:asciiTheme="minorHAnsi" w:hAnsiTheme="minorHAnsi" w:cstheme="minorHAnsi"/>
          <w:sz w:val="24"/>
          <w:szCs w:val="24"/>
        </w:rPr>
        <w:t>81,91’e</w:t>
      </w:r>
      <w:r w:rsidR="001D1F7D">
        <w:rPr>
          <w:rFonts w:asciiTheme="minorHAnsi" w:hAnsiTheme="minorHAnsi" w:cstheme="minorHAnsi"/>
          <w:sz w:val="24"/>
          <w:szCs w:val="24"/>
        </w:rPr>
        <w:t xml:space="preserve"> </w:t>
      </w:r>
      <w:r w:rsidR="00A813B4">
        <w:rPr>
          <w:rFonts w:asciiTheme="minorHAnsi" w:hAnsiTheme="minorHAnsi" w:cstheme="minorHAnsi"/>
          <w:sz w:val="24"/>
          <w:szCs w:val="24"/>
        </w:rPr>
        <w:t>gerilemiştir.</w:t>
      </w:r>
      <w:r w:rsidR="00D232AF" w:rsidRPr="0074242A">
        <w:rPr>
          <w:rFonts w:asciiTheme="minorHAnsi" w:hAnsiTheme="minorHAnsi" w:cstheme="minorHAnsi"/>
          <w:sz w:val="24"/>
          <w:szCs w:val="24"/>
        </w:rPr>
        <w:t xml:space="preserve"> </w:t>
      </w:r>
    </w:p>
    <w:p w:rsidR="00944AE4" w:rsidRDefault="00944AE4" w:rsidP="00365176">
      <w:bookmarkStart w:id="187" w:name="_Ref404349355"/>
      <w:bookmarkStart w:id="188" w:name="_Toc432165729"/>
      <w:bookmarkStart w:id="189" w:name="_Toc450306996"/>
      <w:bookmarkStart w:id="190" w:name="_Toc450307107"/>
      <w:bookmarkStart w:id="191" w:name="_Toc450307913"/>
    </w:p>
    <w:p w:rsidR="00D232AF" w:rsidRPr="003B0618" w:rsidRDefault="00D232AF" w:rsidP="00E93600">
      <w:pPr>
        <w:pStyle w:val="Balk6"/>
      </w:pPr>
      <w:bookmarkStart w:id="192" w:name="_Toc199516000"/>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bookmarkEnd w:id="187"/>
      <w:r w:rsidR="007D20DC">
        <w:t>6</w:t>
      </w:r>
      <w:r w:rsidRPr="003B0618">
        <w:t xml:space="preserve">: Yıllar </w:t>
      </w:r>
      <w:r w:rsidR="00E559D1">
        <w:t>İtibarıyla</w:t>
      </w:r>
      <w:r w:rsidRPr="003B0618">
        <w:t xml:space="preserve"> </w:t>
      </w:r>
      <w:r w:rsidR="006F0C38">
        <w:t xml:space="preserve">Lisanslı </w:t>
      </w:r>
      <w:r w:rsidR="00D42D6D">
        <w:t>Elektrik Üretiminin</w:t>
      </w:r>
      <w:r w:rsidRPr="003B0618">
        <w:t xml:space="preserve"> Kamu-Özel Olarak Değişimi</w:t>
      </w:r>
      <w:r w:rsidR="00746644">
        <w:t xml:space="preserve"> </w:t>
      </w:r>
      <w:r w:rsidRPr="003B0618">
        <w:t>(%)</w:t>
      </w:r>
      <w:bookmarkEnd w:id="188"/>
      <w:bookmarkEnd w:id="189"/>
      <w:bookmarkEnd w:id="190"/>
      <w:bookmarkEnd w:id="191"/>
      <w:bookmarkEnd w:id="192"/>
    </w:p>
    <w:p w:rsidR="00D232AF" w:rsidRDefault="00CC6969"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0CE53CD">
            <wp:extent cx="5621020" cy="261598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2369" cy="2621262"/>
                    </a:xfrm>
                    <a:prstGeom prst="rect">
                      <a:avLst/>
                    </a:prstGeom>
                    <a:noFill/>
                  </pic:spPr>
                </pic:pic>
              </a:graphicData>
            </a:graphic>
          </wp:inline>
        </w:drawing>
      </w: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w:t>
      </w:r>
      <w:r w:rsidR="00505DE0">
        <w:rPr>
          <w:rFonts w:asciiTheme="minorHAnsi" w:hAnsiTheme="minorHAnsi" w:cstheme="minorHAnsi"/>
          <w:sz w:val="24"/>
          <w:szCs w:val="24"/>
        </w:rPr>
        <w:t>zere serbest üretimin payı 2024 yılında azalmıştır.</w:t>
      </w:r>
    </w:p>
    <w:p w:rsidR="003464B5" w:rsidRDefault="00D232AF" w:rsidP="009F4D80">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 xml:space="preserve">lektrik enerjisi üretiminde </w:t>
      </w:r>
      <w:r w:rsidR="00301AC8" w:rsidRPr="00E32265">
        <w:rPr>
          <w:rFonts w:asciiTheme="minorHAnsi" w:hAnsiTheme="minorHAnsi" w:cstheme="minorHAnsi"/>
          <w:sz w:val="24"/>
          <w:szCs w:val="24"/>
        </w:rPr>
        <w:t>hidroelektrik santrallerin payı</w:t>
      </w:r>
      <w:r w:rsidR="00301AC8" w:rsidRPr="00F62C99">
        <w:rPr>
          <w:rFonts w:asciiTheme="minorHAnsi" w:hAnsiTheme="minorHAnsi" w:cstheme="minorHAnsi"/>
          <w:sz w:val="24"/>
          <w:szCs w:val="24"/>
        </w:rPr>
        <w:t xml:space="preserve"> </w:t>
      </w:r>
      <w:r w:rsidR="00301AC8">
        <w:rPr>
          <w:rFonts w:asciiTheme="minorHAnsi" w:hAnsiTheme="minorHAnsi" w:cstheme="minorHAnsi"/>
          <w:sz w:val="24"/>
          <w:szCs w:val="24"/>
        </w:rPr>
        <w:t>2023 yılın</w:t>
      </w:r>
      <w:r w:rsidR="004B0DFF">
        <w:rPr>
          <w:rFonts w:asciiTheme="minorHAnsi" w:hAnsiTheme="minorHAnsi" w:cstheme="minorHAnsi"/>
          <w:sz w:val="24"/>
          <w:szCs w:val="24"/>
        </w:rPr>
        <w:t>da %20,45 iken 2024 yılında %22,89’a</w:t>
      </w:r>
      <w:r w:rsidR="00301AC8">
        <w:rPr>
          <w:rFonts w:asciiTheme="minorHAnsi" w:hAnsiTheme="minorHAnsi" w:cstheme="minorHAnsi"/>
          <w:sz w:val="24"/>
          <w:szCs w:val="24"/>
        </w:rPr>
        <w:t>, rüzgâr</w:t>
      </w:r>
      <w:r w:rsidR="00301AC8" w:rsidRPr="00F62C99">
        <w:rPr>
          <w:rFonts w:asciiTheme="minorHAnsi" w:hAnsiTheme="minorHAnsi" w:cstheme="minorHAnsi"/>
          <w:sz w:val="24"/>
          <w:szCs w:val="24"/>
        </w:rPr>
        <w:t xml:space="preserve"> santrallerinin payı </w:t>
      </w:r>
      <w:r w:rsidR="00301AC8" w:rsidRPr="00E32265">
        <w:rPr>
          <w:rFonts w:asciiTheme="minorHAnsi" w:hAnsiTheme="minorHAnsi" w:cstheme="minorHAnsi"/>
          <w:sz w:val="24"/>
          <w:szCs w:val="24"/>
        </w:rPr>
        <w:t>%11,</w:t>
      </w:r>
      <w:r w:rsidR="00301AC8">
        <w:rPr>
          <w:rFonts w:asciiTheme="minorHAnsi" w:hAnsiTheme="minorHAnsi" w:cstheme="minorHAnsi"/>
          <w:sz w:val="24"/>
          <w:szCs w:val="24"/>
        </w:rPr>
        <w:t xml:space="preserve">04 </w:t>
      </w:r>
      <w:r w:rsidR="00301AC8" w:rsidRPr="00F62C99">
        <w:rPr>
          <w:rFonts w:asciiTheme="minorHAnsi" w:hAnsiTheme="minorHAnsi" w:cstheme="minorHAnsi"/>
          <w:sz w:val="24"/>
          <w:szCs w:val="24"/>
        </w:rPr>
        <w:t>iken</w:t>
      </w:r>
      <w:r w:rsidR="00301AC8">
        <w:rPr>
          <w:rFonts w:asciiTheme="minorHAnsi" w:hAnsiTheme="minorHAnsi" w:cstheme="minorHAnsi"/>
          <w:sz w:val="24"/>
          <w:szCs w:val="24"/>
        </w:rPr>
        <w:t xml:space="preserve"> </w:t>
      </w:r>
      <w:r w:rsidR="004B0DFF">
        <w:rPr>
          <w:rFonts w:asciiTheme="minorHAnsi" w:hAnsiTheme="minorHAnsi" w:cstheme="minorHAnsi"/>
          <w:sz w:val="24"/>
          <w:szCs w:val="24"/>
        </w:rPr>
        <w:t>%11,16’ya</w:t>
      </w:r>
      <w:r w:rsidR="009F4D80" w:rsidRPr="009F4D80">
        <w:rPr>
          <w:rFonts w:asciiTheme="minorHAnsi" w:hAnsiTheme="minorHAnsi" w:cstheme="minorHAnsi"/>
          <w:sz w:val="24"/>
          <w:szCs w:val="24"/>
        </w:rPr>
        <w:t xml:space="preserve"> </w:t>
      </w:r>
      <w:r w:rsidR="009F4D80" w:rsidRPr="00F62C99">
        <w:rPr>
          <w:rFonts w:asciiTheme="minorHAnsi" w:hAnsiTheme="minorHAnsi" w:cstheme="minorHAnsi"/>
          <w:sz w:val="24"/>
          <w:szCs w:val="24"/>
        </w:rPr>
        <w:t>yükselmiştir.</w:t>
      </w:r>
      <w:r w:rsidR="009F4D80" w:rsidRPr="009F4D80">
        <w:rPr>
          <w:rFonts w:asciiTheme="minorHAnsi" w:hAnsiTheme="minorHAnsi" w:cstheme="minorHAnsi"/>
          <w:sz w:val="24"/>
          <w:szCs w:val="24"/>
        </w:rPr>
        <w:t xml:space="preserve"> </w:t>
      </w:r>
      <w:r w:rsidR="009F4D80">
        <w:rPr>
          <w:rFonts w:asciiTheme="minorHAnsi" w:hAnsiTheme="minorHAnsi" w:cstheme="minorHAnsi"/>
          <w:sz w:val="24"/>
          <w:szCs w:val="24"/>
        </w:rPr>
        <w:t xml:space="preserve">Diğer taraftan, </w:t>
      </w:r>
      <w:r w:rsidR="009F4D80" w:rsidRPr="00F62C99">
        <w:rPr>
          <w:rFonts w:asciiTheme="minorHAnsi" w:hAnsiTheme="minorHAnsi" w:cstheme="minorHAnsi"/>
          <w:sz w:val="24"/>
          <w:szCs w:val="24"/>
        </w:rPr>
        <w:t xml:space="preserve">ithal kömür santrallerinin payı </w:t>
      </w:r>
      <w:r w:rsidR="009F4D80">
        <w:rPr>
          <w:rFonts w:asciiTheme="minorHAnsi" w:hAnsiTheme="minorHAnsi" w:cstheme="minorHAnsi"/>
          <w:sz w:val="24"/>
          <w:szCs w:val="24"/>
        </w:rPr>
        <w:t>2023</w:t>
      </w:r>
      <w:r w:rsidR="009F4D80" w:rsidRPr="00B73B70">
        <w:rPr>
          <w:rFonts w:asciiTheme="minorHAnsi" w:hAnsiTheme="minorHAnsi" w:cstheme="minorHAnsi"/>
          <w:sz w:val="24"/>
          <w:szCs w:val="24"/>
        </w:rPr>
        <w:t xml:space="preserve"> yılında</w:t>
      </w:r>
      <w:r w:rsidR="009F4D80">
        <w:rPr>
          <w:rFonts w:asciiTheme="minorHAnsi" w:hAnsiTheme="minorHAnsi" w:cstheme="minorHAnsi"/>
          <w:sz w:val="24"/>
          <w:szCs w:val="24"/>
        </w:rPr>
        <w:t xml:space="preserve"> %23,57 </w:t>
      </w:r>
      <w:r w:rsidR="009F4D80" w:rsidRPr="00F62C99">
        <w:rPr>
          <w:rFonts w:asciiTheme="minorHAnsi" w:hAnsiTheme="minorHAnsi" w:cstheme="minorHAnsi"/>
          <w:sz w:val="24"/>
          <w:szCs w:val="24"/>
        </w:rPr>
        <w:t>iken</w:t>
      </w:r>
      <w:r w:rsidR="009F4D80">
        <w:rPr>
          <w:rFonts w:asciiTheme="minorHAnsi" w:hAnsiTheme="minorHAnsi" w:cstheme="minorHAnsi"/>
          <w:sz w:val="24"/>
          <w:szCs w:val="24"/>
        </w:rPr>
        <w:t xml:space="preserve"> 2024 yılında </w:t>
      </w:r>
      <w:r w:rsidR="00583AC1">
        <w:rPr>
          <w:rFonts w:asciiTheme="minorHAnsi" w:hAnsiTheme="minorHAnsi" w:cstheme="minorHAnsi"/>
          <w:sz w:val="24"/>
          <w:szCs w:val="24"/>
        </w:rPr>
        <w:t>%23,07’ye</w:t>
      </w:r>
      <w:r w:rsidR="009F4D80">
        <w:rPr>
          <w:rFonts w:asciiTheme="minorHAnsi" w:hAnsiTheme="minorHAnsi" w:cstheme="minorHAnsi"/>
          <w:sz w:val="24"/>
          <w:szCs w:val="24"/>
        </w:rPr>
        <w:t xml:space="preserve">, </w:t>
      </w:r>
      <w:r w:rsidRPr="00B73B70">
        <w:rPr>
          <w:rFonts w:asciiTheme="minorHAnsi" w:hAnsiTheme="minorHAnsi" w:cstheme="minorHAnsi"/>
          <w:sz w:val="24"/>
          <w:szCs w:val="24"/>
        </w:rPr>
        <w:t>doğal gaz yakıtlı santrallerin</w:t>
      </w:r>
      <w:r w:rsidR="00F62C99">
        <w:rPr>
          <w:rFonts w:asciiTheme="minorHAnsi" w:hAnsiTheme="minorHAnsi" w:cstheme="minorHAnsi"/>
          <w:sz w:val="24"/>
          <w:szCs w:val="24"/>
        </w:rPr>
        <w:t xml:space="preserve">in </w:t>
      </w:r>
      <w:r w:rsidRPr="00B73B70">
        <w:rPr>
          <w:rFonts w:asciiTheme="minorHAnsi" w:hAnsiTheme="minorHAnsi" w:cstheme="minorHAnsi"/>
          <w:sz w:val="24"/>
          <w:szCs w:val="24"/>
        </w:rPr>
        <w:t xml:space="preserve">payı </w:t>
      </w:r>
      <w:r w:rsidR="00E32265">
        <w:rPr>
          <w:rFonts w:asciiTheme="minorHAnsi" w:hAnsiTheme="minorHAnsi" w:cstheme="minorHAnsi"/>
          <w:sz w:val="24"/>
          <w:szCs w:val="24"/>
        </w:rPr>
        <w:t>%</w:t>
      </w:r>
      <w:r w:rsidR="00301AC8">
        <w:rPr>
          <w:rFonts w:asciiTheme="minorHAnsi" w:hAnsiTheme="minorHAnsi" w:cstheme="minorHAnsi"/>
          <w:sz w:val="24"/>
          <w:szCs w:val="24"/>
        </w:rPr>
        <w:t>21,90</w:t>
      </w:r>
      <w:r w:rsidR="00E32265">
        <w:rPr>
          <w:rFonts w:asciiTheme="minorHAnsi" w:hAnsiTheme="minorHAnsi" w:cstheme="minorHAnsi"/>
          <w:sz w:val="24"/>
          <w:szCs w:val="24"/>
        </w:rPr>
        <w:t xml:space="preserve"> </w:t>
      </w:r>
      <w:r w:rsidR="00D42D6D" w:rsidRPr="00F62C99">
        <w:rPr>
          <w:rFonts w:asciiTheme="minorHAnsi" w:hAnsiTheme="minorHAnsi" w:cstheme="minorHAnsi"/>
          <w:sz w:val="24"/>
          <w:szCs w:val="24"/>
        </w:rPr>
        <w:t xml:space="preserve">iken </w:t>
      </w:r>
      <w:r w:rsidR="004B0DFF">
        <w:rPr>
          <w:rFonts w:asciiTheme="minorHAnsi" w:hAnsiTheme="minorHAnsi" w:cstheme="minorHAnsi"/>
          <w:sz w:val="24"/>
          <w:szCs w:val="24"/>
        </w:rPr>
        <w:t>%19,86’ya</w:t>
      </w:r>
      <w:r w:rsidR="00E32265">
        <w:rPr>
          <w:rFonts w:asciiTheme="minorHAnsi" w:hAnsiTheme="minorHAnsi" w:cstheme="minorHAnsi"/>
          <w:sz w:val="24"/>
          <w:szCs w:val="24"/>
        </w:rPr>
        <w:t>,</w:t>
      </w:r>
      <w:r w:rsidR="00583AC1">
        <w:rPr>
          <w:rFonts w:asciiTheme="minorHAnsi" w:hAnsiTheme="minorHAnsi" w:cstheme="minorHAnsi"/>
          <w:sz w:val="24"/>
          <w:szCs w:val="24"/>
        </w:rPr>
        <w:t xml:space="preserve"> </w:t>
      </w:r>
      <w:r w:rsidR="00E32265" w:rsidRPr="00F62C99">
        <w:rPr>
          <w:rFonts w:asciiTheme="minorHAnsi" w:hAnsiTheme="minorHAnsi" w:cstheme="minorHAnsi"/>
          <w:sz w:val="24"/>
          <w:szCs w:val="24"/>
        </w:rPr>
        <w:t>yerli kömür (linyit, taş kömürü ve asfaltit) santrallerinin payı %</w:t>
      </w:r>
      <w:r w:rsidR="00301AC8">
        <w:rPr>
          <w:rFonts w:asciiTheme="minorHAnsi" w:hAnsiTheme="minorHAnsi" w:cstheme="minorHAnsi"/>
          <w:sz w:val="24"/>
          <w:szCs w:val="24"/>
        </w:rPr>
        <w:t>14,98</w:t>
      </w:r>
      <w:r w:rsidR="00E32265" w:rsidRPr="00F62C99">
        <w:rPr>
          <w:rFonts w:asciiTheme="minorHAnsi" w:hAnsiTheme="minorHAnsi" w:cstheme="minorHAnsi"/>
          <w:sz w:val="24"/>
          <w:szCs w:val="24"/>
        </w:rPr>
        <w:t xml:space="preserve"> iken </w:t>
      </w:r>
      <w:r w:rsidR="004B0DFF">
        <w:rPr>
          <w:rFonts w:asciiTheme="minorHAnsi" w:hAnsiTheme="minorHAnsi" w:cstheme="minorHAnsi"/>
          <w:sz w:val="24"/>
          <w:szCs w:val="24"/>
        </w:rPr>
        <w:t>%14,48’e</w:t>
      </w:r>
      <w:r w:rsidR="00301AC8">
        <w:rPr>
          <w:rFonts w:asciiTheme="minorHAnsi" w:hAnsiTheme="minorHAnsi" w:cstheme="minorHAnsi"/>
          <w:sz w:val="24"/>
          <w:szCs w:val="24"/>
        </w:rPr>
        <w:t>,</w:t>
      </w:r>
      <w:r w:rsidR="00E32265">
        <w:rPr>
          <w:rFonts w:asciiTheme="minorHAnsi" w:hAnsiTheme="minorHAnsi" w:cstheme="minorHAnsi"/>
          <w:sz w:val="24"/>
          <w:szCs w:val="24"/>
        </w:rPr>
        <w:t xml:space="preserve"> </w:t>
      </w:r>
      <w:r w:rsidR="008B7A8A" w:rsidRPr="00F62C99">
        <w:rPr>
          <w:rFonts w:asciiTheme="minorHAnsi" w:hAnsiTheme="minorHAnsi" w:cstheme="minorHAnsi"/>
          <w:sz w:val="24"/>
          <w:szCs w:val="24"/>
        </w:rPr>
        <w:t xml:space="preserve">jeotermal santrallerinin payı </w:t>
      </w:r>
      <w:r w:rsidR="00583AC1">
        <w:rPr>
          <w:rFonts w:asciiTheme="minorHAnsi" w:hAnsiTheme="minorHAnsi" w:cstheme="minorHAnsi"/>
          <w:sz w:val="24"/>
          <w:szCs w:val="24"/>
        </w:rPr>
        <w:t xml:space="preserve">ise </w:t>
      </w:r>
      <w:r w:rsidR="008B7A8A">
        <w:rPr>
          <w:rFonts w:asciiTheme="minorHAnsi" w:hAnsiTheme="minorHAnsi" w:cstheme="minorHAnsi"/>
          <w:sz w:val="24"/>
          <w:szCs w:val="24"/>
        </w:rPr>
        <w:t>%3,</w:t>
      </w:r>
      <w:r w:rsidR="00301AC8">
        <w:rPr>
          <w:rFonts w:asciiTheme="minorHAnsi" w:hAnsiTheme="minorHAnsi" w:cstheme="minorHAnsi"/>
          <w:sz w:val="24"/>
          <w:szCs w:val="24"/>
        </w:rPr>
        <w:t>61</w:t>
      </w:r>
      <w:r w:rsidR="008B7A8A">
        <w:rPr>
          <w:rFonts w:asciiTheme="minorHAnsi" w:hAnsiTheme="minorHAnsi" w:cstheme="minorHAnsi"/>
          <w:sz w:val="24"/>
          <w:szCs w:val="24"/>
        </w:rPr>
        <w:t xml:space="preserve"> </w:t>
      </w:r>
      <w:r w:rsidR="008B7A8A" w:rsidRPr="00F62C99">
        <w:rPr>
          <w:rFonts w:asciiTheme="minorHAnsi" w:hAnsiTheme="minorHAnsi" w:cstheme="minorHAnsi"/>
          <w:sz w:val="24"/>
          <w:szCs w:val="24"/>
        </w:rPr>
        <w:t>iken</w:t>
      </w:r>
      <w:r w:rsidR="008B7A8A">
        <w:rPr>
          <w:rFonts w:asciiTheme="minorHAnsi" w:hAnsiTheme="minorHAnsi" w:cstheme="minorHAnsi"/>
          <w:sz w:val="24"/>
          <w:szCs w:val="24"/>
        </w:rPr>
        <w:t xml:space="preserve"> </w:t>
      </w:r>
      <w:r w:rsidR="004B0DFF">
        <w:rPr>
          <w:rFonts w:asciiTheme="minorHAnsi" w:hAnsiTheme="minorHAnsi" w:cstheme="minorHAnsi"/>
          <w:sz w:val="24"/>
          <w:szCs w:val="24"/>
        </w:rPr>
        <w:t>%3,44’e</w:t>
      </w:r>
      <w:r w:rsidR="008B7A8A" w:rsidRPr="00F62C99">
        <w:rPr>
          <w:rFonts w:asciiTheme="minorHAnsi" w:hAnsiTheme="minorHAnsi" w:cstheme="minorHAnsi"/>
          <w:sz w:val="24"/>
          <w:szCs w:val="24"/>
        </w:rPr>
        <w:t xml:space="preserve"> </w:t>
      </w:r>
      <w:r w:rsidR="00E96EC1" w:rsidRPr="00F62C99">
        <w:rPr>
          <w:rFonts w:asciiTheme="minorHAnsi" w:hAnsiTheme="minorHAnsi" w:cstheme="minorHAnsi"/>
          <w:sz w:val="24"/>
          <w:szCs w:val="24"/>
        </w:rPr>
        <w:t>düşmüştür</w:t>
      </w:r>
      <w:r w:rsidR="009F6CC9" w:rsidRPr="00F62C99">
        <w:rPr>
          <w:rFonts w:asciiTheme="minorHAnsi" w:hAnsiTheme="minorHAnsi" w:cstheme="minorHAnsi"/>
          <w:sz w:val="24"/>
          <w:szCs w:val="24"/>
        </w:rPr>
        <w:t>.</w:t>
      </w:r>
      <w:r w:rsidR="008B7A8A" w:rsidRPr="008B7A8A">
        <w:rPr>
          <w:rFonts w:asciiTheme="minorHAnsi" w:hAnsiTheme="minorHAnsi" w:cstheme="minorHAnsi"/>
          <w:sz w:val="24"/>
          <w:szCs w:val="24"/>
        </w:rPr>
        <w:t xml:space="preserve"> </w:t>
      </w:r>
    </w:p>
    <w:p w:rsidR="00D232AF" w:rsidRPr="001827D9" w:rsidRDefault="00D232AF" w:rsidP="00E93600">
      <w:pPr>
        <w:pStyle w:val="Balk6"/>
      </w:pPr>
      <w:bookmarkStart w:id="193" w:name="_Ref404349394"/>
      <w:bookmarkStart w:id="194" w:name="_Toc432165730"/>
      <w:bookmarkStart w:id="195" w:name="_Toc450306997"/>
      <w:bookmarkStart w:id="196" w:name="_Toc450307108"/>
      <w:bookmarkStart w:id="197" w:name="_Toc450307914"/>
      <w:bookmarkStart w:id="198" w:name="_Toc199516001"/>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bookmarkEnd w:id="193"/>
      <w:r w:rsidR="007D20DC">
        <w:t>7</w:t>
      </w:r>
      <w:r w:rsidRPr="001827D9">
        <w:t xml:space="preserve">: </w:t>
      </w:r>
      <w:r w:rsidR="00301AC8">
        <w:t>2024</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94"/>
      <w:bookmarkEnd w:id="195"/>
      <w:bookmarkEnd w:id="196"/>
      <w:bookmarkEnd w:id="197"/>
      <w:bookmarkEnd w:id="198"/>
    </w:p>
    <w:p w:rsidR="00D232AF" w:rsidRDefault="004B0DFF"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93E777D">
            <wp:extent cx="5592510" cy="1932167"/>
            <wp:effectExtent l="0" t="0" r="0"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2162" cy="1945867"/>
                    </a:xfrm>
                    <a:prstGeom prst="rect">
                      <a:avLst/>
                    </a:prstGeom>
                    <a:noFill/>
                  </pic:spPr>
                </pic:pic>
              </a:graphicData>
            </a:graphic>
          </wp:inline>
        </w:drawing>
      </w:r>
    </w:p>
    <w:p w:rsidR="00CC78F3" w:rsidRDefault="006F0C38" w:rsidP="00490B9D">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w:t>
      </w:r>
      <w:r w:rsidR="00D750B2">
        <w:rPr>
          <w:rFonts w:asciiTheme="minorHAnsi" w:hAnsiTheme="minorHAnsi" w:cstheme="minorHAnsi"/>
          <w:sz w:val="24"/>
          <w:szCs w:val="24"/>
        </w:rPr>
        <w:t>2024</w:t>
      </w:r>
      <w:r w:rsidR="00403684">
        <w:rPr>
          <w:rFonts w:asciiTheme="minorHAnsi" w:hAnsiTheme="minorHAnsi" w:cstheme="minorHAnsi"/>
          <w:sz w:val="24"/>
          <w:szCs w:val="24"/>
        </w:rPr>
        <w:t xml:space="preserve"> yılında </w:t>
      </w:r>
      <w:r w:rsidR="00F16947">
        <w:rPr>
          <w:rFonts w:asciiTheme="minorHAnsi" w:hAnsiTheme="minorHAnsi" w:cstheme="minorHAnsi"/>
          <w:sz w:val="24"/>
          <w:szCs w:val="24"/>
        </w:rPr>
        <w:t>jeotermal, rüzgâr, güneş ve biyokütle gibi yenilenebilir enerji kaynakların</w:t>
      </w:r>
      <w:r w:rsidR="000C0CEA">
        <w:rPr>
          <w:rFonts w:asciiTheme="minorHAnsi" w:hAnsiTheme="minorHAnsi" w:cstheme="minorHAnsi"/>
          <w:sz w:val="24"/>
          <w:szCs w:val="24"/>
        </w:rPr>
        <w:t xml:space="preserve">dan elektrik üretimi </w:t>
      </w:r>
      <w:r w:rsidR="00D750B2">
        <w:rPr>
          <w:rFonts w:asciiTheme="minorHAnsi" w:hAnsiTheme="minorHAnsi" w:cstheme="minorHAnsi"/>
          <w:sz w:val="24"/>
          <w:szCs w:val="24"/>
        </w:rPr>
        <w:t>2023</w:t>
      </w:r>
      <w:r w:rsidR="00F16947">
        <w:rPr>
          <w:rFonts w:asciiTheme="minorHAnsi" w:hAnsiTheme="minorHAnsi" w:cstheme="minorHAnsi"/>
          <w:sz w:val="24"/>
          <w:szCs w:val="24"/>
        </w:rPr>
        <w:t xml:space="preserve"> yılına göre </w:t>
      </w:r>
      <w:r w:rsidR="0027381B">
        <w:rPr>
          <w:rFonts w:asciiTheme="minorHAnsi" w:hAnsiTheme="minorHAnsi" w:cstheme="minorHAnsi"/>
          <w:sz w:val="24"/>
          <w:szCs w:val="24"/>
        </w:rPr>
        <w:t>%7,54</w:t>
      </w:r>
      <w:r w:rsidR="00F16947">
        <w:rPr>
          <w:rFonts w:asciiTheme="minorHAnsi" w:hAnsiTheme="minorHAnsi" w:cstheme="minorHAnsi"/>
          <w:sz w:val="24"/>
          <w:szCs w:val="24"/>
        </w:rPr>
        <w:t xml:space="preserve"> oranında</w:t>
      </w:r>
      <w:r w:rsidR="00CC78F3">
        <w:rPr>
          <w:rFonts w:asciiTheme="minorHAnsi" w:hAnsiTheme="minorHAnsi" w:cstheme="minorHAnsi"/>
          <w:sz w:val="24"/>
          <w:szCs w:val="24"/>
        </w:rPr>
        <w:t xml:space="preserve"> </w:t>
      </w:r>
      <w:r w:rsidR="00D750B2">
        <w:rPr>
          <w:rFonts w:asciiTheme="minorHAnsi" w:hAnsiTheme="minorHAnsi" w:cstheme="minorHAnsi"/>
          <w:sz w:val="24"/>
          <w:szCs w:val="24"/>
        </w:rPr>
        <w:t>artmıştır.</w:t>
      </w:r>
    </w:p>
    <w:p w:rsidR="00086013" w:rsidRDefault="00086013" w:rsidP="00086013">
      <w:pPr>
        <w:pStyle w:val="Balk6"/>
      </w:pPr>
      <w:bookmarkStart w:id="199" w:name="_Toc199516002"/>
      <w:r w:rsidRPr="001827D9">
        <w:t xml:space="preserve">Şekil </w:t>
      </w:r>
      <w:r w:rsidR="008373FD">
        <w:t>1</w:t>
      </w:r>
      <w:r w:rsidRPr="001827D9">
        <w:fldChar w:fldCharType="begin"/>
      </w:r>
      <w:r w:rsidRPr="001827D9">
        <w:instrText xml:space="preserve"> STYLEREF 1 \s </w:instrText>
      </w:r>
      <w:r w:rsidRPr="001827D9">
        <w:fldChar w:fldCharType="end"/>
      </w:r>
      <w:r>
        <w:t>.</w:t>
      </w:r>
      <w:r w:rsidR="007D20DC">
        <w:t>8</w:t>
      </w:r>
      <w:r w:rsidRPr="001827D9">
        <w:t xml:space="preserve">: </w:t>
      </w:r>
      <w:r w:rsidRPr="00086013">
        <w:t xml:space="preserve">Yıllar </w:t>
      </w:r>
      <w:r w:rsidR="00E559D1">
        <w:t>İtibarıyla</w:t>
      </w:r>
      <w:r w:rsidRPr="00086013">
        <w:t xml:space="preserve"> </w:t>
      </w:r>
      <w:r w:rsidR="006F0C38">
        <w:t xml:space="preserve">Lisanslı </w:t>
      </w:r>
      <w:r w:rsidRPr="00086013">
        <w:t>Elektrik Üretiminin Kaynak Bazında Gelişimi (</w:t>
      </w:r>
      <w:r>
        <w:t>GWh</w:t>
      </w:r>
      <w:r w:rsidRPr="00086013">
        <w:t>)</w:t>
      </w:r>
      <w:bookmarkEnd w:id="199"/>
      <w:r w:rsidRPr="001827D9">
        <w:t xml:space="preserve"> </w:t>
      </w:r>
    </w:p>
    <w:p w:rsidR="00441319" w:rsidRDefault="000068F8" w:rsidP="00441319">
      <w:r>
        <w:rPr>
          <w:noProof/>
          <w:lang w:eastAsia="tr-TR" w:bidi="ar-SA"/>
        </w:rPr>
        <w:drawing>
          <wp:inline distT="0" distB="0" distL="0" distR="0" wp14:anchorId="0D4E22AB">
            <wp:extent cx="5647055" cy="2353586"/>
            <wp:effectExtent l="0" t="0" r="0"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1212" cy="2363654"/>
                    </a:xfrm>
                    <a:prstGeom prst="rect">
                      <a:avLst/>
                    </a:prstGeom>
                    <a:noFill/>
                  </pic:spPr>
                </pic:pic>
              </a:graphicData>
            </a:graphic>
          </wp:inline>
        </w:drawing>
      </w:r>
    </w:p>
    <w:p w:rsidR="0090413E" w:rsidRPr="00DD69F2" w:rsidRDefault="0090413E" w:rsidP="00E762C7">
      <w:pPr>
        <w:spacing w:line="360" w:lineRule="auto"/>
        <w:ind w:firstLine="708"/>
        <w:jc w:val="both"/>
        <w:rPr>
          <w:rFonts w:asciiTheme="minorHAnsi" w:hAnsiTheme="minorHAnsi" w:cstheme="minorHAnsi"/>
          <w:sz w:val="24"/>
          <w:szCs w:val="24"/>
        </w:rPr>
      </w:pPr>
      <w:r w:rsidRPr="00DD69F2">
        <w:rPr>
          <w:rFonts w:asciiTheme="minorHAnsi" w:hAnsiTheme="minorHAnsi" w:cstheme="minorHAnsi"/>
          <w:sz w:val="24"/>
          <w:szCs w:val="24"/>
        </w:rPr>
        <w:t xml:space="preserve">Türkiye </w:t>
      </w:r>
      <w:r w:rsidR="006F0C38" w:rsidRPr="00DD69F2">
        <w:rPr>
          <w:rFonts w:asciiTheme="minorHAnsi" w:hAnsiTheme="minorHAnsi" w:cstheme="minorHAnsi"/>
          <w:sz w:val="24"/>
          <w:szCs w:val="24"/>
        </w:rPr>
        <w:t xml:space="preserve">lisanslı </w:t>
      </w:r>
      <w:r w:rsidRPr="00DD69F2">
        <w:rPr>
          <w:rFonts w:asciiTheme="minorHAnsi" w:hAnsiTheme="minorHAnsi" w:cstheme="minorHAnsi"/>
          <w:sz w:val="24"/>
          <w:szCs w:val="24"/>
        </w:rPr>
        <w:t xml:space="preserve">elektrik üretiminin gün bazında gelişimi </w:t>
      </w:r>
      <w:r w:rsidR="008373FD" w:rsidRPr="00DD69F2">
        <w:rPr>
          <w:rFonts w:asciiTheme="minorHAnsi" w:hAnsiTheme="minorHAnsi" w:cstheme="minorHAnsi"/>
          <w:sz w:val="24"/>
          <w:szCs w:val="24"/>
        </w:rPr>
        <w:t>Şekil 1.9</w:t>
      </w:r>
      <w:r w:rsidRPr="00DD69F2">
        <w:rPr>
          <w:rFonts w:asciiTheme="minorHAnsi" w:hAnsiTheme="minorHAnsi" w:cstheme="minorHAnsi"/>
          <w:sz w:val="24"/>
          <w:szCs w:val="24"/>
        </w:rPr>
        <w:t>'d</w:t>
      </w:r>
      <w:r w:rsidR="00CC78F3" w:rsidRPr="00DD69F2">
        <w:rPr>
          <w:rFonts w:asciiTheme="minorHAnsi" w:hAnsiTheme="minorHAnsi" w:cstheme="minorHAnsi"/>
          <w:sz w:val="24"/>
          <w:szCs w:val="24"/>
        </w:rPr>
        <w:t>a</w:t>
      </w:r>
      <w:r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gösterilmiştir</w:t>
      </w:r>
      <w:r w:rsidRPr="00DD69F2">
        <w:rPr>
          <w:rFonts w:asciiTheme="minorHAnsi" w:hAnsiTheme="minorHAnsi" w:cstheme="minorHAnsi"/>
          <w:sz w:val="24"/>
          <w:szCs w:val="24"/>
        </w:rPr>
        <w:t xml:space="preserve">. </w:t>
      </w:r>
      <w:r w:rsidR="006F0C38" w:rsidRPr="00DD69F2">
        <w:rPr>
          <w:rFonts w:asciiTheme="minorHAnsi" w:hAnsiTheme="minorHAnsi" w:cstheme="minorHAnsi"/>
          <w:sz w:val="24"/>
          <w:szCs w:val="24"/>
        </w:rPr>
        <w:t>Lisanslı e</w:t>
      </w:r>
      <w:r w:rsidR="00005725" w:rsidRPr="00DD69F2">
        <w:rPr>
          <w:rFonts w:asciiTheme="minorHAnsi" w:hAnsiTheme="minorHAnsi" w:cstheme="minorHAnsi"/>
          <w:sz w:val="24"/>
          <w:szCs w:val="24"/>
        </w:rPr>
        <w:t>lektrik üretimi en yüksek</w:t>
      </w:r>
      <w:r w:rsidR="009012E6" w:rsidRPr="00DD69F2">
        <w:rPr>
          <w:rFonts w:asciiTheme="minorHAnsi" w:hAnsiTheme="minorHAnsi" w:cstheme="minorHAnsi"/>
          <w:sz w:val="24"/>
          <w:szCs w:val="24"/>
        </w:rPr>
        <w:t xml:space="preserve"> </w:t>
      </w:r>
      <w:r w:rsidR="00A65A6D">
        <w:rPr>
          <w:rFonts w:asciiTheme="minorHAnsi" w:hAnsiTheme="minorHAnsi" w:cstheme="minorHAnsi"/>
          <w:sz w:val="24"/>
          <w:szCs w:val="24"/>
        </w:rPr>
        <w:t>Temmuz</w:t>
      </w:r>
      <w:r w:rsidR="00005725" w:rsidRPr="00DD69F2">
        <w:rPr>
          <w:rFonts w:asciiTheme="minorHAnsi" w:hAnsiTheme="minorHAnsi" w:cstheme="minorHAnsi"/>
          <w:sz w:val="24"/>
          <w:szCs w:val="24"/>
        </w:rPr>
        <w:t xml:space="preserve"> ayında, en düşük </w:t>
      </w:r>
      <w:r w:rsidR="00423C5F">
        <w:rPr>
          <w:rFonts w:asciiTheme="minorHAnsi" w:hAnsiTheme="minorHAnsi" w:cstheme="minorHAnsi"/>
          <w:sz w:val="24"/>
          <w:szCs w:val="24"/>
        </w:rPr>
        <w:t>Nisan</w:t>
      </w:r>
      <w:r w:rsidR="00864DCF"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 xml:space="preserve">ayında gerçekleşmiştir. </w:t>
      </w:r>
      <w:r w:rsidR="00005725" w:rsidRPr="00DD69F2">
        <w:rPr>
          <w:rFonts w:asciiTheme="minorHAnsi" w:hAnsiTheme="minorHAnsi" w:cstheme="minorHAnsi"/>
          <w:sz w:val="24"/>
          <w:szCs w:val="24"/>
        </w:rPr>
        <w:lastRenderedPageBreak/>
        <w:t xml:space="preserve">Gün bazında baktığımızda ise elektrik üretimi en yüksek </w:t>
      </w:r>
      <w:r w:rsidR="00A65A6D">
        <w:rPr>
          <w:rFonts w:asciiTheme="minorHAnsi" w:hAnsiTheme="minorHAnsi" w:cstheme="minorHAnsi"/>
          <w:sz w:val="24"/>
          <w:szCs w:val="24"/>
        </w:rPr>
        <w:t>23</w:t>
      </w:r>
      <w:r w:rsidR="003455BA" w:rsidRPr="00DD69F2">
        <w:rPr>
          <w:rFonts w:asciiTheme="minorHAnsi" w:hAnsiTheme="minorHAnsi" w:cstheme="minorHAnsi"/>
          <w:sz w:val="24"/>
          <w:szCs w:val="24"/>
        </w:rPr>
        <w:t xml:space="preserve"> </w:t>
      </w:r>
      <w:r w:rsidR="00A65A6D">
        <w:rPr>
          <w:rFonts w:asciiTheme="minorHAnsi" w:hAnsiTheme="minorHAnsi" w:cstheme="minorHAnsi"/>
          <w:sz w:val="24"/>
          <w:szCs w:val="24"/>
        </w:rPr>
        <w:t>Temmuz</w:t>
      </w:r>
      <w:r w:rsidR="00005725" w:rsidRPr="00DD69F2">
        <w:rPr>
          <w:rFonts w:asciiTheme="minorHAnsi" w:hAnsiTheme="minorHAnsi" w:cstheme="minorHAnsi"/>
          <w:sz w:val="24"/>
          <w:szCs w:val="24"/>
        </w:rPr>
        <w:t xml:space="preserve"> </w:t>
      </w:r>
      <w:r w:rsidR="00423C5F">
        <w:rPr>
          <w:rFonts w:asciiTheme="minorHAnsi" w:hAnsiTheme="minorHAnsi" w:cstheme="minorHAnsi"/>
          <w:sz w:val="24"/>
          <w:szCs w:val="24"/>
        </w:rPr>
        <w:t>2</w:t>
      </w:r>
      <w:r w:rsidR="00A65A6D">
        <w:rPr>
          <w:rFonts w:asciiTheme="minorHAnsi" w:hAnsiTheme="minorHAnsi" w:cstheme="minorHAnsi"/>
          <w:sz w:val="24"/>
          <w:szCs w:val="24"/>
        </w:rPr>
        <w:t>024</w:t>
      </w:r>
      <w:r w:rsidR="00005725" w:rsidRPr="00DD69F2">
        <w:rPr>
          <w:rFonts w:asciiTheme="minorHAnsi" w:hAnsiTheme="minorHAnsi" w:cstheme="minorHAnsi"/>
          <w:sz w:val="24"/>
          <w:szCs w:val="24"/>
        </w:rPr>
        <w:t xml:space="preserve"> tarihinde, en düşük </w:t>
      </w:r>
      <w:r w:rsidR="006B0CE3">
        <w:rPr>
          <w:rFonts w:asciiTheme="minorHAnsi" w:hAnsiTheme="minorHAnsi" w:cstheme="minorHAnsi"/>
          <w:sz w:val="24"/>
          <w:szCs w:val="24"/>
        </w:rPr>
        <w:t>11 Nisan</w:t>
      </w:r>
      <w:r w:rsidR="00423C5F">
        <w:rPr>
          <w:rFonts w:asciiTheme="minorHAnsi" w:hAnsiTheme="minorHAnsi" w:cstheme="minorHAnsi"/>
          <w:sz w:val="24"/>
          <w:szCs w:val="24"/>
        </w:rPr>
        <w:t xml:space="preserve"> </w:t>
      </w:r>
      <w:r w:rsidR="00A65A6D">
        <w:rPr>
          <w:rFonts w:asciiTheme="minorHAnsi" w:hAnsiTheme="minorHAnsi" w:cstheme="minorHAnsi"/>
          <w:sz w:val="24"/>
          <w:szCs w:val="24"/>
        </w:rPr>
        <w:t>2024</w:t>
      </w:r>
      <w:r w:rsidR="00005725" w:rsidRPr="00DD69F2">
        <w:rPr>
          <w:rFonts w:asciiTheme="minorHAnsi" w:hAnsiTheme="minorHAnsi" w:cstheme="minorHAnsi"/>
          <w:sz w:val="24"/>
          <w:szCs w:val="24"/>
        </w:rPr>
        <w:t xml:space="preserve"> tarihinde gerçekleşmiştir.</w:t>
      </w:r>
    </w:p>
    <w:p w:rsidR="00E504A5" w:rsidRDefault="00795827" w:rsidP="00E504A5">
      <w:pPr>
        <w:pStyle w:val="Balk6"/>
      </w:pPr>
      <w:bookmarkStart w:id="200" w:name="_Toc199516003"/>
      <w:r w:rsidRPr="00DD69F2">
        <w:t xml:space="preserve">Şekil </w:t>
      </w:r>
      <w:r w:rsidR="008373FD" w:rsidRPr="00DD69F2">
        <w:t>1</w:t>
      </w:r>
      <w:r w:rsidRPr="00DD69F2">
        <w:fldChar w:fldCharType="begin"/>
      </w:r>
      <w:r w:rsidRPr="00DD69F2">
        <w:instrText xml:space="preserve"> STYLEREF 1 \s </w:instrText>
      </w:r>
      <w:r w:rsidRPr="00DD69F2">
        <w:fldChar w:fldCharType="end"/>
      </w:r>
      <w:r w:rsidRPr="00DD69F2">
        <w:t>.</w:t>
      </w:r>
      <w:r w:rsidR="007D20DC">
        <w:t>9</w:t>
      </w:r>
      <w:r w:rsidRPr="00DD69F2">
        <w:t xml:space="preserve">: </w:t>
      </w:r>
      <w:r w:rsidR="00A65A6D">
        <w:t>2024</w:t>
      </w:r>
      <w:r w:rsidRPr="00DD69F2">
        <w:t xml:space="preserve"> Yılı </w:t>
      </w:r>
      <w:r w:rsidR="006F0C38" w:rsidRPr="00DD69F2">
        <w:t xml:space="preserve">Lisanslı </w:t>
      </w:r>
      <w:r w:rsidRPr="00DD69F2">
        <w:t>Elektrik Üretiminin Gün Bazında Gelişimi (</w:t>
      </w:r>
      <w:r w:rsidR="00B51B71">
        <w:t>G</w:t>
      </w:r>
      <w:r w:rsidRPr="00DD69F2">
        <w:t>Wh)</w:t>
      </w:r>
      <w:bookmarkEnd w:id="200"/>
    </w:p>
    <w:p w:rsidR="00795827" w:rsidRPr="00E504A5" w:rsidRDefault="00E42EF0" w:rsidP="00E504A5">
      <w:bookmarkStart w:id="201" w:name="_GoBack"/>
      <w:r>
        <w:rPr>
          <w:noProof/>
          <w:lang w:eastAsia="tr-TR" w:bidi="ar-SA"/>
        </w:rPr>
        <w:drawing>
          <wp:inline distT="0" distB="0" distL="0" distR="0" wp14:anchorId="7DAF27BF">
            <wp:extent cx="6141720" cy="2305879"/>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6554" cy="2315203"/>
                    </a:xfrm>
                    <a:prstGeom prst="rect">
                      <a:avLst/>
                    </a:prstGeom>
                    <a:noFill/>
                  </pic:spPr>
                </pic:pic>
              </a:graphicData>
            </a:graphic>
          </wp:inline>
        </w:drawing>
      </w:r>
      <w:bookmarkEnd w:id="201"/>
    </w:p>
    <w:p w:rsidR="00F62E44" w:rsidRPr="00134318" w:rsidRDefault="006F0C38" w:rsidP="00643BC5">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944AE4">
        <w:rPr>
          <w:rFonts w:asciiTheme="minorHAnsi" w:hAnsiTheme="minorHAnsi" w:cstheme="minorHAnsi"/>
          <w:sz w:val="24"/>
          <w:szCs w:val="24"/>
        </w:rPr>
        <w:t>2024</w:t>
      </w:r>
      <w:r w:rsidR="00F62E44" w:rsidRPr="00134318">
        <w:rPr>
          <w:rFonts w:asciiTheme="minorHAnsi" w:hAnsiTheme="minorHAnsi" w:cstheme="minorHAnsi"/>
          <w:sz w:val="24"/>
          <w:szCs w:val="24"/>
        </w:rPr>
        <w:t xml:space="preserve"> yılında en yüksek elektrik üretimi sırasıyla</w:t>
      </w:r>
      <w:r w:rsidR="00867E23" w:rsidRPr="00134318">
        <w:rPr>
          <w:rFonts w:asciiTheme="minorHAnsi" w:hAnsiTheme="minorHAnsi" w:cstheme="minorHAnsi"/>
          <w:sz w:val="24"/>
          <w:szCs w:val="24"/>
        </w:rPr>
        <w:t xml:space="preserve"> </w:t>
      </w:r>
      <w:r w:rsidR="00C02BC9" w:rsidRPr="00134318">
        <w:rPr>
          <w:rFonts w:asciiTheme="minorHAnsi" w:hAnsiTheme="minorHAnsi" w:cstheme="minorHAnsi"/>
          <w:sz w:val="24"/>
          <w:szCs w:val="24"/>
        </w:rPr>
        <w:t>Çanakkale</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944AE4" w:rsidRPr="00134318">
        <w:rPr>
          <w:rFonts w:asciiTheme="minorHAnsi" w:hAnsiTheme="minorHAnsi" w:cstheme="minorHAnsi"/>
          <w:sz w:val="24"/>
          <w:szCs w:val="24"/>
        </w:rPr>
        <w:t>Adana</w:t>
      </w:r>
      <w:r w:rsidR="00944AE4">
        <w:rPr>
          <w:rFonts w:asciiTheme="minorHAnsi" w:hAnsiTheme="minorHAnsi" w:cstheme="minorHAnsi"/>
          <w:sz w:val="24"/>
          <w:szCs w:val="24"/>
        </w:rPr>
        <w:t>,</w:t>
      </w:r>
      <w:r w:rsidR="00944AE4" w:rsidRPr="00134318">
        <w:rPr>
          <w:rFonts w:asciiTheme="minorHAnsi" w:hAnsiTheme="minorHAnsi" w:cstheme="minorHAnsi"/>
          <w:sz w:val="24"/>
          <w:szCs w:val="24"/>
        </w:rPr>
        <w:t xml:space="preserve"> </w:t>
      </w:r>
      <w:r w:rsidR="00F1020C" w:rsidRPr="00134318">
        <w:rPr>
          <w:rFonts w:asciiTheme="minorHAnsi" w:hAnsiTheme="minorHAnsi" w:cstheme="minorHAnsi"/>
          <w:sz w:val="24"/>
          <w:szCs w:val="24"/>
        </w:rPr>
        <w:t>Zonguldak</w:t>
      </w:r>
      <w:r w:rsidR="000D1491">
        <w:rPr>
          <w:rFonts w:asciiTheme="minorHAnsi" w:hAnsiTheme="minorHAnsi" w:cstheme="minorHAnsi"/>
          <w:sz w:val="24"/>
          <w:szCs w:val="24"/>
        </w:rPr>
        <w:t>,</w:t>
      </w:r>
      <w:r w:rsidR="00944AE4">
        <w:rPr>
          <w:rFonts w:asciiTheme="minorHAnsi" w:hAnsiTheme="minorHAnsi" w:cstheme="minorHAnsi"/>
          <w:sz w:val="24"/>
          <w:szCs w:val="24"/>
        </w:rPr>
        <w:t xml:space="preserve"> </w:t>
      </w:r>
      <w:r w:rsidR="00643BC5">
        <w:rPr>
          <w:rFonts w:asciiTheme="minorHAnsi" w:hAnsiTheme="minorHAnsi" w:cstheme="minorHAnsi"/>
          <w:sz w:val="24"/>
          <w:szCs w:val="24"/>
        </w:rPr>
        <w:t xml:space="preserve">İzmir, </w:t>
      </w:r>
      <w:r w:rsidR="000D1491">
        <w:rPr>
          <w:rFonts w:asciiTheme="minorHAnsi" w:hAnsiTheme="minorHAnsi" w:cstheme="minorHAnsi"/>
          <w:sz w:val="24"/>
          <w:szCs w:val="24"/>
        </w:rPr>
        <w:t xml:space="preserve">Hatay, </w:t>
      </w:r>
      <w:r w:rsidR="00867E23">
        <w:rPr>
          <w:rFonts w:asciiTheme="minorHAnsi" w:hAnsiTheme="minorHAnsi" w:cstheme="minorHAnsi"/>
          <w:sz w:val="24"/>
          <w:szCs w:val="24"/>
        </w:rPr>
        <w:t xml:space="preserve">Manisa, </w:t>
      </w:r>
      <w:r w:rsidR="00FA698B">
        <w:rPr>
          <w:rFonts w:asciiTheme="minorHAnsi" w:hAnsiTheme="minorHAnsi" w:cstheme="minorHAnsi"/>
          <w:sz w:val="24"/>
          <w:szCs w:val="24"/>
        </w:rPr>
        <w:t>Balıkesir</w:t>
      </w:r>
      <w:r w:rsidR="00134318" w:rsidRPr="00134318">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643BC5">
        <w:rPr>
          <w:rFonts w:asciiTheme="minorHAnsi" w:hAnsiTheme="minorHAnsi" w:cstheme="minorHAnsi"/>
          <w:sz w:val="24"/>
          <w:szCs w:val="24"/>
        </w:rPr>
        <w:t>Muğla</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F706DD">
        <w:rPr>
          <w:rFonts w:asciiTheme="minorHAnsi" w:hAnsiTheme="minorHAnsi" w:cstheme="minorHAnsi"/>
          <w:sz w:val="24"/>
          <w:szCs w:val="24"/>
        </w:rPr>
        <w:t xml:space="preserve">Iğdır, </w:t>
      </w:r>
      <w:r w:rsidR="000D1491">
        <w:rPr>
          <w:rFonts w:asciiTheme="minorHAnsi" w:hAnsiTheme="minorHAnsi" w:cstheme="minorHAnsi"/>
          <w:sz w:val="24"/>
          <w:szCs w:val="24"/>
        </w:rPr>
        <w:t xml:space="preserve">Bartın, </w:t>
      </w:r>
      <w:r w:rsidR="00944AE4">
        <w:rPr>
          <w:rFonts w:asciiTheme="minorHAnsi" w:hAnsiTheme="minorHAnsi" w:cstheme="minorHAnsi"/>
          <w:sz w:val="24"/>
          <w:szCs w:val="24"/>
        </w:rPr>
        <w:t xml:space="preserve">Aksaray, Yozgat, Ağrı, </w:t>
      </w:r>
      <w:r w:rsidR="000D1491">
        <w:rPr>
          <w:rFonts w:asciiTheme="minorHAnsi" w:hAnsiTheme="minorHAnsi" w:cstheme="minorHAnsi"/>
          <w:sz w:val="24"/>
          <w:szCs w:val="24"/>
        </w:rPr>
        <w:t xml:space="preserve">Bayburt, </w:t>
      </w:r>
      <w:r w:rsidR="00944AE4">
        <w:rPr>
          <w:rFonts w:asciiTheme="minorHAnsi" w:hAnsiTheme="minorHAnsi" w:cstheme="minorHAnsi"/>
          <w:sz w:val="24"/>
          <w:szCs w:val="24"/>
        </w:rPr>
        <w:t xml:space="preserve">Çankırı ve </w:t>
      </w:r>
      <w:r w:rsidR="000D1491">
        <w:rPr>
          <w:rFonts w:asciiTheme="minorHAnsi" w:hAnsiTheme="minorHAnsi" w:cstheme="minorHAnsi"/>
          <w:sz w:val="24"/>
          <w:szCs w:val="24"/>
        </w:rPr>
        <w:t>Hakkari</w:t>
      </w:r>
      <w:r w:rsidR="00F706DD">
        <w:rPr>
          <w:rFonts w:asciiTheme="minorHAnsi" w:hAnsiTheme="minorHAnsi" w:cstheme="minorHAnsi"/>
          <w:sz w:val="24"/>
          <w:szCs w:val="24"/>
        </w:rPr>
        <w:t xml:space="preserve"> </w:t>
      </w:r>
      <w:r w:rsidR="00F62E44" w:rsidRPr="00134318">
        <w:rPr>
          <w:rFonts w:asciiTheme="minorHAnsi" w:hAnsiTheme="minorHAnsi" w:cstheme="minorHAnsi"/>
          <w:sz w:val="24"/>
          <w:szCs w:val="24"/>
        </w:rPr>
        <w:t>illerinde gerçekleşmiştir.</w:t>
      </w:r>
    </w:p>
    <w:p w:rsidR="00251B6C" w:rsidRPr="00F1020C" w:rsidRDefault="008A5016" w:rsidP="00251B6C">
      <w:pPr>
        <w:pStyle w:val="Balk5"/>
      </w:pPr>
      <w:bookmarkStart w:id="202" w:name="_Toc199515953"/>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r w:rsidR="00124D1D">
        <w:t>G</w:t>
      </w:r>
      <w:r w:rsidR="00251B6C" w:rsidRPr="00134318">
        <w:t>Wh-%)</w:t>
      </w:r>
      <w:bookmarkEnd w:id="202"/>
    </w:p>
    <w:tbl>
      <w:tblPr>
        <w:tblW w:w="9498" w:type="dxa"/>
        <w:tblInd w:w="-10" w:type="dxa"/>
        <w:tblCellMar>
          <w:left w:w="70" w:type="dxa"/>
          <w:right w:w="70" w:type="dxa"/>
        </w:tblCellMar>
        <w:tblLook w:val="04A0" w:firstRow="1" w:lastRow="0" w:firstColumn="1" w:lastColumn="0" w:noHBand="0" w:noVBand="1"/>
      </w:tblPr>
      <w:tblGrid>
        <w:gridCol w:w="2219"/>
        <w:gridCol w:w="1700"/>
        <w:gridCol w:w="960"/>
        <w:gridCol w:w="1840"/>
        <w:gridCol w:w="1500"/>
        <w:gridCol w:w="1578"/>
      </w:tblGrid>
      <w:tr w:rsidR="000D1491" w:rsidRPr="000D1491" w:rsidTr="000D1491">
        <w:trPr>
          <w:trHeight w:val="50"/>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Üretim (GWh)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İL ADI</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Üretim (GWh)</w:t>
            </w:r>
          </w:p>
        </w:tc>
        <w:tc>
          <w:tcPr>
            <w:tcW w:w="1578" w:type="dxa"/>
            <w:tcBorders>
              <w:top w:val="single" w:sz="8" w:space="0" w:color="auto"/>
              <w:left w:val="nil"/>
              <w:bottom w:val="single" w:sz="8" w:space="0" w:color="auto"/>
              <w:right w:val="single" w:sz="8" w:space="0" w:color="auto"/>
            </w:tcBorders>
            <w:shd w:val="clear" w:color="000000" w:fill="FF000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Oran (%)</w:t>
            </w:r>
          </w:p>
        </w:tc>
      </w:tr>
      <w:tr w:rsidR="000D1491" w:rsidRPr="000D1491" w:rsidTr="000D1491">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30.409,28</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9,30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1.454,48</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0,45</w:t>
            </w:r>
          </w:p>
        </w:tc>
      </w:tr>
      <w:tr w:rsidR="000D1491" w:rsidRPr="000D1491" w:rsidTr="000D1491">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26.841,27</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8,21</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1.449,45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0,44</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22.361,22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6,84</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ŞIRNAK</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1.350,42</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0,41</w:t>
            </w:r>
          </w:p>
        </w:tc>
      </w:tr>
      <w:tr w:rsidR="000D1491" w:rsidRPr="000D1491" w:rsidTr="000D1491">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14.018,21</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4,29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1.348,15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0,41</w:t>
            </w:r>
          </w:p>
        </w:tc>
      </w:tr>
      <w:tr w:rsidR="000D1491" w:rsidRPr="000D1491" w:rsidTr="000D1491">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13.927,75</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4,26</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1.315,94</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0,40</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12.363,87</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3,78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MUŞ</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1.282,75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0,39</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11.449,69</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3,50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1.210,40</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0,37</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10.280,46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3,15</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KARABÜK</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1.070,64</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0,33</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9.110,62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1.056,56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0,32</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8.927,47</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2,73</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976,38</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0,30</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8.820,14</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731,09</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0,22</w:t>
            </w:r>
          </w:p>
        </w:tc>
      </w:tr>
      <w:tr w:rsidR="000D1491" w:rsidRPr="000D1491" w:rsidTr="000D1491">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8.813,08</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SİNOP</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712,14</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0,22</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8.201,02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2,51</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KARS</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686,76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0,21</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8.043,16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2,46</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677,06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0,21</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7.631,82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2,34</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676,07</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0,21</w:t>
            </w:r>
          </w:p>
        </w:tc>
      </w:tr>
      <w:tr w:rsidR="000D1491" w:rsidRPr="000D1491" w:rsidTr="000D149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7.482,71</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646,79</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0,20</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7.479,55</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AMASYA</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643,05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0,20</w:t>
            </w:r>
          </w:p>
        </w:tc>
      </w:tr>
      <w:tr w:rsidR="000D1491" w:rsidRPr="000D1491" w:rsidTr="000D1491">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7.470,97</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ARDAHAN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623,12</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0,19</w:t>
            </w:r>
          </w:p>
        </w:tc>
      </w:tr>
      <w:tr w:rsidR="000D1491" w:rsidRPr="000D1491" w:rsidTr="000D1491">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7.310,90</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2,24</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EDİRNE</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617,81</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0,19</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7.126,02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2,18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456,63</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0,14</w:t>
            </w:r>
          </w:p>
        </w:tc>
      </w:tr>
      <w:tr w:rsidR="000D1491" w:rsidRPr="000D1491" w:rsidTr="000D1491">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lastRenderedPageBreak/>
              <w:t>DENİZLİ</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6.075,60</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1,86</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444,57</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0,14</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5.409,66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1,66</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435,11</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0,13</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5.239,95</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VAN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396,06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0,12</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5.015,20</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1,53</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372,79</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0,11</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4.343,16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1,33</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TUNCELİ</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357,76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0,11</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4.181,45</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351,62</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0,11</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4.089,48</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1,25</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289,21</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0,09</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3.543,67</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1,08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DÜZCE</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273,69</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0,08</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3.218,26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0,98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BİTLİS</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257,95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0,08</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2.964,84</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0,91</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KASTAMONU</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225,18</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0,07</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2.908,29</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0,89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BATMAN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212,84</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0,07</w:t>
            </w:r>
          </w:p>
        </w:tc>
      </w:tr>
      <w:tr w:rsidR="000D1491" w:rsidRPr="000D1491" w:rsidTr="000D149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2.745,65</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0,84</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211,50</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0,06</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2.604,29</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0,80</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HAKKARİ</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195,41</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0,06</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2.363,59</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145,66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0,04</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1.929,23</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0,59</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BAYBURT</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123,18</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0,04</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1.856,02</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0,57</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AĞRI</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115,63</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0,04</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1.814,43</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101,18</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0,03</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1.698,66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0,52</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90,75</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0,03</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YALOVA</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1.575,66</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0,48</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BARTIN</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75,86</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0,02</w:t>
            </w:r>
          </w:p>
        </w:tc>
      </w:tr>
      <w:tr w:rsidR="000D1491" w:rsidRPr="000D1491" w:rsidTr="000D14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color w:val="FFFFFF"/>
                <w:lang w:eastAsia="tr-TR" w:bidi="ar-SA"/>
              </w:rPr>
            </w:pPr>
            <w:r w:rsidRPr="000D1491">
              <w:rPr>
                <w:rFonts w:asciiTheme="minorHAnsi" w:eastAsia="Times New Roman" w:hAnsiTheme="minorHAnsi" w:cstheme="minorHAnsi"/>
                <w:color w:val="FFFFFF"/>
                <w:lang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1.479,90</w:t>
            </w:r>
          </w:p>
        </w:tc>
        <w:tc>
          <w:tcPr>
            <w:tcW w:w="96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0,45</w:t>
            </w: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bCs/>
                <w:color w:val="FFFFFF"/>
                <w:lang w:eastAsia="tr-TR" w:bidi="ar-SA"/>
              </w:rPr>
            </w:pPr>
            <w:r w:rsidRPr="000D1491">
              <w:rPr>
                <w:rFonts w:asciiTheme="minorHAnsi" w:eastAsia="Times New Roman" w:hAnsiTheme="minorHAnsi" w:cstheme="minorHAnsi"/>
                <w:bCs/>
                <w:color w:val="FFFFFF"/>
                <w:lang w:eastAsia="tr-TR" w:bidi="ar-SA"/>
              </w:rPr>
              <w:t>IĞDIR</w:t>
            </w:r>
          </w:p>
        </w:tc>
        <w:tc>
          <w:tcPr>
            <w:tcW w:w="1500"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right"/>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55,79</w:t>
            </w:r>
          </w:p>
        </w:tc>
        <w:tc>
          <w:tcPr>
            <w:tcW w:w="1578" w:type="dxa"/>
            <w:tcBorders>
              <w:top w:val="nil"/>
              <w:left w:val="nil"/>
              <w:bottom w:val="single" w:sz="8" w:space="0" w:color="auto"/>
              <w:right w:val="single" w:sz="8" w:space="0" w:color="auto"/>
            </w:tcBorders>
            <w:shd w:val="clear" w:color="auto" w:fill="auto"/>
            <w:noWrap/>
            <w:vAlign w:val="center"/>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r w:rsidRPr="000D1491">
              <w:rPr>
                <w:rFonts w:asciiTheme="minorHAnsi" w:eastAsia="Times New Roman" w:hAnsiTheme="minorHAnsi" w:cstheme="minorHAnsi"/>
                <w:color w:val="000000"/>
                <w:lang w:eastAsia="tr-TR" w:bidi="ar-SA"/>
              </w:rPr>
              <w:t>0,02</w:t>
            </w:r>
          </w:p>
        </w:tc>
      </w:tr>
      <w:tr w:rsidR="000D1491" w:rsidRPr="000D1491" w:rsidTr="000D1491">
        <w:trPr>
          <w:trHeight w:val="106"/>
        </w:trPr>
        <w:tc>
          <w:tcPr>
            <w:tcW w:w="1920" w:type="dxa"/>
            <w:tcBorders>
              <w:top w:val="nil"/>
              <w:left w:val="nil"/>
              <w:bottom w:val="nil"/>
              <w:right w:val="nil"/>
            </w:tcBorders>
            <w:shd w:val="clear" w:color="auto" w:fill="auto"/>
            <w:noWrap/>
            <w:vAlign w:val="bottom"/>
            <w:hideMark/>
          </w:tcPr>
          <w:p w:rsidR="000D1491" w:rsidRPr="000D1491" w:rsidRDefault="000D1491" w:rsidP="000D1491">
            <w:pPr>
              <w:spacing w:after="0" w:line="240" w:lineRule="auto"/>
              <w:jc w:val="center"/>
              <w:rPr>
                <w:rFonts w:asciiTheme="minorHAnsi" w:eastAsia="Times New Roman" w:hAnsiTheme="minorHAnsi" w:cstheme="minorHAnsi"/>
                <w:color w:val="000000"/>
                <w:lang w:eastAsia="tr-TR" w:bidi="ar-SA"/>
              </w:rPr>
            </w:pPr>
          </w:p>
        </w:tc>
        <w:tc>
          <w:tcPr>
            <w:tcW w:w="1700" w:type="dxa"/>
            <w:tcBorders>
              <w:top w:val="nil"/>
              <w:left w:val="nil"/>
              <w:bottom w:val="nil"/>
              <w:right w:val="nil"/>
            </w:tcBorders>
            <w:shd w:val="clear" w:color="auto" w:fill="auto"/>
            <w:noWrap/>
            <w:vAlign w:val="bottom"/>
            <w:hideMark/>
          </w:tcPr>
          <w:p w:rsidR="000D1491" w:rsidRPr="000D1491" w:rsidRDefault="000D1491" w:rsidP="000D1491">
            <w:pPr>
              <w:spacing w:after="0" w:line="240" w:lineRule="auto"/>
              <w:rPr>
                <w:rFonts w:asciiTheme="minorHAnsi" w:eastAsia="Times New Roman" w:hAnsiTheme="minorHAnsi" w:cstheme="minorHAnsi"/>
                <w:lang w:eastAsia="tr-TR" w:bidi="ar-SA"/>
              </w:rPr>
            </w:pPr>
          </w:p>
        </w:tc>
        <w:tc>
          <w:tcPr>
            <w:tcW w:w="960" w:type="dxa"/>
            <w:tcBorders>
              <w:top w:val="nil"/>
              <w:left w:val="nil"/>
              <w:bottom w:val="nil"/>
              <w:right w:val="nil"/>
            </w:tcBorders>
            <w:shd w:val="clear" w:color="auto" w:fill="auto"/>
            <w:noWrap/>
            <w:vAlign w:val="bottom"/>
            <w:hideMark/>
          </w:tcPr>
          <w:p w:rsidR="000D1491" w:rsidRPr="000D1491" w:rsidRDefault="000D1491" w:rsidP="000D1491">
            <w:pPr>
              <w:spacing w:after="0" w:line="240" w:lineRule="auto"/>
              <w:jc w:val="center"/>
              <w:rPr>
                <w:rFonts w:asciiTheme="minorHAnsi" w:eastAsia="Times New Roman" w:hAnsiTheme="minorHAnsi" w:cstheme="minorHAnsi"/>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Genel Toplam</w:t>
            </w:r>
          </w:p>
        </w:tc>
        <w:tc>
          <w:tcPr>
            <w:tcW w:w="1500"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jc w:val="right"/>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326.843,63</w:t>
            </w:r>
          </w:p>
        </w:tc>
        <w:tc>
          <w:tcPr>
            <w:tcW w:w="1578" w:type="dxa"/>
            <w:tcBorders>
              <w:top w:val="nil"/>
              <w:left w:val="nil"/>
              <w:bottom w:val="single" w:sz="8" w:space="0" w:color="auto"/>
              <w:right w:val="single" w:sz="8" w:space="0" w:color="auto"/>
            </w:tcBorders>
            <w:shd w:val="clear" w:color="000000" w:fill="FF5050"/>
            <w:noWrap/>
            <w:vAlign w:val="center"/>
            <w:hideMark/>
          </w:tcPr>
          <w:p w:rsidR="000D1491" w:rsidRPr="000D1491" w:rsidRDefault="000D1491" w:rsidP="000D1491">
            <w:pPr>
              <w:spacing w:after="0" w:line="240" w:lineRule="auto"/>
              <w:jc w:val="center"/>
              <w:rPr>
                <w:rFonts w:asciiTheme="minorHAnsi" w:eastAsia="Times New Roman" w:hAnsiTheme="minorHAnsi" w:cstheme="minorHAnsi"/>
                <w:b/>
                <w:bCs/>
                <w:color w:val="FFFFFF"/>
                <w:lang w:eastAsia="tr-TR" w:bidi="ar-SA"/>
              </w:rPr>
            </w:pPr>
            <w:r w:rsidRPr="000D1491">
              <w:rPr>
                <w:rFonts w:asciiTheme="minorHAnsi" w:eastAsia="Times New Roman" w:hAnsiTheme="minorHAnsi" w:cstheme="minorHAnsi"/>
                <w:b/>
                <w:bCs/>
                <w:color w:val="FFFFFF"/>
                <w:lang w:eastAsia="tr-TR" w:bidi="ar-SA"/>
              </w:rPr>
              <w:t>100,00</w:t>
            </w:r>
          </w:p>
        </w:tc>
      </w:tr>
    </w:tbl>
    <w:p w:rsidR="000D1491" w:rsidRDefault="000D1491" w:rsidP="000437D7">
      <w:pPr>
        <w:spacing w:after="0" w:line="360" w:lineRule="auto"/>
        <w:ind w:firstLine="708"/>
        <w:jc w:val="both"/>
        <w:rPr>
          <w:rFonts w:asciiTheme="minorHAnsi" w:hAnsiTheme="minorHAnsi" w:cstheme="minorHAnsi"/>
          <w:sz w:val="24"/>
          <w:szCs w:val="24"/>
        </w:rPr>
      </w:pPr>
    </w:p>
    <w:p w:rsidR="00F62E44" w:rsidRDefault="00F62E44" w:rsidP="000437D7">
      <w:pPr>
        <w:spacing w:after="0"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Şekil 1.</w:t>
      </w:r>
      <w:r w:rsidR="000A3A3A">
        <w:rPr>
          <w:rFonts w:asciiTheme="minorHAnsi" w:hAnsiTheme="minorHAnsi" w:cstheme="minorHAnsi"/>
          <w:sz w:val="24"/>
          <w:szCs w:val="24"/>
        </w:rPr>
        <w:t>10’da</w:t>
      </w:r>
      <w:r w:rsidRPr="00ED6017">
        <w:rPr>
          <w:rFonts w:asciiTheme="minorHAnsi" w:hAnsiTheme="minorHAnsi" w:cstheme="minorHAnsi"/>
          <w:sz w:val="24"/>
          <w:szCs w:val="24"/>
        </w:rPr>
        <w:t xml:space="preserve"> </w:t>
      </w:r>
      <w:r w:rsidR="00AD65E4">
        <w:rPr>
          <w:rFonts w:asciiTheme="minorHAnsi" w:hAnsiTheme="minorHAnsi" w:cstheme="minorHAnsi"/>
          <w:sz w:val="24"/>
          <w:szCs w:val="24"/>
        </w:rPr>
        <w:t xml:space="preserve">2024 </w:t>
      </w:r>
      <w:r w:rsidRPr="00ED6017">
        <w:rPr>
          <w:rFonts w:asciiTheme="minorHAnsi" w:hAnsiTheme="minorHAnsi" w:cstheme="minorHAnsi"/>
          <w:sz w:val="24"/>
          <w:szCs w:val="24"/>
        </w:rPr>
        <w:t xml:space="preserve">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1636B8">
        <w:rPr>
          <w:rFonts w:asciiTheme="minorHAnsi" w:hAnsiTheme="minorHAnsi" w:cstheme="minorHAnsi"/>
          <w:sz w:val="24"/>
          <w:szCs w:val="24"/>
        </w:rPr>
        <w:t>Eren En.</w:t>
      </w:r>
      <w:r w:rsidR="001636B8" w:rsidRPr="00ED6017">
        <w:rPr>
          <w:rFonts w:asciiTheme="minorHAnsi" w:hAnsiTheme="minorHAnsi" w:cstheme="minorHAnsi"/>
          <w:sz w:val="24"/>
          <w:szCs w:val="24"/>
        </w:rPr>
        <w:t>El</w:t>
      </w:r>
      <w:r w:rsidR="001636B8">
        <w:rPr>
          <w:rFonts w:asciiTheme="minorHAnsi" w:hAnsiTheme="minorHAnsi" w:cstheme="minorHAnsi"/>
          <w:sz w:val="24"/>
          <w:szCs w:val="24"/>
        </w:rPr>
        <w:t>.Ür.</w:t>
      </w:r>
      <w:r w:rsidR="001636B8" w:rsidRPr="00ED6017">
        <w:rPr>
          <w:rFonts w:asciiTheme="minorHAnsi" w:hAnsiTheme="minorHAnsi" w:cstheme="minorHAnsi"/>
          <w:sz w:val="24"/>
          <w:szCs w:val="24"/>
        </w:rPr>
        <w:t>A.Ş.</w:t>
      </w:r>
      <w:r w:rsidR="001703FC">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r w:rsidR="009E3703" w:rsidRPr="00ED6017">
        <w:rPr>
          <w:rFonts w:asciiTheme="minorHAnsi" w:hAnsiTheme="minorHAnsi" w:cstheme="minorHAnsi"/>
          <w:sz w:val="24"/>
          <w:szCs w:val="24"/>
        </w:rPr>
        <w:t>Enerjisa En</w:t>
      </w:r>
      <w:r w:rsidR="009E3703">
        <w:rPr>
          <w:rFonts w:asciiTheme="minorHAnsi" w:hAnsiTheme="minorHAnsi" w:cstheme="minorHAnsi"/>
          <w:sz w:val="24"/>
          <w:szCs w:val="24"/>
        </w:rPr>
        <w:t>.Ür.</w:t>
      </w:r>
      <w:r w:rsidR="009E3703" w:rsidRPr="00ED6017">
        <w:rPr>
          <w:rFonts w:asciiTheme="minorHAnsi" w:hAnsiTheme="minorHAnsi" w:cstheme="minorHAnsi"/>
          <w:sz w:val="24"/>
          <w:szCs w:val="24"/>
        </w:rPr>
        <w:t>A.Ş.</w:t>
      </w:r>
      <w:r w:rsidR="009E3703">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r w:rsidR="00A8013B">
        <w:rPr>
          <w:rFonts w:asciiTheme="minorHAnsi" w:hAnsiTheme="minorHAnsi" w:cstheme="minorHAnsi"/>
          <w:sz w:val="24"/>
          <w:szCs w:val="24"/>
        </w:rPr>
        <w:t xml:space="preserve">Emba El.Ür.A.Ş. , </w:t>
      </w:r>
      <w:r w:rsidR="006C77C6" w:rsidRPr="00ED6017">
        <w:rPr>
          <w:rFonts w:asciiTheme="minorHAnsi" w:hAnsiTheme="minorHAnsi" w:cstheme="minorHAnsi"/>
          <w:sz w:val="24"/>
          <w:szCs w:val="24"/>
        </w:rPr>
        <w:t>Cenal El</w:t>
      </w:r>
      <w:r w:rsidR="006C77C6">
        <w:rPr>
          <w:rFonts w:asciiTheme="minorHAnsi" w:hAnsiTheme="minorHAnsi" w:cstheme="minorHAnsi"/>
          <w:sz w:val="24"/>
          <w:szCs w:val="24"/>
        </w:rPr>
        <w:t>.Ür.</w:t>
      </w:r>
      <w:r w:rsidR="006C77C6" w:rsidRPr="00ED6017">
        <w:rPr>
          <w:rFonts w:asciiTheme="minorHAnsi" w:hAnsiTheme="minorHAnsi" w:cstheme="minorHAnsi"/>
          <w:sz w:val="24"/>
          <w:szCs w:val="24"/>
        </w:rPr>
        <w:t xml:space="preserve">A.Ş. </w:t>
      </w:r>
      <w:r w:rsidR="006C77C6">
        <w:rPr>
          <w:rFonts w:asciiTheme="minorHAnsi" w:hAnsiTheme="minorHAnsi" w:cstheme="minorHAnsi"/>
          <w:sz w:val="24"/>
          <w:szCs w:val="24"/>
        </w:rPr>
        <w:t xml:space="preserve">, </w:t>
      </w:r>
      <w:r w:rsidR="006C77C6" w:rsidRPr="00ED6017">
        <w:rPr>
          <w:rFonts w:asciiTheme="minorHAnsi" w:hAnsiTheme="minorHAnsi" w:cstheme="minorHAnsi"/>
          <w:sz w:val="24"/>
          <w:szCs w:val="24"/>
        </w:rPr>
        <w:t>İçdaş El</w:t>
      </w:r>
      <w:r w:rsidR="006C77C6">
        <w:rPr>
          <w:rFonts w:asciiTheme="minorHAnsi" w:hAnsiTheme="minorHAnsi" w:cstheme="minorHAnsi"/>
          <w:sz w:val="24"/>
          <w:szCs w:val="24"/>
        </w:rPr>
        <w:t xml:space="preserve">.En.Ür.Ve Yat. </w:t>
      </w:r>
      <w:r w:rsidR="006C77C6" w:rsidRPr="00ED6017">
        <w:rPr>
          <w:rFonts w:asciiTheme="minorHAnsi" w:hAnsiTheme="minorHAnsi" w:cstheme="minorHAnsi"/>
          <w:sz w:val="24"/>
          <w:szCs w:val="24"/>
        </w:rPr>
        <w:t>A.Ş</w:t>
      </w:r>
      <w:r w:rsidR="006C77C6">
        <w:rPr>
          <w:rFonts w:asciiTheme="minorHAnsi" w:hAnsiTheme="minorHAnsi" w:cstheme="minorHAnsi"/>
          <w:sz w:val="24"/>
          <w:szCs w:val="24"/>
        </w:rPr>
        <w:t xml:space="preserve">. , </w:t>
      </w:r>
      <w:r w:rsidR="00A8013B" w:rsidRPr="00ED6017">
        <w:rPr>
          <w:rFonts w:asciiTheme="minorHAnsi" w:hAnsiTheme="minorHAnsi" w:cstheme="minorHAnsi"/>
          <w:sz w:val="24"/>
          <w:szCs w:val="24"/>
        </w:rPr>
        <w:t>İskenderun En</w:t>
      </w:r>
      <w:r w:rsidR="00A8013B">
        <w:rPr>
          <w:rFonts w:asciiTheme="minorHAnsi" w:hAnsiTheme="minorHAnsi" w:cstheme="minorHAnsi"/>
          <w:sz w:val="24"/>
          <w:szCs w:val="24"/>
        </w:rPr>
        <w:t xml:space="preserve">.Ür.Ve Tic.A.Ş. , </w:t>
      </w:r>
      <w:r w:rsidR="001636B8" w:rsidRPr="00ED6017">
        <w:rPr>
          <w:rFonts w:asciiTheme="minorHAnsi" w:hAnsiTheme="minorHAnsi" w:cstheme="minorHAnsi"/>
          <w:sz w:val="24"/>
          <w:szCs w:val="24"/>
        </w:rPr>
        <w:t>Atlas En</w:t>
      </w:r>
      <w:r w:rsidR="001636B8">
        <w:rPr>
          <w:rFonts w:asciiTheme="minorHAnsi" w:hAnsiTheme="minorHAnsi" w:cstheme="minorHAnsi"/>
          <w:sz w:val="24"/>
          <w:szCs w:val="24"/>
        </w:rPr>
        <w:t>.Ür.San.</w:t>
      </w:r>
      <w:r w:rsidR="001636B8" w:rsidRPr="00ED6017">
        <w:rPr>
          <w:rFonts w:asciiTheme="minorHAnsi" w:hAnsiTheme="minorHAnsi" w:cstheme="minorHAnsi"/>
          <w:sz w:val="24"/>
          <w:szCs w:val="24"/>
        </w:rPr>
        <w:t>A.Ş.</w:t>
      </w:r>
      <w:r w:rsidR="00A8013B">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r w:rsidR="001636B8" w:rsidRPr="00ED6017">
        <w:rPr>
          <w:rFonts w:asciiTheme="minorHAnsi" w:hAnsiTheme="minorHAnsi" w:cstheme="minorHAnsi"/>
          <w:sz w:val="24"/>
          <w:szCs w:val="24"/>
        </w:rPr>
        <w:t>Yeniköy Kemerköy El</w:t>
      </w:r>
      <w:r w:rsidR="001636B8">
        <w:rPr>
          <w:rFonts w:asciiTheme="minorHAnsi" w:hAnsiTheme="minorHAnsi" w:cstheme="minorHAnsi"/>
          <w:sz w:val="24"/>
          <w:szCs w:val="24"/>
        </w:rPr>
        <w:t>.Ür.Ve Tic.</w:t>
      </w:r>
      <w:r w:rsidR="001636B8" w:rsidRPr="00ED6017">
        <w:rPr>
          <w:rFonts w:asciiTheme="minorHAnsi" w:hAnsiTheme="minorHAnsi" w:cstheme="minorHAnsi"/>
          <w:sz w:val="24"/>
          <w:szCs w:val="24"/>
        </w:rPr>
        <w:t xml:space="preserve">A.Ş. </w:t>
      </w:r>
      <w:r w:rsidR="00A8013B">
        <w:rPr>
          <w:rFonts w:asciiTheme="minorHAnsi" w:hAnsiTheme="minorHAnsi" w:cstheme="minorHAnsi"/>
          <w:sz w:val="24"/>
          <w:szCs w:val="24"/>
        </w:rPr>
        <w:t>ve Hamitabat El.Ür.Ve Tic.A.Ş.</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rsidR="00724219" w:rsidRDefault="00724219" w:rsidP="000437D7">
      <w:pPr>
        <w:pStyle w:val="Balk6"/>
        <w:spacing w:before="240"/>
      </w:pPr>
      <w:bookmarkStart w:id="203" w:name="_Toc199516004"/>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670CA4">
        <w:t>10</w:t>
      </w:r>
      <w:r w:rsidRPr="00ED6017">
        <w:t xml:space="preserve">: </w:t>
      </w:r>
      <w:r w:rsidR="00580DC3">
        <w:t>2024</w:t>
      </w:r>
      <w:r w:rsidRPr="00ED6017">
        <w:t xml:space="preserve"> Yılı </w:t>
      </w:r>
      <w:r w:rsidR="006F0C38" w:rsidRPr="00ED6017">
        <w:t xml:space="preserve">Lisanslı </w:t>
      </w:r>
      <w:r w:rsidRPr="00ED6017">
        <w:t>Elektrik Üretiminde İlk 10 Şirketin Payı</w:t>
      </w:r>
      <w:r w:rsidR="002E3711" w:rsidRPr="00ED6017">
        <w:t xml:space="preserve"> (%)</w:t>
      </w:r>
      <w:bookmarkEnd w:id="203"/>
    </w:p>
    <w:p w:rsidR="00220363" w:rsidRDefault="000D1491" w:rsidP="00220363">
      <w:r>
        <w:rPr>
          <w:noProof/>
          <w:lang w:eastAsia="tr-TR" w:bidi="ar-SA"/>
        </w:rPr>
        <w:drawing>
          <wp:inline distT="0" distB="0" distL="0" distR="0" wp14:anchorId="36C0BC4C">
            <wp:extent cx="5443478" cy="2703443"/>
            <wp:effectExtent l="0" t="0" r="5080" b="1905"/>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07921" cy="2735448"/>
                    </a:xfrm>
                    <a:prstGeom prst="rect">
                      <a:avLst/>
                    </a:prstGeom>
                    <a:noFill/>
                  </pic:spPr>
                </pic:pic>
              </a:graphicData>
            </a:graphic>
          </wp:inline>
        </w:drawing>
      </w:r>
    </w:p>
    <w:p w:rsidR="00AD2A49" w:rsidRPr="00B41C5D" w:rsidRDefault="008D5E3E" w:rsidP="00AD2A49">
      <w:pPr>
        <w:pStyle w:val="11ilebalayanlar"/>
      </w:pPr>
      <w:r>
        <w:rPr>
          <w:rFonts w:asciiTheme="minorHAnsi" w:hAnsiTheme="minorHAnsi" w:cstheme="minorHAnsi"/>
        </w:rPr>
        <w:br w:type="page"/>
      </w:r>
      <w:bookmarkStart w:id="204" w:name="_Toc199515915"/>
      <w:r w:rsidR="00AD2A49">
        <w:lastRenderedPageBreak/>
        <w:t xml:space="preserve">1.3 </w:t>
      </w:r>
      <w:r w:rsidR="00A213A0">
        <w:t xml:space="preserve">Lisanslı </w:t>
      </w:r>
      <w:r w:rsidR="00AD2A49">
        <w:t>Kurulu Güç</w:t>
      </w:r>
      <w:bookmarkEnd w:id="204"/>
      <w:r w:rsidR="00AD2A49">
        <w:t xml:space="preserve"> </w:t>
      </w:r>
    </w:p>
    <w:p w:rsidR="00A32939" w:rsidRDefault="00A32939" w:rsidP="00AD2A49">
      <w:pPr>
        <w:rPr>
          <w:rFonts w:asciiTheme="minorHAnsi" w:hAnsiTheme="minorHAnsi" w:cstheme="minorHAnsi"/>
          <w:sz w:val="24"/>
          <w:szCs w:val="24"/>
        </w:rPr>
      </w:pPr>
    </w:p>
    <w:p w:rsidR="00A50E0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A3A3A">
        <w:rPr>
          <w:rFonts w:asciiTheme="minorHAnsi" w:hAnsiTheme="minorHAnsi" w:cstheme="minorHAnsi"/>
          <w:sz w:val="24"/>
          <w:szCs w:val="24"/>
        </w:rPr>
        <w:t xml:space="preserve"> Şekil 1.11</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 xml:space="preserve">urulu güç içerisinde </w:t>
      </w:r>
      <w:r w:rsidR="00BE1D84">
        <w:rPr>
          <w:rFonts w:asciiTheme="minorHAnsi" w:hAnsiTheme="minorHAnsi" w:cstheme="minorHAnsi"/>
          <w:sz w:val="24"/>
          <w:szCs w:val="24"/>
        </w:rPr>
        <w:t>2023</w:t>
      </w:r>
      <w:r w:rsid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CD5209">
        <w:rPr>
          <w:rFonts w:asciiTheme="minorHAnsi" w:hAnsiTheme="minorHAnsi" w:cstheme="minorHAnsi"/>
          <w:sz w:val="24"/>
          <w:szCs w:val="24"/>
        </w:rPr>
        <w:t xml:space="preserve"> </w:t>
      </w:r>
      <w:r w:rsidR="00627F94">
        <w:rPr>
          <w:rFonts w:asciiTheme="minorHAnsi" w:hAnsiTheme="minorHAnsi" w:cstheme="minorHAnsi"/>
          <w:sz w:val="24"/>
          <w:szCs w:val="24"/>
        </w:rPr>
        <w:t>%</w:t>
      </w:r>
      <w:r w:rsidR="00BE1D84">
        <w:rPr>
          <w:rFonts w:asciiTheme="minorHAnsi" w:hAnsiTheme="minorHAnsi" w:cstheme="minorHAnsi"/>
          <w:sz w:val="24"/>
          <w:szCs w:val="24"/>
        </w:rPr>
        <w:t>12,16</w:t>
      </w:r>
      <w:r w:rsidR="00627F94">
        <w:rPr>
          <w:rFonts w:asciiTheme="minorHAnsi" w:hAnsiTheme="minorHAnsi" w:cstheme="minorHAnsi"/>
          <w:sz w:val="24"/>
          <w:szCs w:val="24"/>
        </w:rPr>
        <w:t xml:space="preserve"> olan rüzgâr santrallerinin payı </w:t>
      </w:r>
      <w:r w:rsidR="00A50E03">
        <w:rPr>
          <w:rFonts w:asciiTheme="minorHAnsi" w:hAnsiTheme="minorHAnsi" w:cstheme="minorHAnsi"/>
          <w:sz w:val="24"/>
          <w:szCs w:val="24"/>
        </w:rPr>
        <w:t xml:space="preserve">2024 yılında </w:t>
      </w:r>
      <w:r w:rsidR="00627F94">
        <w:rPr>
          <w:rFonts w:asciiTheme="minorHAnsi" w:hAnsiTheme="minorHAnsi" w:cstheme="minorHAnsi"/>
          <w:sz w:val="24"/>
          <w:szCs w:val="24"/>
        </w:rPr>
        <w:t>%</w:t>
      </w:r>
      <w:r w:rsidR="00BE1D84">
        <w:rPr>
          <w:rFonts w:asciiTheme="minorHAnsi" w:hAnsiTheme="minorHAnsi" w:cstheme="minorHAnsi"/>
          <w:sz w:val="24"/>
          <w:szCs w:val="24"/>
        </w:rPr>
        <w:t>13,09’a, %1,72</w:t>
      </w:r>
      <w:r w:rsidR="00627F94">
        <w:rPr>
          <w:rFonts w:asciiTheme="minorHAnsi" w:hAnsiTheme="minorHAnsi" w:cstheme="minorHAnsi"/>
          <w:sz w:val="24"/>
          <w:szCs w:val="24"/>
        </w:rPr>
        <w:t xml:space="preserve"> olan güneş santrallerinin payı %</w:t>
      </w:r>
      <w:r w:rsidR="00BE1D84">
        <w:rPr>
          <w:rFonts w:asciiTheme="minorHAnsi" w:hAnsiTheme="minorHAnsi" w:cstheme="minorHAnsi"/>
          <w:sz w:val="24"/>
          <w:szCs w:val="24"/>
        </w:rPr>
        <w:t>2,06’ya</w:t>
      </w:r>
      <w:r w:rsidR="00A50E03">
        <w:rPr>
          <w:rFonts w:asciiTheme="minorHAnsi" w:hAnsiTheme="minorHAnsi" w:cstheme="minorHAnsi"/>
          <w:sz w:val="24"/>
          <w:szCs w:val="24"/>
        </w:rPr>
        <w:t xml:space="preserve">, </w:t>
      </w:r>
      <w:r w:rsidR="00A50E03" w:rsidRPr="00A50E03">
        <w:rPr>
          <w:rFonts w:asciiTheme="minorHAnsi" w:hAnsiTheme="minorHAnsi" w:cstheme="minorHAnsi"/>
          <w:sz w:val="24"/>
          <w:szCs w:val="24"/>
        </w:rPr>
        <w:t>%1,76 olan jeoter</w:t>
      </w:r>
      <w:r w:rsidR="00A50E03">
        <w:rPr>
          <w:rFonts w:asciiTheme="minorHAnsi" w:hAnsiTheme="minorHAnsi" w:cstheme="minorHAnsi"/>
          <w:sz w:val="24"/>
          <w:szCs w:val="24"/>
        </w:rPr>
        <w:t>mal santrallerinin payı %1,78’e</w:t>
      </w:r>
      <w:r w:rsidR="00BE1D84">
        <w:rPr>
          <w:rFonts w:asciiTheme="minorHAnsi" w:hAnsiTheme="minorHAnsi" w:cstheme="minorHAnsi"/>
          <w:sz w:val="24"/>
          <w:szCs w:val="24"/>
        </w:rPr>
        <w:t xml:space="preserve"> </w:t>
      </w:r>
      <w:r w:rsidR="00627F94">
        <w:rPr>
          <w:rFonts w:asciiTheme="minorHAnsi" w:hAnsiTheme="minorHAnsi" w:cstheme="minorHAnsi"/>
          <w:sz w:val="24"/>
          <w:szCs w:val="24"/>
        </w:rPr>
        <w:t>yükselmiştir.</w:t>
      </w:r>
      <w:r w:rsidR="00A50E03" w:rsidRPr="00A50E03">
        <w:rPr>
          <w:rFonts w:asciiTheme="minorHAnsi" w:hAnsiTheme="minorHAnsi" w:cstheme="minorHAnsi"/>
          <w:sz w:val="24"/>
          <w:szCs w:val="24"/>
        </w:rPr>
        <w:t xml:space="preserve"> </w:t>
      </w:r>
    </w:p>
    <w:p w:rsidR="00B72BA3" w:rsidRDefault="00627F94" w:rsidP="00A50E0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00BE1D84">
        <w:rPr>
          <w:rFonts w:asciiTheme="minorHAnsi" w:hAnsiTheme="minorHAnsi" w:cstheme="minorHAnsi"/>
          <w:sz w:val="24"/>
          <w:szCs w:val="24"/>
        </w:rPr>
        <w:t>2023</w:t>
      </w:r>
      <w:r w:rsidRPr="00CD5209">
        <w:rPr>
          <w:rFonts w:asciiTheme="minorHAnsi" w:hAnsiTheme="minorHAnsi" w:cstheme="minorHAnsi"/>
          <w:sz w:val="24"/>
          <w:szCs w:val="24"/>
        </w:rPr>
        <w:t xml:space="preserve"> yılı sonu </w:t>
      </w:r>
      <w:r>
        <w:rPr>
          <w:rFonts w:asciiTheme="minorHAnsi" w:hAnsiTheme="minorHAnsi" w:cstheme="minorHAnsi"/>
          <w:sz w:val="24"/>
          <w:szCs w:val="24"/>
        </w:rPr>
        <w:t>itibarıyla</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Pr="00B72BA3">
        <w:rPr>
          <w:rFonts w:asciiTheme="minorHAnsi" w:hAnsiTheme="minorHAnsi" w:cstheme="minorHAnsi"/>
          <w:sz w:val="24"/>
          <w:szCs w:val="24"/>
        </w:rPr>
        <w:t xml:space="preserv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Pr>
          <w:rFonts w:asciiTheme="minorHAnsi" w:hAnsiTheme="minorHAnsi" w:cstheme="minorHAnsi"/>
          <w:sz w:val="24"/>
          <w:szCs w:val="24"/>
        </w:rPr>
        <w:t>26,</w:t>
      </w:r>
      <w:r w:rsidR="00BE1D84">
        <w:rPr>
          <w:rFonts w:asciiTheme="minorHAnsi" w:hAnsiTheme="minorHAnsi" w:cstheme="minorHAnsi"/>
          <w:sz w:val="24"/>
          <w:szCs w:val="24"/>
        </w:rPr>
        <w:t>16</w:t>
      </w:r>
      <w:r w:rsidR="00460941">
        <w:rPr>
          <w:rFonts w:asciiTheme="minorHAnsi" w:hAnsiTheme="minorHAnsi" w:cstheme="minorHAnsi"/>
          <w:sz w:val="24"/>
          <w:szCs w:val="24"/>
        </w:rPr>
        <w:t xml:space="preserve"> iken </w:t>
      </w:r>
      <w:r w:rsidR="00BE1D84">
        <w:rPr>
          <w:rFonts w:asciiTheme="minorHAnsi" w:hAnsiTheme="minorHAnsi" w:cstheme="minorHAnsi"/>
          <w:sz w:val="24"/>
          <w:szCs w:val="24"/>
        </w:rPr>
        <w:t>2024 yılında %25,14’e</w:t>
      </w:r>
      <w:r w:rsidR="00460941">
        <w:rPr>
          <w:rFonts w:asciiTheme="minorHAnsi" w:hAnsiTheme="minorHAnsi" w:cstheme="minorHAnsi"/>
          <w:sz w:val="24"/>
          <w:szCs w:val="24"/>
        </w:rPr>
        <w:t xml:space="preserve">, </w:t>
      </w:r>
      <w:r w:rsidR="00A50E03" w:rsidRPr="008314E2">
        <w:rPr>
          <w:rFonts w:asciiTheme="minorHAnsi" w:hAnsiTheme="minorHAnsi" w:cstheme="minorHAnsi"/>
          <w:sz w:val="24"/>
          <w:szCs w:val="24"/>
        </w:rPr>
        <w:t>%</w:t>
      </w:r>
      <w:r w:rsidR="00A50E03">
        <w:rPr>
          <w:rFonts w:asciiTheme="minorHAnsi" w:hAnsiTheme="minorHAnsi" w:cstheme="minorHAnsi"/>
          <w:sz w:val="24"/>
          <w:szCs w:val="24"/>
        </w:rPr>
        <w:t xml:space="preserve">24,57 olan </w:t>
      </w:r>
      <w:r w:rsidR="00A50E03" w:rsidRPr="008314E2">
        <w:rPr>
          <w:rFonts w:asciiTheme="minorHAnsi" w:hAnsiTheme="minorHAnsi" w:cstheme="minorHAnsi"/>
          <w:sz w:val="24"/>
          <w:szCs w:val="24"/>
        </w:rPr>
        <w:t>barajlı-hidroelektrik santrallerin payı</w:t>
      </w:r>
      <w:r w:rsidR="00A50E03">
        <w:rPr>
          <w:rFonts w:asciiTheme="minorHAnsi" w:hAnsiTheme="minorHAnsi" w:cstheme="minorHAnsi"/>
          <w:sz w:val="24"/>
          <w:szCs w:val="24"/>
        </w:rPr>
        <w:t xml:space="preserve"> </w:t>
      </w:r>
      <w:r w:rsidR="00A50E03" w:rsidRPr="00A50E03">
        <w:rPr>
          <w:rFonts w:asciiTheme="minorHAnsi" w:hAnsiTheme="minorHAnsi" w:cstheme="minorHAnsi"/>
          <w:sz w:val="24"/>
          <w:szCs w:val="24"/>
        </w:rPr>
        <w:t>%24,52’ye</w:t>
      </w:r>
      <w:r w:rsidR="00A50E03">
        <w:rPr>
          <w:rFonts w:asciiTheme="minorHAnsi" w:hAnsiTheme="minorHAnsi" w:cstheme="minorHAnsi"/>
          <w:sz w:val="24"/>
          <w:szCs w:val="24"/>
        </w:rPr>
        <w:t xml:space="preserve">, </w:t>
      </w:r>
      <w:r>
        <w:rPr>
          <w:rFonts w:asciiTheme="minorHAnsi" w:hAnsiTheme="minorHAnsi" w:cstheme="minorHAnsi"/>
          <w:sz w:val="24"/>
          <w:szCs w:val="24"/>
        </w:rPr>
        <w:t>%10,</w:t>
      </w:r>
      <w:r w:rsidR="00BE1D84">
        <w:rPr>
          <w:rFonts w:asciiTheme="minorHAnsi" w:hAnsiTheme="minorHAnsi" w:cstheme="minorHAnsi"/>
          <w:sz w:val="24"/>
          <w:szCs w:val="24"/>
        </w:rPr>
        <w:t>78</w:t>
      </w:r>
      <w:r w:rsidRPr="00B72BA3">
        <w:rPr>
          <w:rFonts w:asciiTheme="minorHAnsi" w:hAnsiTheme="minorHAnsi" w:cstheme="minorHAnsi"/>
          <w:sz w:val="24"/>
          <w:szCs w:val="24"/>
        </w:rPr>
        <w:t xml:space="preserve"> olan ithal kömüre dayalı santrallerin payı </w:t>
      </w:r>
      <w:r>
        <w:rPr>
          <w:rFonts w:asciiTheme="minorHAnsi" w:hAnsiTheme="minorHAnsi" w:cstheme="minorHAnsi"/>
          <w:sz w:val="24"/>
          <w:szCs w:val="24"/>
        </w:rPr>
        <w:t>%10,</w:t>
      </w:r>
      <w:r w:rsidR="00BE1D84">
        <w:rPr>
          <w:rFonts w:asciiTheme="minorHAnsi" w:hAnsiTheme="minorHAnsi" w:cstheme="minorHAnsi"/>
          <w:sz w:val="24"/>
          <w:szCs w:val="24"/>
        </w:rPr>
        <w:t>74’e</w:t>
      </w:r>
      <w:r>
        <w:rPr>
          <w:rFonts w:asciiTheme="minorHAnsi" w:hAnsiTheme="minorHAnsi" w:cstheme="minorHAnsi"/>
          <w:sz w:val="24"/>
          <w:szCs w:val="24"/>
        </w:rPr>
        <w:t>,</w:t>
      </w:r>
      <w:r w:rsidRPr="0074242A">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E4346F">
        <w:rPr>
          <w:rFonts w:asciiTheme="minorHAnsi" w:hAnsiTheme="minorHAnsi" w:cstheme="minorHAnsi"/>
          <w:sz w:val="24"/>
          <w:szCs w:val="24"/>
        </w:rPr>
        <w:t>10,</w:t>
      </w:r>
      <w:r w:rsidR="00BE1D84">
        <w:rPr>
          <w:rFonts w:asciiTheme="minorHAnsi" w:hAnsiTheme="minorHAnsi" w:cstheme="minorHAnsi"/>
          <w:sz w:val="24"/>
          <w:szCs w:val="24"/>
        </w:rPr>
        <w:t>59</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w:t>
      </w:r>
      <w:r w:rsidR="00583AC1">
        <w:rPr>
          <w:rFonts w:asciiTheme="minorHAnsi" w:hAnsiTheme="minorHAnsi" w:cstheme="minorHAnsi"/>
          <w:sz w:val="24"/>
          <w:szCs w:val="24"/>
        </w:rPr>
        <w:t>e dayalı</w:t>
      </w:r>
      <w:r w:rsidR="00391AD2" w:rsidRPr="0074242A">
        <w:rPr>
          <w:rFonts w:asciiTheme="minorHAnsi" w:hAnsiTheme="minorHAnsi" w:cstheme="minorHAnsi"/>
          <w:sz w:val="24"/>
          <w:szCs w:val="24"/>
        </w:rPr>
        <w:t xml:space="preserve"> santraller</w:t>
      </w:r>
      <w:r w:rsidR="00391AD2">
        <w:rPr>
          <w:rFonts w:asciiTheme="minorHAnsi" w:hAnsiTheme="minorHAnsi" w:cstheme="minorHAnsi"/>
          <w:sz w:val="24"/>
          <w:szCs w:val="24"/>
        </w:rPr>
        <w:t xml:space="preserve">in payı % </w:t>
      </w:r>
      <w:r w:rsidR="00E4346F">
        <w:rPr>
          <w:rFonts w:asciiTheme="minorHAnsi" w:hAnsiTheme="minorHAnsi" w:cstheme="minorHAnsi"/>
          <w:sz w:val="24"/>
          <w:szCs w:val="24"/>
        </w:rPr>
        <w:t>10,</w:t>
      </w:r>
      <w:r w:rsidR="00BE1D84">
        <w:rPr>
          <w:rFonts w:asciiTheme="minorHAnsi" w:hAnsiTheme="minorHAnsi" w:cstheme="minorHAnsi"/>
          <w:sz w:val="24"/>
          <w:szCs w:val="24"/>
        </w:rPr>
        <w:t>49’a</w:t>
      </w:r>
      <w:r w:rsidR="008314E2">
        <w:rPr>
          <w:rFonts w:asciiTheme="minorHAnsi" w:hAnsiTheme="minorHAnsi" w:cstheme="minorHAnsi"/>
          <w:sz w:val="24"/>
          <w:szCs w:val="24"/>
        </w:rPr>
        <w:t>,</w:t>
      </w:r>
      <w:r w:rsidR="00D02C4F">
        <w:rPr>
          <w:rFonts w:asciiTheme="minorHAnsi" w:hAnsiTheme="minorHAnsi" w:cstheme="minorHAnsi"/>
          <w:sz w:val="24"/>
          <w:szCs w:val="24"/>
        </w:rPr>
        <w:t xml:space="preserve"> </w:t>
      </w:r>
      <w:r w:rsidR="00BE1D84">
        <w:rPr>
          <w:rFonts w:asciiTheme="minorHAnsi" w:hAnsiTheme="minorHAnsi" w:cstheme="minorHAnsi"/>
          <w:sz w:val="24"/>
          <w:szCs w:val="24"/>
        </w:rPr>
        <w:t>%8,62</w:t>
      </w:r>
      <w:r w:rsidR="00D02C4F">
        <w:rPr>
          <w:rFonts w:asciiTheme="minorHAnsi" w:hAnsiTheme="minorHAnsi" w:cstheme="minorHAnsi"/>
          <w:sz w:val="24"/>
          <w:szCs w:val="24"/>
        </w:rPr>
        <w:t xml:space="preserve"> olan akarsu-hidroelektrik santrallerinin payı </w:t>
      </w:r>
      <w:r>
        <w:rPr>
          <w:rFonts w:asciiTheme="minorHAnsi" w:hAnsiTheme="minorHAnsi" w:cstheme="minorHAnsi"/>
          <w:sz w:val="24"/>
          <w:szCs w:val="24"/>
        </w:rPr>
        <w:t>%8,</w:t>
      </w:r>
      <w:r w:rsidR="00BE1D84">
        <w:rPr>
          <w:rFonts w:asciiTheme="minorHAnsi" w:hAnsiTheme="minorHAnsi" w:cstheme="minorHAnsi"/>
          <w:sz w:val="24"/>
          <w:szCs w:val="24"/>
        </w:rPr>
        <w:t>54’e</w:t>
      </w:r>
      <w:r w:rsidR="00A50E0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rsidR="00D232AF"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BE1D84">
        <w:rPr>
          <w:rFonts w:asciiTheme="minorHAnsi" w:hAnsiTheme="minorHAnsi" w:cstheme="minorHAnsi"/>
          <w:sz w:val="24"/>
          <w:szCs w:val="24"/>
        </w:rPr>
        <w:t>2023</w:t>
      </w:r>
      <w:r w:rsidR="00B0193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B0193A">
        <w:rPr>
          <w:rFonts w:asciiTheme="minorHAnsi" w:hAnsiTheme="minorHAnsi" w:cstheme="minorHAnsi"/>
          <w:sz w:val="24"/>
          <w:szCs w:val="24"/>
        </w:rPr>
        <w:t xml:space="preserve"> </w:t>
      </w:r>
      <w:r w:rsidRPr="0074242A">
        <w:rPr>
          <w:rFonts w:asciiTheme="minorHAnsi" w:hAnsiTheme="minorHAnsi" w:cstheme="minorHAnsi"/>
          <w:sz w:val="24"/>
          <w:szCs w:val="24"/>
        </w:rPr>
        <w:t xml:space="preserve">toplam kurulu güç içerisindeki payı </w:t>
      </w:r>
      <w:r w:rsidR="00627F94">
        <w:rPr>
          <w:rFonts w:asciiTheme="minorHAnsi" w:hAnsiTheme="minorHAnsi" w:cstheme="minorHAnsi"/>
          <w:sz w:val="24"/>
          <w:szCs w:val="24"/>
        </w:rPr>
        <w:t>%50,</w:t>
      </w:r>
      <w:r w:rsidR="00BE1D84">
        <w:rPr>
          <w:rFonts w:asciiTheme="minorHAnsi" w:hAnsiTheme="minorHAnsi" w:cstheme="minorHAnsi"/>
          <w:sz w:val="24"/>
          <w:szCs w:val="24"/>
        </w:rPr>
        <w:t>90</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627F94">
        <w:rPr>
          <w:rFonts w:asciiTheme="minorHAnsi" w:hAnsiTheme="minorHAnsi" w:cstheme="minorHAnsi"/>
          <w:sz w:val="24"/>
          <w:szCs w:val="24"/>
        </w:rPr>
        <w:t>20</w:t>
      </w:r>
      <w:r w:rsidR="00BE1D84">
        <w:rPr>
          <w:rFonts w:asciiTheme="minorHAnsi" w:hAnsiTheme="minorHAnsi" w:cstheme="minorHAnsi"/>
          <w:sz w:val="24"/>
          <w:szCs w:val="24"/>
        </w:rPr>
        <w:t>24</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BE1D84">
        <w:rPr>
          <w:rFonts w:asciiTheme="minorHAnsi" w:hAnsiTheme="minorHAnsi" w:cstheme="minorHAnsi"/>
          <w:sz w:val="24"/>
          <w:szCs w:val="24"/>
        </w:rPr>
        <w:t>%52,08’e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BE1D84">
        <w:rPr>
          <w:rFonts w:asciiTheme="minorHAnsi" w:hAnsiTheme="minorHAnsi" w:cstheme="minorHAnsi"/>
          <w:sz w:val="24"/>
          <w:szCs w:val="24"/>
        </w:rPr>
        <w:t>2023</w:t>
      </w:r>
      <w:r w:rsidR="00B0193A">
        <w:rPr>
          <w:rFonts w:asciiTheme="minorHAnsi" w:hAnsiTheme="minorHAnsi" w:cstheme="minorHAnsi"/>
          <w:sz w:val="24"/>
          <w:szCs w:val="24"/>
        </w:rPr>
        <w:t xml:space="preserve"> yılında </w:t>
      </w:r>
      <w:r w:rsidR="00627F94">
        <w:rPr>
          <w:rFonts w:asciiTheme="minorHAnsi" w:hAnsiTheme="minorHAnsi" w:cstheme="minorHAnsi"/>
          <w:sz w:val="24"/>
          <w:szCs w:val="24"/>
        </w:rPr>
        <w:t>%49,</w:t>
      </w:r>
      <w:r w:rsidR="00BE1D84">
        <w:rPr>
          <w:rFonts w:asciiTheme="minorHAnsi" w:hAnsiTheme="minorHAnsi" w:cstheme="minorHAnsi"/>
          <w:sz w:val="24"/>
          <w:szCs w:val="24"/>
        </w:rPr>
        <w:t>10</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A50E03">
        <w:rPr>
          <w:rFonts w:asciiTheme="minorHAnsi" w:hAnsiTheme="minorHAnsi" w:cstheme="minorHAnsi"/>
          <w:sz w:val="24"/>
          <w:szCs w:val="24"/>
        </w:rPr>
        <w:t>2024</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627F94">
        <w:rPr>
          <w:rFonts w:asciiTheme="minorHAnsi" w:hAnsiTheme="minorHAnsi" w:cstheme="minorHAnsi"/>
          <w:sz w:val="24"/>
          <w:szCs w:val="24"/>
        </w:rPr>
        <w:t>%</w:t>
      </w:r>
      <w:r w:rsidR="00BE1D84">
        <w:rPr>
          <w:rFonts w:asciiTheme="minorHAnsi" w:hAnsiTheme="minorHAnsi" w:cstheme="minorHAnsi"/>
          <w:sz w:val="24"/>
          <w:szCs w:val="24"/>
        </w:rPr>
        <w:t xml:space="preserve">47,92’ye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D232AF" w:rsidRDefault="00D232AF" w:rsidP="00E93600">
      <w:pPr>
        <w:pStyle w:val="Balk6"/>
      </w:pPr>
      <w:bookmarkStart w:id="205" w:name="_Ref402771121"/>
      <w:bookmarkStart w:id="206" w:name="_Ref402771116"/>
      <w:bookmarkStart w:id="207" w:name="_Toc432165731"/>
      <w:bookmarkStart w:id="208" w:name="_Toc450306998"/>
      <w:bookmarkStart w:id="209" w:name="_Toc450307109"/>
      <w:bookmarkStart w:id="210" w:name="_Toc450307915"/>
      <w:bookmarkStart w:id="211" w:name="_Toc199516005"/>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205"/>
      <w:r w:rsidR="00670CA4">
        <w:t>11</w:t>
      </w:r>
      <w:r w:rsidRPr="001827D9">
        <w:t xml:space="preserve">: </w:t>
      </w:r>
      <w:r w:rsidR="00BE1D84">
        <w:t>2024</w:t>
      </w:r>
      <w:r w:rsidRPr="001827D9">
        <w:t xml:space="preserve"> Yılı Sonu </w:t>
      </w:r>
      <w:r w:rsidR="00E559D1">
        <w:t>İtibarıyla</w:t>
      </w:r>
      <w:r w:rsidRPr="001827D9">
        <w:t xml:space="preserve"> </w:t>
      </w:r>
      <w:r w:rsidR="00A213A0">
        <w:t xml:space="preserve">Lisanslı </w:t>
      </w:r>
      <w:r w:rsidRPr="001827D9">
        <w:t>Kurulu Gücün Kaynaklara</w:t>
      </w:r>
      <w:r w:rsidR="003A414D">
        <w:t xml:space="preserve"> Göre</w:t>
      </w:r>
      <w:r w:rsidRPr="001827D9">
        <w:t xml:space="preserve"> Dağılımı</w:t>
      </w:r>
      <w:bookmarkEnd w:id="206"/>
      <w:r w:rsidR="00EF6DEB">
        <w:t xml:space="preserve"> </w:t>
      </w:r>
      <w:r w:rsidRPr="001827D9">
        <w:t>(%)</w:t>
      </w:r>
      <w:bookmarkEnd w:id="207"/>
      <w:bookmarkEnd w:id="208"/>
      <w:bookmarkEnd w:id="209"/>
      <w:bookmarkEnd w:id="210"/>
      <w:bookmarkEnd w:id="211"/>
    </w:p>
    <w:p w:rsidR="00391AD2" w:rsidRPr="00391AD2" w:rsidRDefault="00BE1D84" w:rsidP="00391AD2">
      <w:r>
        <w:rPr>
          <w:noProof/>
          <w:lang w:eastAsia="tr-TR" w:bidi="ar-SA"/>
        </w:rPr>
        <w:drawing>
          <wp:inline distT="0" distB="0" distL="0" distR="0" wp14:anchorId="2746F93B">
            <wp:extent cx="5864860" cy="3116911"/>
            <wp:effectExtent l="0" t="0" r="2540" b="762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01234" cy="3136242"/>
                    </a:xfrm>
                    <a:prstGeom prst="rect">
                      <a:avLst/>
                    </a:prstGeom>
                    <a:noFill/>
                  </pic:spPr>
                </pic:pic>
              </a:graphicData>
            </a:graphic>
          </wp:inline>
        </w:drawing>
      </w:r>
    </w:p>
    <w:p w:rsidR="00D232AF" w:rsidRDefault="00D232AF" w:rsidP="00D232AF">
      <w:pPr>
        <w:spacing w:line="360" w:lineRule="auto"/>
        <w:jc w:val="both"/>
        <w:rPr>
          <w:rFonts w:asciiTheme="minorHAnsi" w:hAnsiTheme="minorHAnsi" w:cstheme="minorHAnsi"/>
          <w:sz w:val="24"/>
          <w:szCs w:val="24"/>
        </w:rPr>
      </w:pPr>
    </w:p>
    <w:p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0A3A3A">
        <w:rPr>
          <w:rFonts w:asciiTheme="minorHAnsi" w:hAnsiTheme="minorHAnsi" w:cstheme="minorHAnsi"/>
          <w:sz w:val="24"/>
          <w:szCs w:val="24"/>
        </w:rPr>
        <w:t>12</w:t>
      </w:r>
      <w:r w:rsidR="00D232AF" w:rsidRPr="0074242A">
        <w:rPr>
          <w:rFonts w:asciiTheme="minorHAnsi" w:hAnsiTheme="minorHAnsi" w:cstheme="minorHAnsi"/>
          <w:sz w:val="24"/>
          <w:szCs w:val="24"/>
        </w:rPr>
        <w:t>’</w:t>
      </w:r>
      <w:r w:rsidR="000A3A3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A50E03">
        <w:rPr>
          <w:rFonts w:asciiTheme="minorHAnsi" w:hAnsiTheme="minorHAnsi" w:cstheme="minorHAnsi"/>
          <w:sz w:val="24"/>
          <w:szCs w:val="24"/>
        </w:rPr>
        <w:t>2023</w:t>
      </w:r>
      <w:r w:rsidR="005B3994">
        <w:rPr>
          <w:rFonts w:asciiTheme="minorHAnsi" w:hAnsiTheme="minorHAnsi" w:cstheme="minorHAnsi"/>
          <w:sz w:val="24"/>
          <w:szCs w:val="24"/>
        </w:rPr>
        <w:t xml:space="preserve"> yılında </w:t>
      </w:r>
      <w:r w:rsidR="00A50E03" w:rsidRPr="00A50E03">
        <w:rPr>
          <w:rFonts w:asciiTheme="minorHAnsi" w:hAnsiTheme="minorHAnsi" w:cstheme="minorHAnsi"/>
          <w:sz w:val="24"/>
          <w:szCs w:val="24"/>
        </w:rPr>
        <w:t>%22,21</w:t>
      </w:r>
      <w:r w:rsidR="00D232AF" w:rsidRPr="0074242A">
        <w:rPr>
          <w:rFonts w:asciiTheme="minorHAnsi" w:hAnsiTheme="minorHAnsi" w:cstheme="minorHAnsi"/>
          <w:sz w:val="24"/>
          <w:szCs w:val="24"/>
        </w:rPr>
        <w:t xml:space="preserve"> </w:t>
      </w:r>
      <w:r w:rsidR="006E4768">
        <w:rPr>
          <w:rFonts w:asciiTheme="minorHAnsi" w:hAnsiTheme="minorHAnsi" w:cstheme="minorHAnsi"/>
          <w:sz w:val="24"/>
          <w:szCs w:val="24"/>
        </w:rPr>
        <w:t>iken</w:t>
      </w:r>
      <w:r w:rsidR="005B3994">
        <w:rPr>
          <w:rFonts w:asciiTheme="minorHAnsi" w:hAnsiTheme="minorHAnsi" w:cstheme="minorHAnsi"/>
          <w:sz w:val="24"/>
          <w:szCs w:val="24"/>
        </w:rPr>
        <w:t xml:space="preserve"> </w:t>
      </w:r>
      <w:r w:rsidR="00A50E03">
        <w:rPr>
          <w:rFonts w:asciiTheme="minorHAnsi" w:hAnsiTheme="minorHAnsi" w:cstheme="minorHAnsi"/>
          <w:sz w:val="24"/>
          <w:szCs w:val="24"/>
        </w:rPr>
        <w:t>2024</w:t>
      </w:r>
      <w:r w:rsidR="006E3E07">
        <w:rPr>
          <w:rFonts w:asciiTheme="minorHAnsi" w:hAnsiTheme="minorHAnsi" w:cstheme="minorHAnsi"/>
          <w:sz w:val="24"/>
          <w:szCs w:val="24"/>
        </w:rPr>
        <w:t xml:space="preserve"> yılında </w:t>
      </w:r>
      <w:r w:rsidR="006E4768">
        <w:rPr>
          <w:rFonts w:asciiTheme="minorHAnsi" w:hAnsiTheme="minorHAnsi" w:cstheme="minorHAnsi"/>
          <w:sz w:val="24"/>
          <w:szCs w:val="24"/>
        </w:rPr>
        <w:t>%</w:t>
      </w:r>
      <w:r w:rsidR="00A50E03">
        <w:rPr>
          <w:rFonts w:asciiTheme="minorHAnsi" w:hAnsiTheme="minorHAnsi" w:cstheme="minorHAnsi"/>
          <w:sz w:val="24"/>
          <w:szCs w:val="24"/>
        </w:rPr>
        <w:t>22,16’ya</w:t>
      </w:r>
      <w:r w:rsidR="006E4768">
        <w:rPr>
          <w:rFonts w:asciiTheme="minorHAnsi" w:hAnsiTheme="minorHAnsi" w:cstheme="minorHAnsi"/>
          <w:sz w:val="24"/>
          <w:szCs w:val="24"/>
        </w:rPr>
        <w:t xml:space="preserve"> </w:t>
      </w:r>
      <w:r w:rsidR="00A50E03">
        <w:rPr>
          <w:rFonts w:asciiTheme="minorHAnsi" w:hAnsiTheme="minorHAnsi" w:cstheme="minorHAnsi"/>
          <w:sz w:val="24"/>
          <w:szCs w:val="24"/>
        </w:rPr>
        <w:t>gerilemiştir</w:t>
      </w:r>
      <w:r w:rsidR="006E4768">
        <w:rPr>
          <w:rFonts w:asciiTheme="minorHAnsi" w:hAnsiTheme="minorHAnsi" w:cstheme="minorHAnsi"/>
          <w:sz w:val="24"/>
          <w:szCs w:val="24"/>
        </w:rPr>
        <w:t xml:space="preserve">. </w:t>
      </w:r>
    </w:p>
    <w:p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 xml:space="preserve">st üretim şirketlerinin </w:t>
      </w:r>
      <w:r w:rsidR="006F6BCD">
        <w:rPr>
          <w:rFonts w:asciiTheme="minorHAnsi" w:hAnsiTheme="minorHAnsi" w:cstheme="minorHAnsi"/>
          <w:sz w:val="24"/>
          <w:szCs w:val="24"/>
        </w:rPr>
        <w:t xml:space="preserve">toplam kurulu güç içerisindeki payı </w:t>
      </w:r>
      <w:r w:rsidR="00A50E03">
        <w:rPr>
          <w:rFonts w:asciiTheme="minorHAnsi" w:hAnsiTheme="minorHAnsi" w:cstheme="minorHAnsi"/>
          <w:sz w:val="24"/>
          <w:szCs w:val="24"/>
        </w:rPr>
        <w:t>2023</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%74,</w:t>
      </w:r>
      <w:r w:rsidR="00A50E03">
        <w:rPr>
          <w:rFonts w:asciiTheme="minorHAnsi" w:hAnsiTheme="minorHAnsi" w:cstheme="minorHAnsi"/>
          <w:sz w:val="24"/>
          <w:szCs w:val="24"/>
        </w:rPr>
        <w:t>30</w:t>
      </w:r>
      <w:r w:rsidR="006E4768">
        <w:rPr>
          <w:rFonts w:asciiTheme="minorHAnsi" w:hAnsiTheme="minorHAnsi" w:cstheme="minorHAnsi"/>
          <w:sz w:val="24"/>
          <w:szCs w:val="24"/>
        </w:rPr>
        <w:t xml:space="preserve"> </w:t>
      </w:r>
      <w:r w:rsidR="00AF2947">
        <w:rPr>
          <w:rFonts w:asciiTheme="minorHAnsi" w:hAnsiTheme="minorHAnsi" w:cstheme="minorHAnsi"/>
          <w:sz w:val="24"/>
          <w:szCs w:val="24"/>
        </w:rPr>
        <w:t xml:space="preserve">iken </w:t>
      </w:r>
      <w:r w:rsidR="00A50E03">
        <w:rPr>
          <w:rFonts w:asciiTheme="minorHAnsi" w:hAnsiTheme="minorHAnsi" w:cstheme="minorHAnsi"/>
          <w:sz w:val="24"/>
          <w:szCs w:val="24"/>
        </w:rPr>
        <w:t>2024</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74,</w:t>
      </w:r>
      <w:r w:rsidR="00A50E03">
        <w:rPr>
          <w:rFonts w:asciiTheme="minorHAnsi" w:hAnsiTheme="minorHAnsi" w:cstheme="minorHAnsi"/>
          <w:sz w:val="24"/>
          <w:szCs w:val="24"/>
        </w:rPr>
        <w:t>39</w:t>
      </w:r>
      <w:r w:rsidR="006E4768">
        <w:rPr>
          <w:rFonts w:asciiTheme="minorHAnsi" w:hAnsiTheme="minorHAnsi" w:cstheme="minorHAnsi"/>
          <w:sz w:val="24"/>
          <w:szCs w:val="24"/>
        </w:rPr>
        <w:t>’a</w:t>
      </w:r>
      <w:r w:rsidR="006F6BCD">
        <w:rPr>
          <w:rFonts w:asciiTheme="minorHAnsi" w:hAnsiTheme="minorHAnsi" w:cstheme="minorHAnsi"/>
          <w:sz w:val="24"/>
          <w:szCs w:val="24"/>
        </w:rPr>
        <w:t xml:space="preserve">, </w:t>
      </w:r>
      <w:r w:rsidR="006F6BCD" w:rsidRPr="0074242A">
        <w:rPr>
          <w:rFonts w:asciiTheme="minorHAnsi" w:hAnsiTheme="minorHAnsi" w:cstheme="minorHAnsi"/>
          <w:sz w:val="24"/>
          <w:szCs w:val="24"/>
        </w:rPr>
        <w:t>mevcut sözleşmeler kapsamında faaliyet gösteren santrallerin</w:t>
      </w:r>
      <w:r w:rsidR="006F6BCD">
        <w:rPr>
          <w:rFonts w:asciiTheme="minorHAnsi" w:hAnsiTheme="minorHAnsi" w:cstheme="minorHAnsi"/>
          <w:sz w:val="24"/>
          <w:szCs w:val="24"/>
        </w:rPr>
        <w:t xml:space="preserve"> payı da</w:t>
      </w:r>
      <w:r w:rsidR="006F6BCD" w:rsidRPr="0074242A">
        <w:rPr>
          <w:rFonts w:asciiTheme="minorHAnsi" w:hAnsiTheme="minorHAnsi" w:cstheme="minorHAnsi"/>
          <w:sz w:val="24"/>
          <w:szCs w:val="24"/>
        </w:rPr>
        <w:t xml:space="preserve"> </w:t>
      </w:r>
      <w:r w:rsidR="006F6BCD">
        <w:rPr>
          <w:rFonts w:asciiTheme="minorHAnsi" w:hAnsiTheme="minorHAnsi" w:cstheme="minorHAnsi"/>
          <w:sz w:val="24"/>
          <w:szCs w:val="24"/>
        </w:rPr>
        <w:t>%3,</w:t>
      </w:r>
      <w:r w:rsidR="00A50E03">
        <w:rPr>
          <w:rFonts w:asciiTheme="minorHAnsi" w:hAnsiTheme="minorHAnsi" w:cstheme="minorHAnsi"/>
          <w:sz w:val="24"/>
          <w:szCs w:val="24"/>
        </w:rPr>
        <w:t>49 iken %4,17’ye</w:t>
      </w:r>
      <w:r w:rsidR="00552CE8">
        <w:rPr>
          <w:rFonts w:asciiTheme="minorHAnsi" w:hAnsiTheme="minorHAnsi" w:cstheme="minorHAnsi"/>
          <w:sz w:val="24"/>
          <w:szCs w:val="24"/>
        </w:rPr>
        <w:t xml:space="preserve"> </w:t>
      </w:r>
      <w:r w:rsidR="00A50E03">
        <w:rPr>
          <w:rFonts w:asciiTheme="minorHAnsi" w:hAnsiTheme="minorHAnsi" w:cstheme="minorHAnsi"/>
          <w:sz w:val="24"/>
          <w:szCs w:val="24"/>
        </w:rPr>
        <w:t>yükselmiştir</w:t>
      </w:r>
      <w:r w:rsidR="006E4768">
        <w:rPr>
          <w:rFonts w:asciiTheme="minorHAnsi" w:hAnsiTheme="minorHAnsi" w:cstheme="minorHAnsi"/>
          <w:sz w:val="24"/>
          <w:szCs w:val="24"/>
        </w:rPr>
        <w:t>.</w:t>
      </w:r>
    </w:p>
    <w:p w:rsidR="006E3E07" w:rsidRDefault="00D232AF" w:rsidP="006E3E07">
      <w:pPr>
        <w:pStyle w:val="Balk6"/>
      </w:pPr>
      <w:bookmarkStart w:id="212" w:name="_Ref402771265"/>
      <w:bookmarkStart w:id="213" w:name="_Toc432165732"/>
      <w:bookmarkStart w:id="214" w:name="_Toc450306999"/>
      <w:bookmarkStart w:id="215" w:name="_Toc450307110"/>
      <w:bookmarkStart w:id="216" w:name="_Toc450307916"/>
      <w:bookmarkStart w:id="217" w:name="_Toc199516006"/>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212"/>
      <w:r w:rsidR="00670CA4">
        <w:t>12</w:t>
      </w:r>
      <w:r w:rsidRPr="001827D9">
        <w:t xml:space="preserve">: </w:t>
      </w:r>
      <w:r w:rsidR="00A50E03">
        <w:t>2024</w:t>
      </w:r>
      <w:r w:rsidR="00AF2947">
        <w:t xml:space="preserve"> </w:t>
      </w:r>
      <w:r w:rsidRPr="001827D9">
        <w:t xml:space="preserve">Yılı Sonu </w:t>
      </w:r>
      <w:r w:rsidR="00E559D1">
        <w:t>İtibarıyla</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213"/>
      <w:bookmarkEnd w:id="214"/>
      <w:bookmarkEnd w:id="215"/>
      <w:bookmarkEnd w:id="216"/>
      <w:bookmarkEnd w:id="217"/>
    </w:p>
    <w:p w:rsidR="005A4CA4" w:rsidRPr="005A4CA4" w:rsidRDefault="00A50E03" w:rsidP="00F72DD6">
      <w:pPr>
        <w:jc w:val="center"/>
      </w:pPr>
      <w:r>
        <w:rPr>
          <w:noProof/>
          <w:lang w:eastAsia="tr-TR" w:bidi="ar-SA"/>
        </w:rPr>
        <w:drawing>
          <wp:inline distT="0" distB="0" distL="0" distR="0" wp14:anchorId="09E7A5B4">
            <wp:extent cx="5374465" cy="1956021"/>
            <wp:effectExtent l="0" t="0" r="0" b="63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3593" cy="1966622"/>
                    </a:xfrm>
                    <a:prstGeom prst="rect">
                      <a:avLst/>
                    </a:prstGeom>
                    <a:noFill/>
                  </pic:spPr>
                </pic:pic>
              </a:graphicData>
            </a:graphic>
          </wp:inline>
        </w:drawing>
      </w:r>
    </w:p>
    <w:p w:rsidR="00EF6DEB" w:rsidRDefault="006F0C38" w:rsidP="00F72DD6">
      <w:pPr>
        <w:spacing w:line="360" w:lineRule="auto"/>
        <w:ind w:firstLine="708"/>
        <w:jc w:val="both"/>
        <w:rPr>
          <w:rFonts w:asciiTheme="minorHAnsi" w:hAnsiTheme="minorHAnsi" w:cstheme="minorHAnsi"/>
          <w:sz w:val="24"/>
          <w:szCs w:val="24"/>
        </w:rPr>
      </w:pPr>
      <w:r w:rsidRPr="00927185">
        <w:rPr>
          <w:rFonts w:asciiTheme="minorHAnsi" w:hAnsiTheme="minorHAnsi" w:cstheme="minorHAnsi"/>
          <w:sz w:val="24"/>
          <w:szCs w:val="24"/>
        </w:rPr>
        <w:t>Lisanslı k</w:t>
      </w:r>
      <w:r w:rsidR="00EF6DEB" w:rsidRPr="00927185">
        <w:rPr>
          <w:rFonts w:asciiTheme="minorHAnsi" w:hAnsiTheme="minorHAnsi" w:cstheme="minorHAnsi"/>
          <w:sz w:val="24"/>
          <w:szCs w:val="24"/>
        </w:rPr>
        <w:t xml:space="preserve">urulu gücün kaynak bazında </w:t>
      </w:r>
      <w:r w:rsidR="00326949" w:rsidRPr="00927185">
        <w:rPr>
          <w:rFonts w:asciiTheme="minorHAnsi" w:hAnsiTheme="minorHAnsi" w:cstheme="minorHAnsi"/>
          <w:sz w:val="24"/>
          <w:szCs w:val="24"/>
        </w:rPr>
        <w:t>2000</w:t>
      </w:r>
      <w:r w:rsidR="00EF6DEB" w:rsidRPr="00927185">
        <w:rPr>
          <w:rFonts w:asciiTheme="minorHAnsi" w:hAnsiTheme="minorHAnsi" w:cstheme="minorHAnsi"/>
          <w:sz w:val="24"/>
          <w:szCs w:val="24"/>
        </w:rPr>
        <w:t xml:space="preserve"> yılından bu yana gelişimine Şekil 1.</w:t>
      </w:r>
      <w:r w:rsidR="000A3A3A" w:rsidRPr="00927185">
        <w:rPr>
          <w:rFonts w:asciiTheme="minorHAnsi" w:hAnsiTheme="minorHAnsi" w:cstheme="minorHAnsi"/>
          <w:sz w:val="24"/>
          <w:szCs w:val="24"/>
        </w:rPr>
        <w:t>13</w:t>
      </w:r>
      <w:r w:rsidR="00EF6DEB" w:rsidRPr="00927185">
        <w:rPr>
          <w:rFonts w:asciiTheme="minorHAnsi" w:hAnsiTheme="minorHAnsi" w:cstheme="minorHAnsi"/>
          <w:sz w:val="24"/>
          <w:szCs w:val="24"/>
        </w:rPr>
        <w:t>’</w:t>
      </w:r>
      <w:r w:rsidR="00E96EC1" w:rsidRPr="00927185">
        <w:rPr>
          <w:rFonts w:asciiTheme="minorHAnsi" w:hAnsiTheme="minorHAnsi" w:cstheme="minorHAnsi"/>
          <w:sz w:val="24"/>
          <w:szCs w:val="24"/>
        </w:rPr>
        <w:t>t</w:t>
      </w:r>
      <w:r w:rsidR="00EF6DEB" w:rsidRPr="00927185">
        <w:rPr>
          <w:rFonts w:asciiTheme="minorHAnsi" w:hAnsiTheme="minorHAnsi" w:cstheme="minorHAnsi"/>
          <w:sz w:val="24"/>
          <w:szCs w:val="24"/>
        </w:rPr>
        <w:t xml:space="preserve">e yer verilmiştir. Şekilden de görüleceği üzere, jeotermal, </w:t>
      </w:r>
      <w:r w:rsidR="00426A57" w:rsidRPr="00927185">
        <w:rPr>
          <w:rFonts w:asciiTheme="minorHAnsi" w:hAnsiTheme="minorHAnsi" w:cstheme="minorHAnsi"/>
          <w:sz w:val="24"/>
          <w:szCs w:val="24"/>
        </w:rPr>
        <w:t>rüzgâr</w:t>
      </w:r>
      <w:r w:rsidR="00EF6DEB" w:rsidRPr="00927185">
        <w:rPr>
          <w:rFonts w:asciiTheme="minorHAnsi" w:hAnsiTheme="minorHAnsi" w:cstheme="minorHAnsi"/>
          <w:sz w:val="24"/>
          <w:szCs w:val="24"/>
        </w:rPr>
        <w:t>, güneş ve biyokütle kaynaklarının kurulu güç içerisindeki payı her geçen yıl artmıştır.</w:t>
      </w:r>
    </w:p>
    <w:p w:rsidR="006E4768" w:rsidRDefault="006E4768" w:rsidP="00365176"/>
    <w:p w:rsidR="00D7729E" w:rsidRDefault="00D7729E" w:rsidP="00D7729E">
      <w:pPr>
        <w:pStyle w:val="Balk6"/>
      </w:pPr>
      <w:bookmarkStart w:id="218" w:name="_Toc199516007"/>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13</w:t>
      </w:r>
      <w:r w:rsidRPr="00E75EE2">
        <w:t xml:space="preserve">: Yıllar </w:t>
      </w:r>
      <w:r w:rsidR="00E559D1">
        <w:t>İtibarıyla</w:t>
      </w:r>
      <w:r w:rsidRPr="00E75EE2">
        <w:t xml:space="preserve"> </w:t>
      </w:r>
      <w:r w:rsidR="006F0C38">
        <w:t xml:space="preserve">Lisanslı </w:t>
      </w:r>
      <w:r w:rsidR="00D42C94">
        <w:t xml:space="preserve">Kurulu Gücün </w:t>
      </w:r>
      <w:r w:rsidR="00C14C0D">
        <w:t xml:space="preserve">Kaynak Bazında </w:t>
      </w:r>
      <w:r>
        <w:t>Gelişimi</w:t>
      </w:r>
      <w:r w:rsidR="00D42C94">
        <w:t xml:space="preserve"> (MW)</w:t>
      </w:r>
      <w:bookmarkEnd w:id="218"/>
    </w:p>
    <w:p w:rsidR="00326949" w:rsidRPr="00326949" w:rsidRDefault="000068F8" w:rsidP="00326949">
      <w:r>
        <w:rPr>
          <w:noProof/>
          <w:lang w:eastAsia="tr-TR" w:bidi="ar-SA"/>
        </w:rPr>
        <w:drawing>
          <wp:inline distT="0" distB="0" distL="0" distR="0" wp14:anchorId="3330B05E">
            <wp:extent cx="6073704" cy="2926080"/>
            <wp:effectExtent l="0" t="0" r="3810" b="762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33345" cy="2954813"/>
                    </a:xfrm>
                    <a:prstGeom prst="rect">
                      <a:avLst/>
                    </a:prstGeom>
                    <a:noFill/>
                  </pic:spPr>
                </pic:pic>
              </a:graphicData>
            </a:graphic>
          </wp:inline>
        </w:drawing>
      </w:r>
    </w:p>
    <w:p w:rsidR="00005725" w:rsidRDefault="00EF6DEB"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Şekil 1.</w:t>
      </w:r>
      <w:r w:rsidR="000A3A3A">
        <w:rPr>
          <w:rFonts w:asciiTheme="minorHAnsi" w:hAnsiTheme="minorHAnsi" w:cstheme="minorHAnsi"/>
          <w:sz w:val="24"/>
          <w:szCs w:val="24"/>
        </w:rPr>
        <w:t>13</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0A3A3A">
        <w:rPr>
          <w:rFonts w:asciiTheme="minorHAnsi" w:hAnsiTheme="minorHAnsi" w:cstheme="minorHAnsi"/>
          <w:sz w:val="24"/>
          <w:szCs w:val="24"/>
        </w:rPr>
        <w:t>14</w:t>
      </w:r>
      <w:r w:rsidR="006D7488">
        <w:rPr>
          <w:rFonts w:asciiTheme="minorHAnsi" w:hAnsiTheme="minorHAnsi" w:cstheme="minorHAnsi"/>
          <w:sz w:val="24"/>
          <w:szCs w:val="24"/>
        </w:rPr>
        <w:t>’</w:t>
      </w:r>
      <w:r w:rsidR="000A3A3A">
        <w:rPr>
          <w:rFonts w:asciiTheme="minorHAnsi" w:hAnsiTheme="minorHAnsi" w:cstheme="minorHAnsi"/>
          <w:sz w:val="24"/>
          <w:szCs w:val="24"/>
        </w:rPr>
        <w:t>d</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rsidR="00D42C94" w:rsidRPr="00E75EE2" w:rsidRDefault="00D42C94" w:rsidP="00D42C94">
      <w:pPr>
        <w:pStyle w:val="Balk6"/>
      </w:pPr>
      <w:bookmarkStart w:id="219" w:name="_Toc199516008"/>
      <w:r w:rsidRPr="00E75EE2">
        <w:lastRenderedPageBreak/>
        <w:t xml:space="preserve">Şekil </w:t>
      </w:r>
      <w:r w:rsidR="00853F79">
        <w:t>1</w:t>
      </w:r>
      <w:r w:rsidRPr="00E75EE2">
        <w:fldChar w:fldCharType="begin"/>
      </w:r>
      <w:r w:rsidRPr="00E75EE2">
        <w:instrText xml:space="preserve"> STYLEREF 1 \s </w:instrText>
      </w:r>
      <w:r w:rsidRPr="00E75EE2">
        <w:fldChar w:fldCharType="end"/>
      </w:r>
      <w:r>
        <w:t>.</w:t>
      </w:r>
      <w:r w:rsidR="00670CA4">
        <w:t>14</w:t>
      </w:r>
      <w:r w:rsidRPr="00E75EE2">
        <w:t xml:space="preserve">: Yıllar </w:t>
      </w:r>
      <w:r w:rsidR="00E559D1">
        <w:t>İtibarıyla</w:t>
      </w:r>
      <w:r w:rsidRPr="00E75EE2">
        <w:t xml:space="preserve"> </w:t>
      </w:r>
      <w:r>
        <w:t>Kurulu Güçte Kaynakların Paylarının Gelişimi (%)</w:t>
      </w:r>
      <w:bookmarkEnd w:id="219"/>
    </w:p>
    <w:p w:rsidR="00D42C94" w:rsidRDefault="00F23EC3" w:rsidP="00427642">
      <w:r>
        <w:rPr>
          <w:noProof/>
          <w:lang w:eastAsia="tr-TR" w:bidi="ar-SA"/>
        </w:rPr>
        <w:drawing>
          <wp:inline distT="0" distB="0" distL="0" distR="0" wp14:anchorId="7B93E41F">
            <wp:extent cx="5922911" cy="2536466"/>
            <wp:effectExtent l="0" t="0" r="190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9978" cy="2543775"/>
                    </a:xfrm>
                    <a:prstGeom prst="rect">
                      <a:avLst/>
                    </a:prstGeom>
                    <a:noFill/>
                  </pic:spPr>
                </pic:pic>
              </a:graphicData>
            </a:graphic>
          </wp:inline>
        </w:drawing>
      </w:r>
    </w:p>
    <w:p w:rsidR="00C3495D" w:rsidRDefault="00C3495D" w:rsidP="000530C0">
      <w:pPr>
        <w:spacing w:line="360" w:lineRule="auto"/>
        <w:ind w:firstLine="708"/>
        <w:jc w:val="both"/>
        <w:rPr>
          <w:rFonts w:asciiTheme="minorHAnsi" w:hAnsiTheme="minorHAnsi" w:cstheme="minorHAnsi"/>
          <w:sz w:val="24"/>
          <w:szCs w:val="24"/>
        </w:rPr>
      </w:pP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636801">
        <w:rPr>
          <w:rFonts w:asciiTheme="minorHAnsi" w:hAnsiTheme="minorHAnsi" w:cstheme="minorHAnsi"/>
          <w:sz w:val="24"/>
          <w:szCs w:val="24"/>
        </w:rPr>
        <w:t>2024</w:t>
      </w:r>
      <w:r w:rsidR="000530C0" w:rsidRPr="00066E4C">
        <w:rPr>
          <w:rFonts w:asciiTheme="minorHAnsi" w:hAnsiTheme="minorHAnsi" w:cstheme="minorHAnsi"/>
          <w:sz w:val="24"/>
          <w:szCs w:val="24"/>
        </w:rPr>
        <w:t xml:space="preserve"> yılında en yüksek kurulu güce sahip iller sırasıyla İzmir, </w:t>
      </w:r>
      <w:r w:rsidR="00B81618">
        <w:rPr>
          <w:rFonts w:asciiTheme="minorHAnsi" w:hAnsiTheme="minorHAnsi" w:cstheme="minorHAnsi"/>
          <w:sz w:val="24"/>
          <w:szCs w:val="24"/>
        </w:rPr>
        <w:t xml:space="preserve">Adana, </w:t>
      </w:r>
      <w:r w:rsidR="00923C54" w:rsidRPr="00066E4C">
        <w:rPr>
          <w:rFonts w:asciiTheme="minorHAnsi" w:hAnsiTheme="minorHAnsi" w:cstheme="minorHAnsi"/>
          <w:sz w:val="24"/>
          <w:szCs w:val="24"/>
        </w:rPr>
        <w:t>Çanakkale</w:t>
      </w:r>
      <w:r w:rsidR="00923C54">
        <w:rPr>
          <w:rFonts w:asciiTheme="minorHAnsi" w:hAnsiTheme="minorHAnsi" w:cstheme="minorHAnsi"/>
          <w:sz w:val="24"/>
          <w:szCs w:val="24"/>
        </w:rPr>
        <w:t xml:space="preserve">,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B81618">
        <w:rPr>
          <w:rFonts w:asciiTheme="minorHAnsi" w:hAnsiTheme="minorHAnsi" w:cstheme="minorHAnsi"/>
          <w:sz w:val="24"/>
          <w:szCs w:val="24"/>
        </w:rPr>
        <w:t xml:space="preserve">İstanbul, </w:t>
      </w:r>
      <w:r w:rsidR="00923C54">
        <w:rPr>
          <w:rFonts w:asciiTheme="minorHAnsi" w:hAnsiTheme="minorHAnsi" w:cstheme="minorHAnsi"/>
          <w:sz w:val="24"/>
          <w:szCs w:val="24"/>
        </w:rPr>
        <w:t>Zonguldak</w:t>
      </w:r>
      <w:r w:rsidR="00B81618">
        <w:rPr>
          <w:rFonts w:asciiTheme="minorHAnsi" w:hAnsiTheme="minorHAnsi" w:cstheme="minorHAnsi"/>
          <w:sz w:val="24"/>
          <w:szCs w:val="24"/>
        </w:rPr>
        <w:t xml:space="preserve">, Şanlıurfa ve </w:t>
      </w:r>
      <w:r w:rsidR="00636801">
        <w:rPr>
          <w:rFonts w:asciiTheme="minorHAnsi" w:hAnsiTheme="minorHAnsi" w:cstheme="minorHAnsi"/>
          <w:sz w:val="24"/>
          <w:szCs w:val="24"/>
        </w:rPr>
        <w:t>Balıkesir</w:t>
      </w:r>
      <w:r w:rsidR="00B81618">
        <w:rPr>
          <w:rFonts w:asciiTheme="minorHAnsi" w:hAnsiTheme="minorHAnsi" w:cstheme="minorHAnsi"/>
          <w:sz w:val="24"/>
          <w:szCs w:val="24"/>
        </w:rPr>
        <w:t>;</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B81618">
        <w:rPr>
          <w:rFonts w:asciiTheme="minorHAnsi" w:hAnsiTheme="minorHAnsi" w:cstheme="minorHAnsi"/>
          <w:sz w:val="24"/>
          <w:szCs w:val="24"/>
        </w:rPr>
        <w:t xml:space="preserve">Iğdır, Bartın, </w:t>
      </w:r>
      <w:r w:rsidR="005B2355">
        <w:rPr>
          <w:rFonts w:asciiTheme="minorHAnsi" w:hAnsiTheme="minorHAnsi" w:cstheme="minorHAnsi"/>
          <w:sz w:val="24"/>
          <w:szCs w:val="24"/>
        </w:rPr>
        <w:t xml:space="preserve">Bayburt, Aksaray, </w:t>
      </w:r>
      <w:r w:rsidR="00B81618" w:rsidRPr="00066E4C">
        <w:rPr>
          <w:rFonts w:asciiTheme="minorHAnsi" w:hAnsiTheme="minorHAnsi" w:cstheme="minorHAnsi"/>
          <w:sz w:val="24"/>
          <w:szCs w:val="24"/>
        </w:rPr>
        <w:t>Ağrı</w:t>
      </w:r>
      <w:r w:rsidR="00B81618">
        <w:rPr>
          <w:rFonts w:asciiTheme="minorHAnsi" w:hAnsiTheme="minorHAnsi" w:cstheme="minorHAnsi"/>
          <w:sz w:val="24"/>
          <w:szCs w:val="24"/>
        </w:rPr>
        <w:t xml:space="preserve">, </w:t>
      </w:r>
      <w:r w:rsidR="005B2355">
        <w:rPr>
          <w:rFonts w:asciiTheme="minorHAnsi" w:hAnsiTheme="minorHAnsi" w:cstheme="minorHAnsi"/>
          <w:sz w:val="24"/>
          <w:szCs w:val="24"/>
        </w:rPr>
        <w:t xml:space="preserve">Batman, Çankırı ve Hakkari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220" w:name="_Toc199515954"/>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220"/>
    </w:p>
    <w:tbl>
      <w:tblPr>
        <w:tblW w:w="9488" w:type="dxa"/>
        <w:tblCellMar>
          <w:left w:w="70" w:type="dxa"/>
          <w:right w:w="70" w:type="dxa"/>
        </w:tblCellMar>
        <w:tblLook w:val="04A0" w:firstRow="1" w:lastRow="0" w:firstColumn="1" w:lastColumn="0" w:noHBand="0" w:noVBand="1"/>
      </w:tblPr>
      <w:tblGrid>
        <w:gridCol w:w="1920"/>
        <w:gridCol w:w="2039"/>
        <w:gridCol w:w="993"/>
        <w:gridCol w:w="1559"/>
        <w:gridCol w:w="1984"/>
        <w:gridCol w:w="993"/>
      </w:tblGrid>
      <w:tr w:rsidR="00636801" w:rsidRPr="00636801" w:rsidTr="00636801">
        <w:trPr>
          <w:trHeight w:val="50"/>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İL ADI</w:t>
            </w:r>
          </w:p>
        </w:tc>
        <w:tc>
          <w:tcPr>
            <w:tcW w:w="2039" w:type="dxa"/>
            <w:tcBorders>
              <w:top w:val="single" w:sz="8" w:space="0" w:color="auto"/>
              <w:left w:val="nil"/>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Kurulu Güç (MW</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Oran (%)</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İL ADI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Kurulu Güç (MW</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Oran (%)</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İzmir</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5.249,61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5,39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Sinop</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612,56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0,63</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Adana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5.244,77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5,39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Erzurum</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571,97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0,59</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Çanakkale</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4.804,81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4,94</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Ordu</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543,97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0,56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Kahramanmaraş</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4.411,92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4,53</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Muş</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462,66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0,48</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İstanbul</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3.548,71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3,65</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Afyonkarahisar</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460,47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Zonguldak</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3.377,11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3,47</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Bolu</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457,99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Şanlıurfa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3.262,93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3,35</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Şırnak</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444,52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Balıkesir</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3.112,30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3,20</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Gaziantep</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418,51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0,43</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Bursa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3.102,51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Çorum</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402,43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0,41</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Hatay</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3.091,81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3,18</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Yalova</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395,33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0,41</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Samsun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3.020,08</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3,10</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Rize</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366,00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0,38</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Manisa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2.995,62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3,08</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Kırşehir</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336,40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0,35</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Sakarya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2.968,06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3,05</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Erzincan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324,40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0,33</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Artvin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2.629,85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2,70</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Amasya</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318,16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0,33</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Elazığ</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2.507,13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2,58</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Isparta</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290,65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0,30</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Ankara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2.466,10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2,53</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Niğde</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281,86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0,29</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Muğla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2.338,21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2,40</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Bilecik</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263,98</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0,27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Diyarbakır</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2.263,86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2,33</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Adıyaman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258,64</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0,27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lastRenderedPageBreak/>
              <w:t>Kocaeli</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2.152,30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2,21</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Kars</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251,66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0,26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Kırıkkale</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2.028,41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2,08</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Ardahan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235,90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0,24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Kırklareli</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1.946,01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2,00</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Karabük</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185,97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0,19</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Antalya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1.835,13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1,89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Edirne</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185,01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0,19</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Konya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1.689,57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1,74</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Uşak</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171,55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0,18</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Aydın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1.641,55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1,69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Van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160,42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Denizli</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1.569,72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1,61</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Kastamonu</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140,94</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Tekirdağ</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1.498,77</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1,54</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Bitlis</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135,25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Mardin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1.423,09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1,46</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Burdur</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131,72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Bingöl</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1.372,54</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1,41</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Düzce</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126,16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0,13</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Kütahya</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1.109,02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1,14</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Malatya</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120,86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0,12</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Osmaniye</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1.060,89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1,09</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Tunceli</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106,95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0,11</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Mersin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1.036,79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1,06</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Yozgat</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99,43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0,10</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Sivas</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1.024,10</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1,05</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Nevşehir</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89,13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0,09</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Giresun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907,28</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0,93</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Hakkari</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67,91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Siirt</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793,91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0,82</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Çankırı</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65,92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0,07</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Karaman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728,19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0,75</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Batman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63,24</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Kayseri</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700,49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0,72</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Ağrı</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61,31</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0,06</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Gümüşhane</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697,53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0,72</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Aksaray</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41,72</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Tokat</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689,08</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0,71</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Bayburt</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37,68</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Eskişehir</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656,26</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0,67</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Bartın</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34,33</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0,04</w:t>
            </w:r>
          </w:p>
        </w:tc>
      </w:tr>
      <w:tr w:rsidR="00636801" w:rsidRPr="00636801" w:rsidTr="006368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Trabzon</w:t>
            </w:r>
          </w:p>
        </w:tc>
        <w:tc>
          <w:tcPr>
            <w:tcW w:w="2039"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650,75</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0,67</w:t>
            </w: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color w:val="FFFFFF"/>
                <w:lang w:eastAsia="tr-TR" w:bidi="ar-SA"/>
              </w:rPr>
            </w:pPr>
            <w:r w:rsidRPr="00636801">
              <w:rPr>
                <w:rFonts w:ascii="Calibri" w:eastAsia="Times New Roman" w:hAnsi="Calibri" w:cs="Calibri"/>
                <w:color w:val="FFFFFF"/>
                <w:lang w:eastAsia="tr-TR" w:bidi="ar-SA"/>
              </w:rPr>
              <w:t>Iğdır</w:t>
            </w:r>
          </w:p>
        </w:tc>
        <w:tc>
          <w:tcPr>
            <w:tcW w:w="1984"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right"/>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23,79</w:t>
            </w:r>
          </w:p>
        </w:tc>
        <w:tc>
          <w:tcPr>
            <w:tcW w:w="993" w:type="dxa"/>
            <w:tcBorders>
              <w:top w:val="nil"/>
              <w:left w:val="nil"/>
              <w:bottom w:val="single" w:sz="8" w:space="0" w:color="auto"/>
              <w:right w:val="single" w:sz="8" w:space="0" w:color="auto"/>
            </w:tcBorders>
            <w:shd w:val="clear" w:color="auto" w:fill="auto"/>
            <w:noWrap/>
            <w:vAlign w:val="center"/>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r w:rsidRPr="00636801">
              <w:rPr>
                <w:rFonts w:ascii="Calibri" w:eastAsia="Times New Roman" w:hAnsi="Calibri" w:cs="Calibri"/>
                <w:color w:val="000000"/>
                <w:lang w:eastAsia="tr-TR" w:bidi="ar-SA"/>
              </w:rPr>
              <w:t>0,02</w:t>
            </w:r>
          </w:p>
        </w:tc>
      </w:tr>
      <w:tr w:rsidR="00636801" w:rsidRPr="00636801" w:rsidTr="00636801">
        <w:trPr>
          <w:trHeight w:val="315"/>
        </w:trPr>
        <w:tc>
          <w:tcPr>
            <w:tcW w:w="1920" w:type="dxa"/>
            <w:tcBorders>
              <w:top w:val="nil"/>
              <w:left w:val="nil"/>
              <w:bottom w:val="nil"/>
              <w:right w:val="nil"/>
            </w:tcBorders>
            <w:shd w:val="clear" w:color="auto" w:fill="auto"/>
            <w:noWrap/>
            <w:vAlign w:val="bottom"/>
            <w:hideMark/>
          </w:tcPr>
          <w:p w:rsidR="00636801" w:rsidRPr="00636801" w:rsidRDefault="00636801" w:rsidP="00636801">
            <w:pPr>
              <w:spacing w:after="0" w:line="240" w:lineRule="auto"/>
              <w:jc w:val="center"/>
              <w:rPr>
                <w:rFonts w:ascii="Calibri" w:eastAsia="Times New Roman" w:hAnsi="Calibri" w:cs="Calibri"/>
                <w:color w:val="000000"/>
                <w:lang w:eastAsia="tr-TR" w:bidi="ar-SA"/>
              </w:rPr>
            </w:pPr>
          </w:p>
        </w:tc>
        <w:tc>
          <w:tcPr>
            <w:tcW w:w="2039" w:type="dxa"/>
            <w:tcBorders>
              <w:top w:val="nil"/>
              <w:left w:val="nil"/>
              <w:bottom w:val="nil"/>
              <w:right w:val="nil"/>
            </w:tcBorders>
            <w:shd w:val="clear" w:color="auto" w:fill="auto"/>
            <w:noWrap/>
            <w:vAlign w:val="bottom"/>
            <w:hideMark/>
          </w:tcPr>
          <w:p w:rsidR="00636801" w:rsidRPr="00636801" w:rsidRDefault="00636801" w:rsidP="00636801">
            <w:pPr>
              <w:spacing w:after="0" w:line="240" w:lineRule="auto"/>
              <w:rPr>
                <w:rFonts w:ascii="Times New Roman" w:eastAsia="Times New Roman" w:hAnsi="Times New Roman" w:cs="Times New Roman"/>
                <w:sz w:val="20"/>
                <w:szCs w:val="20"/>
                <w:lang w:eastAsia="tr-TR" w:bidi="ar-SA"/>
              </w:rPr>
            </w:pPr>
          </w:p>
        </w:tc>
        <w:tc>
          <w:tcPr>
            <w:tcW w:w="993" w:type="dxa"/>
            <w:tcBorders>
              <w:top w:val="nil"/>
              <w:left w:val="nil"/>
              <w:bottom w:val="nil"/>
              <w:right w:val="nil"/>
            </w:tcBorders>
            <w:shd w:val="clear" w:color="auto" w:fill="auto"/>
            <w:noWrap/>
            <w:vAlign w:val="bottom"/>
            <w:hideMark/>
          </w:tcPr>
          <w:p w:rsidR="00636801" w:rsidRPr="00636801" w:rsidRDefault="00636801" w:rsidP="00636801">
            <w:pPr>
              <w:spacing w:after="0" w:line="240" w:lineRule="auto"/>
              <w:rPr>
                <w:rFonts w:ascii="Times New Roman" w:eastAsia="Times New Roman" w:hAnsi="Times New Roman" w:cs="Times New Roman"/>
                <w:sz w:val="20"/>
                <w:szCs w:val="20"/>
                <w:lang w:eastAsia="tr-TR" w:bidi="ar-SA"/>
              </w:rPr>
            </w:pPr>
          </w:p>
        </w:tc>
        <w:tc>
          <w:tcPr>
            <w:tcW w:w="1559"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jc w:val="right"/>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97.354,09</w:t>
            </w:r>
          </w:p>
        </w:tc>
        <w:tc>
          <w:tcPr>
            <w:tcW w:w="993" w:type="dxa"/>
            <w:tcBorders>
              <w:top w:val="nil"/>
              <w:left w:val="nil"/>
              <w:bottom w:val="single" w:sz="8" w:space="0" w:color="auto"/>
              <w:right w:val="single" w:sz="8" w:space="0" w:color="auto"/>
            </w:tcBorders>
            <w:shd w:val="clear" w:color="000000" w:fill="FF5050"/>
            <w:noWrap/>
            <w:vAlign w:val="center"/>
            <w:hideMark/>
          </w:tcPr>
          <w:p w:rsidR="00636801" w:rsidRPr="00636801" w:rsidRDefault="00636801" w:rsidP="00636801">
            <w:pPr>
              <w:spacing w:after="0" w:line="240" w:lineRule="auto"/>
              <w:jc w:val="center"/>
              <w:rPr>
                <w:rFonts w:ascii="Calibri" w:eastAsia="Times New Roman" w:hAnsi="Calibri" w:cs="Calibri"/>
                <w:b/>
                <w:bCs/>
                <w:color w:val="FFFFFF"/>
                <w:lang w:eastAsia="tr-TR" w:bidi="ar-SA"/>
              </w:rPr>
            </w:pPr>
            <w:r w:rsidRPr="00636801">
              <w:rPr>
                <w:rFonts w:ascii="Calibri" w:eastAsia="Times New Roman" w:hAnsi="Calibri" w:cs="Calibri"/>
                <w:b/>
                <w:bCs/>
                <w:color w:val="FFFFFF"/>
                <w:lang w:eastAsia="tr-TR" w:bidi="ar-SA"/>
              </w:rPr>
              <w:t>100,00</w:t>
            </w:r>
          </w:p>
        </w:tc>
      </w:tr>
    </w:tbl>
    <w:p w:rsidR="00923C54" w:rsidRDefault="00923C54" w:rsidP="00EF6DEB">
      <w:pPr>
        <w:spacing w:line="360" w:lineRule="auto"/>
        <w:ind w:firstLine="708"/>
        <w:jc w:val="both"/>
        <w:rPr>
          <w:rFonts w:asciiTheme="minorHAnsi" w:hAnsiTheme="minorHAnsi" w:cstheme="minorHAnsi"/>
          <w:sz w:val="24"/>
          <w:szCs w:val="24"/>
        </w:rPr>
      </w:pPr>
    </w:p>
    <w:p w:rsidR="00761C3A" w:rsidRDefault="00761C3A" w:rsidP="00EF6DEB">
      <w:pPr>
        <w:spacing w:line="360" w:lineRule="auto"/>
        <w:ind w:firstLine="708"/>
        <w:jc w:val="both"/>
        <w:rPr>
          <w:rFonts w:asciiTheme="minorHAnsi" w:hAnsiTheme="minorHAnsi" w:cstheme="minorHAnsi"/>
          <w:sz w:val="24"/>
          <w:szCs w:val="24"/>
          <w:highlight w:val="yellow"/>
        </w:rPr>
      </w:pPr>
    </w:p>
    <w:p w:rsidR="00EF6DEB" w:rsidRPr="00AF604A" w:rsidRDefault="00EF6DEB" w:rsidP="00E97076">
      <w:pPr>
        <w:spacing w:line="360" w:lineRule="auto"/>
        <w:ind w:firstLine="708"/>
        <w:jc w:val="both"/>
        <w:rPr>
          <w:rFonts w:asciiTheme="minorHAnsi" w:hAnsiTheme="minorHAnsi" w:cstheme="minorHAnsi"/>
          <w:sz w:val="24"/>
          <w:szCs w:val="24"/>
        </w:rPr>
      </w:pPr>
      <w:r w:rsidRPr="00761C3A">
        <w:rPr>
          <w:rFonts w:asciiTheme="minorHAnsi" w:hAnsiTheme="minorHAnsi" w:cstheme="minorHAnsi"/>
          <w:sz w:val="24"/>
          <w:szCs w:val="24"/>
        </w:rPr>
        <w:t>Şekil 1.</w:t>
      </w:r>
      <w:r w:rsidR="000A3A3A" w:rsidRPr="00761C3A">
        <w:rPr>
          <w:rFonts w:asciiTheme="minorHAnsi" w:hAnsiTheme="minorHAnsi" w:cstheme="minorHAnsi"/>
          <w:sz w:val="24"/>
          <w:szCs w:val="24"/>
        </w:rPr>
        <w:t>15’de</w:t>
      </w:r>
      <w:r w:rsidRPr="00761C3A">
        <w:rPr>
          <w:rFonts w:asciiTheme="minorHAnsi" w:hAnsiTheme="minorHAnsi" w:cstheme="minorHAnsi"/>
          <w:sz w:val="24"/>
          <w:szCs w:val="24"/>
        </w:rPr>
        <w:t xml:space="preserve"> </w:t>
      </w:r>
      <w:r w:rsidR="002B5721">
        <w:rPr>
          <w:rFonts w:asciiTheme="minorHAnsi" w:hAnsiTheme="minorHAnsi" w:cstheme="minorHAnsi"/>
          <w:sz w:val="24"/>
          <w:szCs w:val="24"/>
        </w:rPr>
        <w:t>2024</w:t>
      </w:r>
      <w:r w:rsidRPr="00761C3A">
        <w:rPr>
          <w:rFonts w:asciiTheme="minorHAnsi" w:hAnsiTheme="minorHAnsi" w:cstheme="minorHAnsi"/>
          <w:sz w:val="24"/>
          <w:szCs w:val="24"/>
        </w:rPr>
        <w:t xml:space="preserve"> yılı sonu </w:t>
      </w:r>
      <w:r w:rsidR="00E559D1" w:rsidRPr="00761C3A">
        <w:rPr>
          <w:rFonts w:asciiTheme="minorHAnsi" w:hAnsiTheme="minorHAnsi" w:cstheme="minorHAnsi"/>
          <w:sz w:val="24"/>
          <w:szCs w:val="24"/>
        </w:rPr>
        <w:t>itibarıyla</w:t>
      </w:r>
      <w:r w:rsidRPr="00761C3A">
        <w:rPr>
          <w:rFonts w:asciiTheme="minorHAnsi" w:hAnsiTheme="minorHAnsi" w:cstheme="minorHAnsi"/>
          <w:sz w:val="24"/>
          <w:szCs w:val="24"/>
        </w:rPr>
        <w:t xml:space="preserve"> </w:t>
      </w:r>
      <w:r w:rsidR="00F36B60" w:rsidRPr="00761C3A">
        <w:rPr>
          <w:rFonts w:asciiTheme="minorHAnsi" w:hAnsiTheme="minorHAnsi" w:cstheme="minorHAnsi"/>
          <w:sz w:val="24"/>
          <w:szCs w:val="24"/>
        </w:rPr>
        <w:t xml:space="preserve">lisanslı </w:t>
      </w:r>
      <w:r w:rsidRPr="00761C3A">
        <w:rPr>
          <w:rFonts w:asciiTheme="minorHAnsi" w:hAnsiTheme="minorHAnsi" w:cstheme="minorHAnsi"/>
          <w:sz w:val="24"/>
          <w:szCs w:val="24"/>
        </w:rPr>
        <w:t xml:space="preserve">kurulu güçte en yüksek paya sahip ilk 10 şirketin payları gösterilmektedir. </w:t>
      </w:r>
      <w:r w:rsidR="00792B8F" w:rsidRPr="00761C3A">
        <w:rPr>
          <w:rFonts w:asciiTheme="minorHAnsi" w:hAnsiTheme="minorHAnsi" w:cstheme="minorHAnsi"/>
          <w:sz w:val="24"/>
          <w:szCs w:val="24"/>
        </w:rPr>
        <w:t xml:space="preserve">Şekilden de görüleceği üzere, ilk 10 şirket sırasıyla EÜAŞ, </w:t>
      </w:r>
      <w:r w:rsidR="00494A09" w:rsidRPr="00761C3A">
        <w:rPr>
          <w:rFonts w:asciiTheme="minorHAnsi" w:hAnsiTheme="minorHAnsi" w:cstheme="minorHAnsi"/>
          <w:sz w:val="24"/>
          <w:szCs w:val="24"/>
        </w:rPr>
        <w:t xml:space="preserve">Eren En.El.Ür.A.Ş. </w:t>
      </w:r>
      <w:r w:rsidR="00494A09">
        <w:rPr>
          <w:rFonts w:asciiTheme="minorHAnsi" w:hAnsiTheme="minorHAnsi" w:cstheme="minorHAnsi"/>
          <w:sz w:val="24"/>
          <w:szCs w:val="24"/>
        </w:rPr>
        <w:t xml:space="preserve">, </w:t>
      </w:r>
      <w:r w:rsidR="000A2DAA" w:rsidRPr="00761C3A">
        <w:rPr>
          <w:rFonts w:asciiTheme="minorHAnsi" w:hAnsiTheme="minorHAnsi" w:cstheme="minorHAnsi"/>
          <w:sz w:val="24"/>
          <w:szCs w:val="24"/>
        </w:rPr>
        <w:t xml:space="preserve">Enerjisa En.Ür.A.Ş. , </w:t>
      </w:r>
      <w:r w:rsidR="00494A09">
        <w:rPr>
          <w:rFonts w:asciiTheme="minorHAnsi" w:hAnsiTheme="minorHAnsi" w:cstheme="minorHAnsi"/>
          <w:sz w:val="24"/>
          <w:szCs w:val="24"/>
        </w:rPr>
        <w:t xml:space="preserve">Kalyon Güneş En.Ür.A.Ş. , </w:t>
      </w:r>
      <w:r w:rsidR="00BC3105" w:rsidRPr="00761C3A">
        <w:rPr>
          <w:rFonts w:asciiTheme="minorHAnsi" w:hAnsiTheme="minorHAnsi" w:cstheme="minorHAnsi"/>
          <w:sz w:val="24"/>
          <w:szCs w:val="24"/>
        </w:rPr>
        <w:t xml:space="preserve"> </w:t>
      </w:r>
      <w:r w:rsidR="00494A09" w:rsidRPr="00761C3A">
        <w:rPr>
          <w:rFonts w:asciiTheme="minorHAnsi" w:hAnsiTheme="minorHAnsi" w:cstheme="minorHAnsi"/>
          <w:sz w:val="24"/>
          <w:szCs w:val="24"/>
        </w:rPr>
        <w:t xml:space="preserve">Gebze El.Ür.Ltd.Şti. </w:t>
      </w:r>
      <w:r w:rsidR="00494A09">
        <w:rPr>
          <w:rFonts w:asciiTheme="minorHAnsi" w:hAnsiTheme="minorHAnsi" w:cstheme="minorHAnsi"/>
          <w:sz w:val="24"/>
          <w:szCs w:val="24"/>
        </w:rPr>
        <w:t xml:space="preserve">, Habaş Sinai Ve Tıbbi Gazlar İstihsal End.A.Ş. , </w:t>
      </w:r>
      <w:r w:rsidR="00494A09" w:rsidRPr="00761C3A">
        <w:rPr>
          <w:rFonts w:asciiTheme="minorHAnsi" w:hAnsiTheme="minorHAnsi" w:cstheme="minorHAnsi"/>
          <w:sz w:val="24"/>
          <w:szCs w:val="24"/>
        </w:rPr>
        <w:t>İzmir El.Ür.Ltd.Şti.</w:t>
      </w:r>
      <w:r w:rsidR="00494A09">
        <w:rPr>
          <w:rFonts w:asciiTheme="minorHAnsi" w:hAnsiTheme="minorHAnsi" w:cstheme="minorHAnsi"/>
          <w:sz w:val="24"/>
          <w:szCs w:val="24"/>
        </w:rPr>
        <w:t xml:space="preserve"> , Bilgin Güç Santr.En.Ür.A.Ş. ,</w:t>
      </w:r>
      <w:r w:rsidR="00761C3A" w:rsidRPr="00761C3A">
        <w:rPr>
          <w:rFonts w:asciiTheme="minorHAnsi" w:hAnsiTheme="minorHAnsi" w:cstheme="minorHAnsi"/>
          <w:sz w:val="24"/>
          <w:szCs w:val="24"/>
        </w:rPr>
        <w:t>İskenderun En.Ür.Ve Tic.A.Ş.</w:t>
      </w:r>
      <w:r w:rsidR="00761C3A">
        <w:rPr>
          <w:rFonts w:asciiTheme="minorHAnsi" w:hAnsiTheme="minorHAnsi" w:cstheme="minorHAnsi"/>
          <w:sz w:val="24"/>
          <w:szCs w:val="24"/>
        </w:rPr>
        <w:t xml:space="preserve"> </w:t>
      </w:r>
      <w:r w:rsidR="00494A09">
        <w:rPr>
          <w:rFonts w:asciiTheme="minorHAnsi" w:hAnsiTheme="minorHAnsi" w:cstheme="minorHAnsi"/>
          <w:sz w:val="24"/>
          <w:szCs w:val="24"/>
        </w:rPr>
        <w:t>ve</w:t>
      </w:r>
      <w:r w:rsidR="00792B8F" w:rsidRPr="00761C3A">
        <w:rPr>
          <w:rFonts w:asciiTheme="minorHAnsi" w:hAnsiTheme="minorHAnsi" w:cstheme="minorHAnsi"/>
          <w:sz w:val="24"/>
          <w:szCs w:val="24"/>
        </w:rPr>
        <w:t xml:space="preserve"> </w:t>
      </w:r>
      <w:r w:rsidR="009F0320" w:rsidRPr="00761C3A">
        <w:rPr>
          <w:rFonts w:asciiTheme="minorHAnsi" w:hAnsiTheme="minorHAnsi" w:cstheme="minorHAnsi"/>
          <w:sz w:val="24"/>
          <w:szCs w:val="24"/>
        </w:rPr>
        <w:t>Afşin Elbistan El</w:t>
      </w:r>
      <w:r w:rsidR="000A2DAA" w:rsidRPr="00761C3A">
        <w:rPr>
          <w:rFonts w:asciiTheme="minorHAnsi" w:hAnsiTheme="minorHAnsi" w:cstheme="minorHAnsi"/>
          <w:sz w:val="24"/>
          <w:szCs w:val="24"/>
        </w:rPr>
        <w:t>.Ür.Ve</w:t>
      </w:r>
      <w:r w:rsidR="009F0320" w:rsidRPr="00761C3A">
        <w:rPr>
          <w:rFonts w:asciiTheme="minorHAnsi" w:hAnsiTheme="minorHAnsi" w:cstheme="minorHAnsi"/>
          <w:sz w:val="24"/>
          <w:szCs w:val="24"/>
        </w:rPr>
        <w:t xml:space="preserve"> Tic</w:t>
      </w:r>
      <w:r w:rsidR="000A2DAA" w:rsidRPr="00761C3A">
        <w:rPr>
          <w:rFonts w:asciiTheme="minorHAnsi" w:hAnsiTheme="minorHAnsi" w:cstheme="minorHAnsi"/>
          <w:sz w:val="24"/>
          <w:szCs w:val="24"/>
        </w:rPr>
        <w:t>.</w:t>
      </w:r>
      <w:r w:rsidR="009F0320" w:rsidRPr="00761C3A">
        <w:rPr>
          <w:rFonts w:asciiTheme="minorHAnsi" w:hAnsiTheme="minorHAnsi" w:cstheme="minorHAnsi"/>
          <w:sz w:val="24"/>
          <w:szCs w:val="24"/>
        </w:rPr>
        <w:t>A.Ş.</w:t>
      </w:r>
      <w:r w:rsidR="00792B8F" w:rsidRPr="00761C3A">
        <w:rPr>
          <w:rFonts w:asciiTheme="minorHAnsi" w:hAnsiTheme="minorHAnsi" w:cstheme="minorHAnsi"/>
          <w:sz w:val="24"/>
          <w:szCs w:val="24"/>
        </w:rPr>
        <w:t xml:space="preserve">  olmuştur.</w:t>
      </w:r>
    </w:p>
    <w:p w:rsidR="006D7488" w:rsidRDefault="006D7488" w:rsidP="00365176"/>
    <w:p w:rsidR="00761C3A" w:rsidRDefault="00761C3A" w:rsidP="00365176"/>
    <w:p w:rsidR="00761C3A" w:rsidRPr="00761C3A" w:rsidRDefault="00494A09" w:rsidP="00761C3A">
      <w:r>
        <w:rPr>
          <w:noProof/>
          <w:lang w:eastAsia="tr-TR" w:bidi="ar-SA"/>
        </w:rPr>
        <w:lastRenderedPageBreak/>
        <w:drawing>
          <wp:inline distT="0" distB="0" distL="0" distR="0" wp14:anchorId="7E8C0FEA">
            <wp:extent cx="5593715" cy="3442915"/>
            <wp:effectExtent l="0" t="0" r="6985" b="571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6375" cy="3456862"/>
                    </a:xfrm>
                    <a:prstGeom prst="rect">
                      <a:avLst/>
                    </a:prstGeom>
                    <a:noFill/>
                  </pic:spPr>
                </pic:pic>
              </a:graphicData>
            </a:graphic>
          </wp:inline>
        </w:drawing>
      </w:r>
    </w:p>
    <w:p w:rsidR="006E3E07" w:rsidRDefault="00B66CC5" w:rsidP="00B66CC5">
      <w:pPr>
        <w:pStyle w:val="Balk6"/>
      </w:pPr>
      <w:bookmarkStart w:id="221" w:name="_Toc199516009"/>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670CA4">
        <w:t>15</w:t>
      </w:r>
      <w:r w:rsidRPr="00AF604A">
        <w:t xml:space="preserve">: </w:t>
      </w:r>
      <w:r w:rsidR="00494A09">
        <w:t>2024</w:t>
      </w:r>
      <w:r w:rsidRPr="00AF604A">
        <w:t xml:space="preserve"> Yılı Sonu </w:t>
      </w:r>
      <w:r w:rsidR="00E559D1">
        <w:t>İtibarıyla</w:t>
      </w:r>
      <w:r w:rsidRPr="00AF604A">
        <w:t xml:space="preserve"> </w:t>
      </w:r>
      <w:r w:rsidR="00F36B60" w:rsidRPr="00AF604A">
        <w:t xml:space="preserve">Lisanslı </w:t>
      </w:r>
      <w:r w:rsidRPr="00AF604A">
        <w:t>Kurulu Güçte İlk 10 Şirketin Payı</w:t>
      </w:r>
      <w:r w:rsidR="002E3711" w:rsidRPr="00AF604A">
        <w:t xml:space="preserve"> (%)</w:t>
      </w:r>
      <w:bookmarkEnd w:id="221"/>
    </w:p>
    <w:p w:rsidR="00B66CC5" w:rsidRDefault="00B66CC5" w:rsidP="00D232AF"/>
    <w:p w:rsidR="009223C6" w:rsidRDefault="003A6741" w:rsidP="00365176">
      <w:pPr>
        <w:rPr>
          <w:rFonts w:asciiTheme="minorHAnsi" w:hAnsiTheme="minorHAnsi" w:cstheme="minorHAnsi"/>
        </w:rPr>
      </w:pPr>
      <w:bookmarkStart w:id="222" w:name="_Toc432164543"/>
      <w:r>
        <w:t xml:space="preserve"> </w:t>
      </w:r>
    </w:p>
    <w:p w:rsidR="00796EB1" w:rsidRPr="002713B5" w:rsidRDefault="00E778B8" w:rsidP="00E778B8">
      <w:pPr>
        <w:pStyle w:val="11ilebalayanlar"/>
      </w:pPr>
      <w:bookmarkStart w:id="223" w:name="_Toc199515916"/>
      <w:r w:rsidRPr="00FF0B39">
        <w:t>1.</w:t>
      </w:r>
      <w:r w:rsidR="00A32939" w:rsidRPr="00FF0B39">
        <w:t>4</w:t>
      </w:r>
      <w:r w:rsidRPr="00FF0B39">
        <w:t xml:space="preserve"> </w:t>
      </w:r>
      <w:r w:rsidR="00D232AF" w:rsidRPr="002713B5">
        <w:t>Lisanssız Üretim</w:t>
      </w:r>
      <w:bookmarkEnd w:id="223"/>
    </w:p>
    <w:p w:rsidR="006D7488" w:rsidRPr="002713B5" w:rsidRDefault="006D7488" w:rsidP="00365176"/>
    <w:p w:rsidR="00D232AF" w:rsidRPr="002713B5" w:rsidRDefault="00384A45" w:rsidP="00365176">
      <w:r w:rsidRPr="002713B5">
        <w:t xml:space="preserve"> </w:t>
      </w:r>
    </w:p>
    <w:bookmarkEnd w:id="222"/>
    <w:p w:rsidR="00126077" w:rsidRPr="002713B5" w:rsidRDefault="00126077" w:rsidP="00F72DD6">
      <w:pPr>
        <w:spacing w:after="0" w:line="360" w:lineRule="auto"/>
        <w:ind w:firstLine="708"/>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w:t>
      </w:r>
      <w:r w:rsidR="008D2C50" w:rsidRPr="002713B5">
        <w:rPr>
          <w:rFonts w:asciiTheme="minorHAnsi" w:eastAsiaTheme="minorEastAsia" w:hAnsiTheme="minorHAnsi" w:cstheme="minorHAnsi"/>
          <w:sz w:val="24"/>
          <w:szCs w:val="24"/>
        </w:rPr>
        <w:t>maktad</w:t>
      </w:r>
      <w:r w:rsidRPr="002713B5">
        <w:rPr>
          <w:rFonts w:asciiTheme="minorHAnsi" w:eastAsiaTheme="minorEastAsia" w:hAnsiTheme="minorHAnsi" w:cstheme="minorHAnsi"/>
          <w:sz w:val="24"/>
          <w:szCs w:val="24"/>
        </w:rPr>
        <w:t>ır</w:t>
      </w:r>
      <w:r w:rsidR="008D2C50" w:rsidRPr="002713B5">
        <w:rPr>
          <w:rFonts w:asciiTheme="minorHAnsi" w:eastAsiaTheme="minorEastAsia" w:hAnsiTheme="minorHAnsi" w:cstheme="minorHAnsi"/>
          <w:sz w:val="24"/>
          <w:szCs w:val="24"/>
        </w:rPr>
        <w:t>:</w:t>
      </w:r>
    </w:p>
    <w:p w:rsidR="00126077" w:rsidRPr="002713B5" w:rsidRDefault="00126077" w:rsidP="00126077">
      <w:pPr>
        <w:spacing w:after="0" w:line="360" w:lineRule="auto"/>
        <w:jc w:val="both"/>
        <w:rPr>
          <w:rFonts w:asciiTheme="minorHAnsi" w:eastAsiaTheme="minorEastAsia" w:hAnsiTheme="minorHAnsi" w:cstheme="minorHAnsi"/>
          <w:sz w:val="24"/>
          <w:szCs w:val="24"/>
        </w:rPr>
      </w:pPr>
    </w:p>
    <w:p w:rsidR="00DF64C5" w:rsidRPr="002713B5" w:rsidRDefault="00126077"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w:t>
      </w:r>
      <w:r w:rsidR="00DF64C5" w:rsidRPr="002713B5">
        <w:rPr>
          <w:rFonts w:asciiTheme="minorHAnsi" w:eastAsiaTheme="minorEastAsia" w:hAnsiTheme="minorHAnsi" w:cstheme="minorHAnsi"/>
          <w:sz w:val="24"/>
          <w:szCs w:val="24"/>
        </w:rPr>
        <w:t>a) İmdat grupları ve iletim ya da dağıtım sistemiyle bağlantı tesis etmeyen üretim tesisi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b) Kurulu gücü azami bir megavatlık yenilenebilir enerji kaynaklarına dayalı üretim tesisi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c) Belediyelerin katı atık tesisleri ile arıtma tesisi çamurlarının bertarafında kullanılmak üzere kurulan elektrik üretim tesisi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ç) Mikrokojenerasyon tesisleri ile Bakanlıkça belirlenecek verimlilik değerini sağlayan kojenerasyon tesislerinden Kurulca belirlenecek olan kategoride olanları</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d) Ürettiği enerjinin tamamını iletim veya dağıtım sistemine vermeden kullanan, üretimi ve tüketimi aynı ölçüm noktasında olan, yenilenebilir enerji kaynaklarına dayalı üretim tesisi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lastRenderedPageBreak/>
        <w:t>e) (Ek: 21/3/2018-7103/84 md.) Bakanlığın görüşü alınarak Kurulun belirleyeceği limitler ile usul ve esaslar çerçevesinde elektrik depolama ve talep tarafı katılımı kapsamında gerçekleştirilen piyasa faaliyetleri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f) (Ek: 19/4/2018-7139/56 md.) Elektrik aboneliği Devlet Su İşleri Genel Müdürlüğüne veya sulama birliklerine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veya DSİ’nin izniyle sulama birlikleri tarafından kurulan ve işletilen yenilenebilir enerji kayn</w:t>
      </w:r>
      <w:r w:rsidR="00AE12F2" w:rsidRPr="002713B5">
        <w:rPr>
          <w:rFonts w:asciiTheme="minorHAnsi" w:eastAsiaTheme="minorEastAsia" w:hAnsiTheme="minorHAnsi" w:cstheme="minorHAnsi"/>
          <w:sz w:val="24"/>
          <w:szCs w:val="24"/>
        </w:rPr>
        <w:t>aklarına dayalı üretim tesisi</w:t>
      </w:r>
    </w:p>
    <w:p w:rsidR="00DF64C5" w:rsidRPr="002713B5" w:rsidRDefault="00DF64C5" w:rsidP="00DF64C5">
      <w:pPr>
        <w:spacing w:after="0" w:line="360" w:lineRule="auto"/>
        <w:jc w:val="both"/>
        <w:rPr>
          <w:rFonts w:asciiTheme="minorHAnsi" w:eastAsiaTheme="minorEastAsia" w:hAnsiTheme="minorHAnsi" w:cstheme="minorHAnsi"/>
          <w:sz w:val="24"/>
          <w:szCs w:val="24"/>
        </w:rPr>
      </w:pPr>
      <w:r w:rsidRPr="002713B5">
        <w:rPr>
          <w:rFonts w:asciiTheme="minorHAnsi" w:eastAsiaTheme="minorEastAsia" w:hAnsiTheme="minorHAnsi" w:cstheme="minorHAnsi"/>
          <w:sz w:val="24"/>
          <w:szCs w:val="24"/>
        </w:rPr>
        <w:t>g) (Ek:25/11/2020-7257/35 md.) (Değişik:5/3/2022-7381/27 md.) Belediyeler ve bunların bağlı kuruluşları ile sanayi tesisleri ve tarımsal sulama amaçlı tesisler tarafından bağlantı anlaşmasındaki sözleşme gücünün iki katı ve diğer kişiler bağlantı anlaşmasındaki sözleşme gücü ile sınırlı olmak kaydıyla, yenilenebilir enerji kaynaklarına dayalı üretim tesisi</w:t>
      </w:r>
    </w:p>
    <w:p w:rsidR="007B286C" w:rsidRPr="009223C6" w:rsidRDefault="00DF64C5" w:rsidP="00DF64C5">
      <w:pPr>
        <w:spacing w:after="0" w:line="360" w:lineRule="auto"/>
        <w:jc w:val="both"/>
        <w:rPr>
          <w:rFonts w:asciiTheme="minorHAnsi" w:eastAsiaTheme="minorEastAsia" w:hAnsiTheme="minorHAnsi" w:cstheme="minorHAnsi"/>
          <w:i/>
          <w:sz w:val="24"/>
          <w:szCs w:val="24"/>
        </w:rPr>
      </w:pPr>
      <w:r w:rsidRPr="002713B5">
        <w:rPr>
          <w:rFonts w:asciiTheme="minorHAnsi" w:eastAsiaTheme="minorEastAsia" w:hAnsiTheme="minorHAnsi" w:cstheme="minorHAnsi"/>
          <w:sz w:val="24"/>
          <w:szCs w:val="24"/>
        </w:rPr>
        <w:t>ğ) (Ek:5/3/2022-7381/27 md.)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kurulan yenilenebilir enerji üretim tesisleri</w:t>
      </w:r>
      <w:r w:rsidR="001D5AE8" w:rsidRPr="002713B5">
        <w:rPr>
          <w:rFonts w:asciiTheme="minorHAnsi" w:eastAsiaTheme="minorEastAsia" w:hAnsiTheme="minorHAnsi" w:cstheme="minorHAnsi"/>
          <w:sz w:val="24"/>
          <w:szCs w:val="24"/>
        </w:rPr>
        <w:t>.</w:t>
      </w:r>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rPr>
        <w:t xml:space="preserve">Lisanssız elektrik üretimi başvurularının </w:t>
      </w:r>
      <w:r w:rsidR="00494A09">
        <w:rPr>
          <w:rFonts w:asciiTheme="minorHAnsi" w:eastAsiaTheme="minorEastAsia" w:hAnsiTheme="minorHAnsi" w:cstheme="minorHAnsi"/>
          <w:sz w:val="24"/>
          <w:szCs w:val="24"/>
        </w:rPr>
        <w:t>2024</w:t>
      </w:r>
      <w:r w:rsidRPr="00670CA4">
        <w:rPr>
          <w:rFonts w:asciiTheme="minorHAnsi" w:eastAsiaTheme="minorEastAsia" w:hAnsiTheme="minorHAnsi" w:cstheme="minorHAnsi"/>
          <w:sz w:val="24"/>
          <w:szCs w:val="24"/>
        </w:rPr>
        <w:t xml:space="preserve"> yıl</w:t>
      </w:r>
      <w:r w:rsidR="00191D6E" w:rsidRPr="00670CA4">
        <w:rPr>
          <w:rFonts w:asciiTheme="minorHAnsi" w:eastAsiaTheme="minorEastAsia" w:hAnsiTheme="minorHAnsi" w:cstheme="minorHAnsi"/>
          <w:sz w:val="24"/>
          <w:szCs w:val="24"/>
        </w:rPr>
        <w:t>ı</w:t>
      </w:r>
      <w:r w:rsidRPr="00670CA4">
        <w:rPr>
          <w:rFonts w:asciiTheme="minorHAnsi" w:eastAsiaTheme="minorEastAsia" w:hAnsiTheme="minorHAnsi" w:cstheme="minorHAnsi"/>
          <w:sz w:val="24"/>
          <w:szCs w:val="24"/>
        </w:rPr>
        <w:t xml:space="preserve"> sonu </w:t>
      </w:r>
      <w:r w:rsidR="00E559D1">
        <w:rPr>
          <w:rFonts w:asciiTheme="minorHAnsi" w:eastAsiaTheme="minorEastAsia" w:hAnsiTheme="minorHAnsi" w:cstheme="minorHAnsi"/>
          <w:sz w:val="24"/>
          <w:szCs w:val="24"/>
        </w:rPr>
        <w:t>itibarıyla</w:t>
      </w:r>
      <w:r w:rsidRPr="00670CA4">
        <w:rPr>
          <w:rFonts w:asciiTheme="minorHAnsi" w:eastAsiaTheme="minorEastAsia" w:hAnsiTheme="minorHAnsi" w:cstheme="minorHAnsi"/>
          <w:sz w:val="24"/>
          <w:szCs w:val="24"/>
        </w:rPr>
        <w:t xml:space="preserve"> mevcut durumu Tablo 1.4’de gösterilmiştir.</w:t>
      </w:r>
    </w:p>
    <w:p w:rsidR="008A5016" w:rsidRPr="001827D9" w:rsidRDefault="008A5016" w:rsidP="008A5016">
      <w:pPr>
        <w:pStyle w:val="Balk5"/>
        <w:rPr>
          <w:rFonts w:eastAsiaTheme="minorEastAsia"/>
        </w:rPr>
      </w:pPr>
      <w:bookmarkStart w:id="224" w:name="_Toc199515955"/>
      <w:r w:rsidRPr="00670CA4">
        <w:t xml:space="preserve">Tablo </w:t>
      </w:r>
      <w:r w:rsidR="00853F79" w:rsidRPr="00670CA4">
        <w:t>1</w:t>
      </w:r>
      <w:r w:rsidRPr="00670CA4">
        <w:fldChar w:fldCharType="begin"/>
      </w:r>
      <w:r w:rsidRPr="00670CA4">
        <w:instrText xml:space="preserve"> STYLEREF 1 \s </w:instrText>
      </w:r>
      <w:r w:rsidRPr="00670CA4">
        <w:fldChar w:fldCharType="end"/>
      </w:r>
      <w:r w:rsidRPr="00670CA4">
        <w:t xml:space="preserve">.4: </w:t>
      </w:r>
      <w:r w:rsidR="00494A09">
        <w:t>2024</w:t>
      </w:r>
      <w:r w:rsidRPr="00670CA4">
        <w:t xml:space="preserve"> Yıl Sonu </w:t>
      </w:r>
      <w:r w:rsidR="00E559D1">
        <w:t>İtibarıyla</w:t>
      </w:r>
      <w:r w:rsidRPr="00670CA4">
        <w:t xml:space="preserve"> Lisanssız </w:t>
      </w:r>
      <w:r w:rsidR="006342E1" w:rsidRPr="00670CA4">
        <w:t xml:space="preserve">Elektrik </w:t>
      </w:r>
      <w:r w:rsidRPr="00670CA4">
        <w:t>Üretim</w:t>
      </w:r>
      <w:r w:rsidR="006342E1" w:rsidRPr="00670CA4">
        <w:t>i</w:t>
      </w:r>
      <w:r w:rsidRPr="00670CA4">
        <w:t xml:space="preserve"> Başvurularının Durumu </w:t>
      </w:r>
      <w:r w:rsidR="000068F8">
        <w:t>(MW</w:t>
      </w:r>
      <w:r w:rsidR="002E3711" w:rsidRPr="00670CA4">
        <w:t>)</w:t>
      </w:r>
      <w:bookmarkEnd w:id="224"/>
    </w:p>
    <w:tbl>
      <w:tblPr>
        <w:tblW w:w="9488" w:type="dxa"/>
        <w:tblCellMar>
          <w:left w:w="70" w:type="dxa"/>
          <w:right w:w="70" w:type="dxa"/>
        </w:tblCellMar>
        <w:tblLook w:val="04A0" w:firstRow="1" w:lastRow="0" w:firstColumn="1" w:lastColumn="0" w:noHBand="0" w:noVBand="1"/>
      </w:tblPr>
      <w:tblGrid>
        <w:gridCol w:w="2400"/>
        <w:gridCol w:w="992"/>
        <w:gridCol w:w="1134"/>
        <w:gridCol w:w="993"/>
        <w:gridCol w:w="1275"/>
        <w:gridCol w:w="1560"/>
        <w:gridCol w:w="1134"/>
      </w:tblGrid>
      <w:tr w:rsidR="000C0C2F" w:rsidRPr="000C0C2F" w:rsidTr="000C0C2F">
        <w:trPr>
          <w:trHeight w:val="315"/>
        </w:trPr>
        <w:tc>
          <w:tcPr>
            <w:tcW w:w="2400" w:type="dxa"/>
            <w:tcBorders>
              <w:top w:val="single" w:sz="8" w:space="0" w:color="auto"/>
              <w:left w:val="single" w:sz="8" w:space="0" w:color="auto"/>
              <w:bottom w:val="nil"/>
              <w:right w:val="single" w:sz="8" w:space="0" w:color="auto"/>
            </w:tcBorders>
            <w:shd w:val="clear" w:color="000000" w:fill="FF0000"/>
            <w:noWrap/>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Durum/Kaynak</w:t>
            </w:r>
          </w:p>
        </w:tc>
        <w:tc>
          <w:tcPr>
            <w:tcW w:w="992" w:type="dxa"/>
            <w:tcBorders>
              <w:top w:val="single" w:sz="8" w:space="0" w:color="auto"/>
              <w:left w:val="nil"/>
              <w:bottom w:val="nil"/>
              <w:right w:val="single" w:sz="8" w:space="0" w:color="auto"/>
            </w:tcBorders>
            <w:shd w:val="clear" w:color="000000" w:fill="FF0000"/>
            <w:noWrap/>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Biyokütle</w:t>
            </w:r>
          </w:p>
        </w:tc>
        <w:tc>
          <w:tcPr>
            <w:tcW w:w="1134" w:type="dxa"/>
            <w:tcBorders>
              <w:top w:val="single" w:sz="8" w:space="0" w:color="auto"/>
              <w:left w:val="nil"/>
              <w:bottom w:val="nil"/>
              <w:right w:val="single" w:sz="8" w:space="0" w:color="auto"/>
            </w:tcBorders>
            <w:shd w:val="clear" w:color="000000" w:fill="FF0000"/>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GÜNEŞ</w:t>
            </w:r>
          </w:p>
        </w:tc>
        <w:tc>
          <w:tcPr>
            <w:tcW w:w="993" w:type="dxa"/>
            <w:tcBorders>
              <w:top w:val="single" w:sz="8" w:space="0" w:color="auto"/>
              <w:left w:val="nil"/>
              <w:bottom w:val="nil"/>
              <w:right w:val="single" w:sz="8" w:space="0" w:color="auto"/>
            </w:tcBorders>
            <w:shd w:val="clear" w:color="000000" w:fill="FF0000"/>
            <w:noWrap/>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Hidrolik</w:t>
            </w:r>
          </w:p>
        </w:tc>
        <w:tc>
          <w:tcPr>
            <w:tcW w:w="1275" w:type="dxa"/>
            <w:tcBorders>
              <w:top w:val="single" w:sz="8" w:space="0" w:color="auto"/>
              <w:left w:val="nil"/>
              <w:bottom w:val="nil"/>
              <w:right w:val="single" w:sz="8" w:space="0" w:color="auto"/>
            </w:tcBorders>
            <w:shd w:val="clear" w:color="000000" w:fill="FF0000"/>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Kojenerasyon</w:t>
            </w:r>
          </w:p>
        </w:tc>
        <w:tc>
          <w:tcPr>
            <w:tcW w:w="1560" w:type="dxa"/>
            <w:tcBorders>
              <w:top w:val="single" w:sz="8" w:space="0" w:color="auto"/>
              <w:left w:val="nil"/>
              <w:bottom w:val="nil"/>
              <w:right w:val="single" w:sz="8" w:space="0" w:color="auto"/>
            </w:tcBorders>
            <w:shd w:val="clear" w:color="000000" w:fill="FF0000"/>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Mikrojenerasyon</w:t>
            </w:r>
          </w:p>
        </w:tc>
        <w:tc>
          <w:tcPr>
            <w:tcW w:w="1134" w:type="dxa"/>
            <w:tcBorders>
              <w:top w:val="single" w:sz="8" w:space="0" w:color="auto"/>
              <w:left w:val="nil"/>
              <w:bottom w:val="nil"/>
              <w:right w:val="single" w:sz="8" w:space="0" w:color="auto"/>
            </w:tcBorders>
            <w:shd w:val="clear" w:color="000000" w:fill="FF0000"/>
            <w:noWrap/>
            <w:vAlign w:val="center"/>
            <w:hideMark/>
          </w:tcPr>
          <w:p w:rsidR="000C0C2F" w:rsidRPr="000C0C2F" w:rsidRDefault="000C0C2F" w:rsidP="000C0C2F">
            <w:pPr>
              <w:spacing w:after="0" w:line="240" w:lineRule="auto"/>
              <w:jc w:val="center"/>
              <w:rPr>
                <w:rFonts w:ascii="Calibri" w:eastAsia="Times New Roman" w:hAnsi="Calibri" w:cs="Calibri"/>
                <w:b/>
                <w:bCs/>
                <w:color w:val="FFFFFF"/>
                <w:sz w:val="18"/>
                <w:szCs w:val="18"/>
                <w:lang w:eastAsia="tr-TR" w:bidi="ar-SA"/>
              </w:rPr>
            </w:pPr>
            <w:r w:rsidRPr="000C0C2F">
              <w:rPr>
                <w:rFonts w:ascii="Calibri" w:eastAsia="Times New Roman" w:hAnsi="Calibri" w:cs="Calibri"/>
                <w:b/>
                <w:bCs/>
                <w:color w:val="FFFFFF"/>
                <w:sz w:val="18"/>
                <w:szCs w:val="18"/>
                <w:lang w:eastAsia="tr-TR" w:bidi="ar-SA"/>
              </w:rPr>
              <w:t>Rüzgar</w:t>
            </w:r>
          </w:p>
        </w:tc>
      </w:tr>
      <w:tr w:rsidR="000C0C2F" w:rsidRPr="000C0C2F" w:rsidTr="000C0C2F">
        <w:trPr>
          <w:trHeight w:val="315"/>
        </w:trPr>
        <w:tc>
          <w:tcPr>
            <w:tcW w:w="2400"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0C0C2F" w:rsidRPr="000C0C2F" w:rsidRDefault="000C0C2F" w:rsidP="000C0C2F">
            <w:pPr>
              <w:spacing w:after="0" w:line="240" w:lineRule="auto"/>
              <w:rPr>
                <w:rFonts w:ascii="Calibri" w:eastAsia="Times New Roman" w:hAnsi="Calibri" w:cs="Calibri"/>
                <w:color w:val="FFFFFF"/>
                <w:sz w:val="18"/>
                <w:szCs w:val="18"/>
                <w:lang w:eastAsia="tr-TR" w:bidi="ar-SA"/>
              </w:rPr>
            </w:pPr>
            <w:r w:rsidRPr="000C0C2F">
              <w:rPr>
                <w:rFonts w:ascii="Calibri" w:eastAsia="Times New Roman" w:hAnsi="Calibri" w:cs="Calibri"/>
                <w:color w:val="FFFFFF"/>
                <w:sz w:val="18"/>
                <w:szCs w:val="18"/>
                <w:lang w:eastAsia="tr-TR" w:bidi="ar-SA"/>
              </w:rPr>
              <w:t>Bağlantı anlaşması aşamasında</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6,99</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9.272,44</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3,27</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30,60</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0,05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346,69</w:t>
            </w:r>
          </w:p>
        </w:tc>
      </w:tr>
      <w:tr w:rsidR="000C0C2F" w:rsidRPr="000C0C2F" w:rsidTr="000C0C2F">
        <w:trPr>
          <w:trHeight w:val="315"/>
        </w:trPr>
        <w:tc>
          <w:tcPr>
            <w:tcW w:w="2400" w:type="dxa"/>
            <w:tcBorders>
              <w:top w:val="nil"/>
              <w:left w:val="single" w:sz="8" w:space="0" w:color="auto"/>
              <w:bottom w:val="single" w:sz="8" w:space="0" w:color="auto"/>
              <w:right w:val="single" w:sz="8" w:space="0" w:color="auto"/>
            </w:tcBorders>
            <w:shd w:val="clear" w:color="000000" w:fill="FF5050"/>
            <w:vAlign w:val="center"/>
            <w:hideMark/>
          </w:tcPr>
          <w:p w:rsidR="000C0C2F" w:rsidRPr="000C0C2F" w:rsidRDefault="000C0C2F" w:rsidP="000C0C2F">
            <w:pPr>
              <w:spacing w:after="0" w:line="240" w:lineRule="auto"/>
              <w:rPr>
                <w:rFonts w:ascii="Calibri" w:eastAsia="Times New Roman" w:hAnsi="Calibri" w:cs="Calibri"/>
                <w:color w:val="FFFFFF"/>
                <w:sz w:val="18"/>
                <w:szCs w:val="18"/>
                <w:lang w:eastAsia="tr-TR" w:bidi="ar-SA"/>
              </w:rPr>
            </w:pPr>
            <w:r w:rsidRPr="000C0C2F">
              <w:rPr>
                <w:rFonts w:ascii="Calibri" w:eastAsia="Times New Roman" w:hAnsi="Calibri" w:cs="Calibri"/>
                <w:color w:val="FFFFFF"/>
                <w:sz w:val="18"/>
                <w:szCs w:val="18"/>
                <w:lang w:eastAsia="tr-TR" w:bidi="ar-SA"/>
              </w:rPr>
              <w:t>Çağrı mektubu aşamasında</w:t>
            </w:r>
          </w:p>
        </w:tc>
        <w:tc>
          <w:tcPr>
            <w:tcW w:w="992"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6,14</w:t>
            </w:r>
          </w:p>
        </w:tc>
        <w:tc>
          <w:tcPr>
            <w:tcW w:w="1134"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10.558,54</w:t>
            </w:r>
          </w:p>
        </w:tc>
        <w:tc>
          <w:tcPr>
            <w:tcW w:w="993"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6,67</w:t>
            </w:r>
          </w:p>
        </w:tc>
        <w:tc>
          <w:tcPr>
            <w:tcW w:w="1275"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764,10</w:t>
            </w:r>
          </w:p>
        </w:tc>
        <w:tc>
          <w:tcPr>
            <w:tcW w:w="1560"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 </w:t>
            </w:r>
          </w:p>
        </w:tc>
        <w:tc>
          <w:tcPr>
            <w:tcW w:w="1134"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318,69</w:t>
            </w:r>
          </w:p>
        </w:tc>
      </w:tr>
      <w:tr w:rsidR="000C0C2F" w:rsidRPr="000C0C2F" w:rsidTr="000C0C2F">
        <w:trPr>
          <w:trHeight w:val="315"/>
        </w:trPr>
        <w:tc>
          <w:tcPr>
            <w:tcW w:w="2400" w:type="dxa"/>
            <w:tcBorders>
              <w:top w:val="nil"/>
              <w:left w:val="single" w:sz="8" w:space="0" w:color="auto"/>
              <w:bottom w:val="single" w:sz="8" w:space="0" w:color="auto"/>
              <w:right w:val="single" w:sz="8" w:space="0" w:color="auto"/>
            </w:tcBorders>
            <w:shd w:val="clear" w:color="000000" w:fill="FF5050"/>
            <w:vAlign w:val="center"/>
            <w:hideMark/>
          </w:tcPr>
          <w:p w:rsidR="000C0C2F" w:rsidRPr="000C0C2F" w:rsidRDefault="000C0C2F" w:rsidP="000C0C2F">
            <w:pPr>
              <w:spacing w:after="0" w:line="240" w:lineRule="auto"/>
              <w:rPr>
                <w:rFonts w:ascii="Calibri" w:eastAsia="Times New Roman" w:hAnsi="Calibri" w:cs="Calibri"/>
                <w:color w:val="FFFFFF"/>
                <w:sz w:val="18"/>
                <w:szCs w:val="18"/>
                <w:lang w:eastAsia="tr-TR" w:bidi="ar-SA"/>
              </w:rPr>
            </w:pPr>
            <w:r w:rsidRPr="000C0C2F">
              <w:rPr>
                <w:rFonts w:ascii="Calibri" w:eastAsia="Times New Roman" w:hAnsi="Calibri" w:cs="Calibri"/>
                <w:color w:val="FFFFFF"/>
                <w:sz w:val="18"/>
                <w:szCs w:val="18"/>
                <w:lang w:eastAsia="tr-TR" w:bidi="ar-SA"/>
              </w:rPr>
              <w:t>İptal edildi</w:t>
            </w:r>
          </w:p>
        </w:tc>
        <w:tc>
          <w:tcPr>
            <w:tcW w:w="992"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27,71</w:t>
            </w:r>
          </w:p>
        </w:tc>
        <w:tc>
          <w:tcPr>
            <w:tcW w:w="1134"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2.669,85</w:t>
            </w:r>
          </w:p>
        </w:tc>
        <w:tc>
          <w:tcPr>
            <w:tcW w:w="993"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18,15</w:t>
            </w:r>
          </w:p>
        </w:tc>
        <w:tc>
          <w:tcPr>
            <w:tcW w:w="1275"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115,64</w:t>
            </w:r>
          </w:p>
        </w:tc>
        <w:tc>
          <w:tcPr>
            <w:tcW w:w="1560"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 </w:t>
            </w:r>
          </w:p>
        </w:tc>
        <w:tc>
          <w:tcPr>
            <w:tcW w:w="1134" w:type="dxa"/>
            <w:tcBorders>
              <w:top w:val="nil"/>
              <w:left w:val="nil"/>
              <w:bottom w:val="single" w:sz="8" w:space="0" w:color="auto"/>
              <w:right w:val="single" w:sz="8" w:space="0" w:color="auto"/>
            </w:tcBorders>
            <w:shd w:val="clear" w:color="auto" w:fill="auto"/>
            <w:noWrap/>
            <w:vAlign w:val="center"/>
            <w:hideMark/>
          </w:tcPr>
          <w:p w:rsidR="000C0C2F" w:rsidRPr="000C0C2F" w:rsidRDefault="000C0C2F" w:rsidP="000C0C2F">
            <w:pPr>
              <w:spacing w:after="0" w:line="240" w:lineRule="auto"/>
              <w:jc w:val="right"/>
              <w:rPr>
                <w:rFonts w:ascii="Arial" w:eastAsia="Times New Roman" w:hAnsi="Arial" w:cs="Arial"/>
                <w:color w:val="000000"/>
                <w:sz w:val="18"/>
                <w:szCs w:val="18"/>
                <w:lang w:eastAsia="tr-TR" w:bidi="ar-SA"/>
              </w:rPr>
            </w:pPr>
            <w:r w:rsidRPr="000C0C2F">
              <w:rPr>
                <w:rFonts w:ascii="Arial" w:eastAsia="Times New Roman" w:hAnsi="Arial" w:cs="Arial"/>
                <w:color w:val="000000"/>
                <w:sz w:val="18"/>
                <w:szCs w:val="18"/>
                <w:lang w:eastAsia="tr-TR" w:bidi="ar-SA"/>
              </w:rPr>
              <w:t>121,94</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 xml:space="preserve">ğılımına </w:t>
      </w:r>
      <w:r w:rsidR="006322FB">
        <w:rPr>
          <w:rFonts w:asciiTheme="minorHAnsi" w:hAnsiTheme="minorHAnsi" w:cstheme="minorHAnsi"/>
          <w:sz w:val="24"/>
          <w:szCs w:val="24"/>
        </w:rPr>
        <w:t xml:space="preserve">ise </w:t>
      </w:r>
      <w:r w:rsidR="00E71D7E">
        <w:rPr>
          <w:rFonts w:asciiTheme="minorHAnsi" w:hAnsiTheme="minorHAnsi" w:cstheme="minorHAnsi"/>
          <w:sz w:val="24"/>
          <w:szCs w:val="24"/>
        </w:rPr>
        <w:t>Tablo 1.5 ile Şekil 1.</w:t>
      </w:r>
      <w:r w:rsidR="000A3A3A">
        <w:rPr>
          <w:rFonts w:asciiTheme="minorHAnsi" w:hAnsiTheme="minorHAnsi" w:cstheme="minorHAnsi"/>
          <w:sz w:val="24"/>
          <w:szCs w:val="24"/>
        </w:rPr>
        <w:t>16’da</w:t>
      </w:r>
      <w:r>
        <w:rPr>
          <w:rFonts w:asciiTheme="minorHAnsi" w:hAnsiTheme="minorHAnsi" w:cstheme="minorHAnsi"/>
          <w:sz w:val="24"/>
          <w:szCs w:val="24"/>
        </w:rPr>
        <w:t xml:space="preserve"> yer verilmiştir. Lisanssız elektrik üretiminde </w:t>
      </w:r>
      <w:r w:rsidR="00B621DD">
        <w:rPr>
          <w:rFonts w:asciiTheme="minorHAnsi" w:hAnsiTheme="minorHAnsi" w:cstheme="minorHAnsi"/>
          <w:sz w:val="24"/>
          <w:szCs w:val="24"/>
        </w:rPr>
        <w:t>2023</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B621DD" w:rsidRPr="00B621DD">
        <w:rPr>
          <w:rFonts w:asciiTheme="minorHAnsi" w:hAnsiTheme="minorHAnsi" w:cstheme="minorHAnsi"/>
          <w:sz w:val="24"/>
          <w:szCs w:val="24"/>
        </w:rPr>
        <w:t>14.358,53</w:t>
      </w:r>
      <w:r w:rsidR="00B621DD">
        <w:rPr>
          <w:rFonts w:asciiTheme="minorHAnsi" w:hAnsiTheme="minorHAnsi" w:cstheme="minorHAnsi"/>
          <w:sz w:val="24"/>
          <w:szCs w:val="24"/>
        </w:rPr>
        <w:t xml:space="preserve"> </w:t>
      </w:r>
      <w:r w:rsidR="000068F8">
        <w:rPr>
          <w:rFonts w:asciiTheme="minorHAnsi" w:hAnsiTheme="minorHAnsi" w:cstheme="minorHAnsi"/>
          <w:sz w:val="24"/>
          <w:szCs w:val="24"/>
        </w:rPr>
        <w:t>MW</w:t>
      </w:r>
      <w:r>
        <w:rPr>
          <w:rFonts w:asciiTheme="minorHAnsi" w:hAnsiTheme="minorHAnsi" w:cstheme="minorHAnsi"/>
          <w:sz w:val="24"/>
          <w:szCs w:val="24"/>
        </w:rPr>
        <w:t xml:space="preserve"> olan işletme</w:t>
      </w:r>
      <w:r w:rsidR="008D2C50">
        <w:rPr>
          <w:rFonts w:asciiTheme="minorHAnsi" w:hAnsiTheme="minorHAnsi" w:cstheme="minorHAnsi"/>
          <w:sz w:val="24"/>
          <w:szCs w:val="24"/>
        </w:rPr>
        <w:t xml:space="preserve">deki </w:t>
      </w:r>
      <w:r>
        <w:rPr>
          <w:rFonts w:asciiTheme="minorHAnsi" w:hAnsiTheme="minorHAnsi" w:cstheme="minorHAnsi"/>
          <w:sz w:val="24"/>
          <w:szCs w:val="24"/>
        </w:rPr>
        <w:t xml:space="preserve">kapasite miktarı, </w:t>
      </w:r>
      <w:r w:rsidR="00B621DD">
        <w:rPr>
          <w:rFonts w:asciiTheme="minorHAnsi" w:hAnsiTheme="minorHAnsi" w:cstheme="minorHAnsi"/>
          <w:sz w:val="24"/>
          <w:szCs w:val="24"/>
        </w:rPr>
        <w:t>2024</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B621DD">
        <w:rPr>
          <w:rFonts w:asciiTheme="minorHAnsi" w:hAnsiTheme="minorHAnsi" w:cstheme="minorHAnsi"/>
          <w:sz w:val="24"/>
          <w:szCs w:val="24"/>
        </w:rPr>
        <w:t>%29,44</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B621DD" w:rsidRPr="00B621DD">
        <w:rPr>
          <w:rFonts w:asciiTheme="minorHAnsi" w:hAnsiTheme="minorHAnsi" w:cstheme="minorHAnsi"/>
          <w:sz w:val="24"/>
          <w:szCs w:val="24"/>
        </w:rPr>
        <w:t>18.585,32</w:t>
      </w:r>
      <w:r w:rsidR="00B621DD">
        <w:rPr>
          <w:rFonts w:asciiTheme="minorHAnsi" w:hAnsiTheme="minorHAnsi" w:cstheme="minorHAnsi"/>
          <w:sz w:val="24"/>
          <w:szCs w:val="24"/>
        </w:rPr>
        <w:t xml:space="preserve"> </w:t>
      </w:r>
      <w:r w:rsidR="000068F8">
        <w:rPr>
          <w:rFonts w:asciiTheme="minorHAnsi" w:hAnsiTheme="minorHAnsi" w:cstheme="minorHAnsi"/>
          <w:sz w:val="24"/>
          <w:szCs w:val="24"/>
        </w:rPr>
        <w:t>MW</w:t>
      </w:r>
      <w:r>
        <w:rPr>
          <w:rFonts w:asciiTheme="minorHAnsi" w:hAnsiTheme="minorHAnsi" w:cstheme="minorHAnsi"/>
          <w:sz w:val="24"/>
          <w:szCs w:val="24"/>
        </w:rPr>
        <w:t xml:space="preserv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w:t>
      </w:r>
      <w:r w:rsidR="00B621DD">
        <w:rPr>
          <w:rFonts w:asciiTheme="minorHAnsi" w:hAnsiTheme="minorHAnsi" w:cstheme="minorHAnsi"/>
          <w:sz w:val="24"/>
          <w:szCs w:val="24"/>
        </w:rPr>
        <w:t>2024</w:t>
      </w:r>
      <w:r w:rsidR="00440F64">
        <w:rPr>
          <w:rFonts w:asciiTheme="minorHAnsi" w:hAnsiTheme="minorHAnsi" w:cstheme="minorHAnsi"/>
          <w:sz w:val="24"/>
          <w:szCs w:val="24"/>
        </w:rPr>
        <w:t xml:space="preserve"> </w:t>
      </w:r>
      <w:r w:rsidR="00144419">
        <w:rPr>
          <w:rFonts w:asciiTheme="minorHAnsi" w:hAnsiTheme="minorHAnsi" w:cstheme="minorHAnsi"/>
          <w:sz w:val="24"/>
          <w:szCs w:val="24"/>
        </w:rPr>
        <w:t xml:space="preserve">yılında </w:t>
      </w:r>
      <w:r w:rsidR="00B621DD">
        <w:rPr>
          <w:rFonts w:asciiTheme="minorHAnsi" w:hAnsiTheme="minorHAnsi" w:cstheme="minorHAnsi"/>
          <w:sz w:val="24"/>
          <w:szCs w:val="24"/>
        </w:rPr>
        <w:t>%96,32</w:t>
      </w:r>
      <w:r>
        <w:rPr>
          <w:rFonts w:asciiTheme="minorHAnsi" w:hAnsiTheme="minorHAnsi" w:cstheme="minorHAnsi"/>
          <w:sz w:val="24"/>
          <w:szCs w:val="24"/>
        </w:rPr>
        <w:t xml:space="preserve"> ile güneş santrallerine ait olup</w:t>
      </w:r>
      <w:r w:rsidR="00865E75">
        <w:rPr>
          <w:rFonts w:asciiTheme="minorHAnsi" w:hAnsiTheme="minorHAnsi" w:cstheme="minorHAnsi"/>
          <w:sz w:val="24"/>
          <w:szCs w:val="24"/>
        </w:rPr>
        <w:t>,</w:t>
      </w:r>
      <w:r>
        <w:rPr>
          <w:rFonts w:asciiTheme="minorHAnsi" w:hAnsiTheme="minorHAnsi" w:cstheme="minorHAnsi"/>
          <w:sz w:val="24"/>
          <w:szCs w:val="24"/>
        </w:rPr>
        <w:t xml:space="preserve"> bunu </w:t>
      </w:r>
      <w:r w:rsidR="00B621DD">
        <w:rPr>
          <w:rFonts w:asciiTheme="minorHAnsi" w:hAnsiTheme="minorHAnsi" w:cstheme="minorHAnsi"/>
          <w:sz w:val="24"/>
          <w:szCs w:val="24"/>
        </w:rPr>
        <w:t>%2,40</w:t>
      </w:r>
      <w:r>
        <w:rPr>
          <w:rFonts w:asciiTheme="minorHAnsi" w:hAnsiTheme="minorHAnsi" w:cstheme="minorHAnsi"/>
          <w:sz w:val="24"/>
          <w:szCs w:val="24"/>
        </w:rPr>
        <w:t xml:space="preserve"> ile doğal gaz, </w:t>
      </w:r>
      <w:r w:rsidR="00B621DD">
        <w:rPr>
          <w:rFonts w:asciiTheme="minorHAnsi" w:hAnsiTheme="minorHAnsi" w:cstheme="minorHAnsi"/>
          <w:sz w:val="24"/>
          <w:szCs w:val="24"/>
        </w:rPr>
        <w:t>%0,64</w:t>
      </w:r>
      <w:r>
        <w:rPr>
          <w:rFonts w:asciiTheme="minorHAnsi" w:hAnsiTheme="minorHAnsi" w:cstheme="minorHAnsi"/>
          <w:sz w:val="24"/>
          <w:szCs w:val="24"/>
        </w:rPr>
        <w:t xml:space="preserve"> ile de </w:t>
      </w:r>
      <w:r w:rsidR="00690323">
        <w:rPr>
          <w:rFonts w:asciiTheme="minorHAnsi" w:hAnsiTheme="minorHAnsi" w:cstheme="minorHAnsi"/>
          <w:sz w:val="24"/>
          <w:szCs w:val="24"/>
        </w:rPr>
        <w:t>rüzgar</w:t>
      </w:r>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225" w:name="_Toc450300295"/>
      <w:bookmarkStart w:id="226" w:name="_Toc450309951"/>
      <w:bookmarkStart w:id="227" w:name="_Toc199515956"/>
      <w:r w:rsidRPr="001827D9">
        <w:lastRenderedPageBreak/>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000068F8">
        <w:t>Dağılımı (MW</w:t>
      </w:r>
      <w:r w:rsidR="003464B5" w:rsidRPr="001827D9">
        <w:t>-</w:t>
      </w:r>
      <w:r w:rsidRPr="001827D9">
        <w:t>%)</w:t>
      </w:r>
      <w:bookmarkEnd w:id="225"/>
      <w:bookmarkEnd w:id="226"/>
      <w:bookmarkEnd w:id="227"/>
    </w:p>
    <w:tbl>
      <w:tblPr>
        <w:tblW w:w="9488" w:type="dxa"/>
        <w:tblCellMar>
          <w:left w:w="70" w:type="dxa"/>
          <w:right w:w="70" w:type="dxa"/>
        </w:tblCellMar>
        <w:tblLook w:val="04A0" w:firstRow="1" w:lastRow="0" w:firstColumn="1" w:lastColumn="0" w:noHBand="0" w:noVBand="1"/>
      </w:tblPr>
      <w:tblGrid>
        <w:gridCol w:w="2825"/>
        <w:gridCol w:w="1985"/>
        <w:gridCol w:w="1417"/>
        <w:gridCol w:w="1985"/>
        <w:gridCol w:w="1276"/>
      </w:tblGrid>
      <w:tr w:rsidR="000B6910" w:rsidRPr="000B6910" w:rsidTr="000B6910">
        <w:trPr>
          <w:trHeight w:val="330"/>
        </w:trPr>
        <w:tc>
          <w:tcPr>
            <w:tcW w:w="282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bookmarkStart w:id="228" w:name="_Toc450307000"/>
            <w:bookmarkStart w:id="229" w:name="_Toc450307111"/>
            <w:bookmarkStart w:id="230" w:name="_Toc450307917"/>
            <w:r w:rsidRPr="000B6910">
              <w:rPr>
                <w:rFonts w:ascii="Times New Roman" w:eastAsia="Times New Roman" w:hAnsi="Times New Roman" w:cs="Times New Roman"/>
                <w:b/>
                <w:bCs/>
                <w:color w:val="FFFFFF"/>
                <w:sz w:val="24"/>
                <w:szCs w:val="24"/>
                <w:lang w:eastAsia="tr-TR" w:bidi="ar-SA"/>
              </w:rPr>
              <w:t>Kaynak Türü</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2023</w:t>
            </w:r>
          </w:p>
        </w:tc>
        <w:tc>
          <w:tcPr>
            <w:tcW w:w="326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2024</w:t>
            </w:r>
          </w:p>
        </w:tc>
      </w:tr>
      <w:tr w:rsidR="000B6910" w:rsidRPr="000B6910" w:rsidTr="000B6910">
        <w:trPr>
          <w:trHeight w:val="630"/>
        </w:trPr>
        <w:tc>
          <w:tcPr>
            <w:tcW w:w="2825" w:type="dxa"/>
            <w:vMerge/>
            <w:tcBorders>
              <w:top w:val="single" w:sz="8" w:space="0" w:color="auto"/>
              <w:left w:val="single" w:sz="8" w:space="0" w:color="auto"/>
              <w:bottom w:val="nil"/>
              <w:right w:val="single" w:sz="8" w:space="0" w:color="auto"/>
            </w:tcBorders>
            <w:vAlign w:val="center"/>
            <w:hideMark/>
          </w:tcPr>
          <w:p w:rsidR="000B6910" w:rsidRPr="000B6910" w:rsidRDefault="000B6910" w:rsidP="000B6910">
            <w:pPr>
              <w:spacing w:after="0" w:line="240" w:lineRule="auto"/>
              <w:rPr>
                <w:rFonts w:ascii="Times New Roman" w:eastAsia="Times New Roman" w:hAnsi="Times New Roman" w:cs="Times New Roman"/>
                <w:b/>
                <w:bCs/>
                <w:color w:val="FFFFFF"/>
                <w:sz w:val="24"/>
                <w:szCs w:val="24"/>
                <w:lang w:eastAsia="tr-TR" w:bidi="ar-SA"/>
              </w:rPr>
            </w:pPr>
          </w:p>
        </w:tc>
        <w:tc>
          <w:tcPr>
            <w:tcW w:w="1985" w:type="dxa"/>
            <w:tcBorders>
              <w:top w:val="nil"/>
              <w:left w:val="nil"/>
              <w:bottom w:val="nil"/>
              <w:right w:val="single" w:sz="8" w:space="0" w:color="auto"/>
            </w:tcBorders>
            <w:shd w:val="clear" w:color="000000" w:fill="FF0000"/>
            <w:vAlign w:val="center"/>
            <w:hideMark/>
          </w:tcPr>
          <w:p w:rsidR="000B6910" w:rsidRPr="000B6910" w:rsidRDefault="000068F8" w:rsidP="000B6910">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w:t>
            </w:r>
            <w:r>
              <w:rPr>
                <w:rFonts w:ascii="Times New Roman" w:eastAsia="Times New Roman" w:hAnsi="Times New Roman" w:cs="Times New Roman"/>
                <w:b/>
                <w:bCs/>
                <w:color w:val="FFFFFF"/>
                <w:sz w:val="24"/>
                <w:szCs w:val="24"/>
                <w:lang w:eastAsia="tr-TR" w:bidi="ar-SA"/>
              </w:rPr>
              <w:br/>
              <w:t xml:space="preserve"> (MW</w:t>
            </w:r>
            <w:r w:rsidR="000B6910" w:rsidRPr="000B6910">
              <w:rPr>
                <w:rFonts w:ascii="Times New Roman" w:eastAsia="Times New Roman" w:hAnsi="Times New Roman" w:cs="Times New Roman"/>
                <w:b/>
                <w:bCs/>
                <w:color w:val="FFFFFF"/>
                <w:sz w:val="24"/>
                <w:szCs w:val="24"/>
                <w:lang w:eastAsia="tr-TR" w:bidi="ar-SA"/>
              </w:rPr>
              <w:t>)</w:t>
            </w:r>
          </w:p>
        </w:tc>
        <w:tc>
          <w:tcPr>
            <w:tcW w:w="1417" w:type="dxa"/>
            <w:tcBorders>
              <w:top w:val="nil"/>
              <w:left w:val="nil"/>
              <w:bottom w:val="nil"/>
              <w:right w:val="single" w:sz="8" w:space="0" w:color="auto"/>
            </w:tcBorders>
            <w:shd w:val="clear" w:color="000000" w:fill="FF0000"/>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Oran</w:t>
            </w:r>
            <w:r w:rsidRPr="000B6910">
              <w:rPr>
                <w:rFonts w:ascii="Times New Roman" w:eastAsia="Times New Roman" w:hAnsi="Times New Roman" w:cs="Times New Roman"/>
                <w:b/>
                <w:bCs/>
                <w:color w:val="FFFFFF"/>
                <w:sz w:val="24"/>
                <w:szCs w:val="24"/>
                <w:lang w:eastAsia="tr-TR" w:bidi="ar-SA"/>
              </w:rPr>
              <w:br/>
              <w:t>(%)</w:t>
            </w:r>
          </w:p>
        </w:tc>
        <w:tc>
          <w:tcPr>
            <w:tcW w:w="1985" w:type="dxa"/>
            <w:tcBorders>
              <w:top w:val="nil"/>
              <w:left w:val="nil"/>
              <w:bottom w:val="nil"/>
              <w:right w:val="single" w:sz="8" w:space="0" w:color="auto"/>
            </w:tcBorders>
            <w:shd w:val="clear" w:color="000000" w:fill="FF0000"/>
            <w:vAlign w:val="center"/>
            <w:hideMark/>
          </w:tcPr>
          <w:p w:rsidR="000B6910" w:rsidRPr="000B6910" w:rsidRDefault="000068F8" w:rsidP="000B6910">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w:t>
            </w:r>
            <w:r>
              <w:rPr>
                <w:rFonts w:ascii="Times New Roman" w:eastAsia="Times New Roman" w:hAnsi="Times New Roman" w:cs="Times New Roman"/>
                <w:b/>
                <w:bCs/>
                <w:color w:val="FFFFFF"/>
                <w:sz w:val="24"/>
                <w:szCs w:val="24"/>
                <w:lang w:eastAsia="tr-TR" w:bidi="ar-SA"/>
              </w:rPr>
              <w:br/>
              <w:t xml:space="preserve"> (MW</w:t>
            </w:r>
            <w:r w:rsidR="000B6910" w:rsidRPr="000B6910">
              <w:rPr>
                <w:rFonts w:ascii="Times New Roman" w:eastAsia="Times New Roman" w:hAnsi="Times New Roman" w:cs="Times New Roman"/>
                <w:b/>
                <w:bCs/>
                <w:color w:val="FFFFFF"/>
                <w:sz w:val="24"/>
                <w:szCs w:val="24"/>
                <w:lang w:eastAsia="tr-TR" w:bidi="ar-SA"/>
              </w:rPr>
              <w:t>)</w:t>
            </w:r>
          </w:p>
        </w:tc>
        <w:tc>
          <w:tcPr>
            <w:tcW w:w="1276" w:type="dxa"/>
            <w:tcBorders>
              <w:top w:val="nil"/>
              <w:left w:val="nil"/>
              <w:bottom w:val="nil"/>
              <w:right w:val="single" w:sz="8" w:space="0" w:color="auto"/>
            </w:tcBorders>
            <w:shd w:val="clear" w:color="000000" w:fill="FF0000"/>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Oran</w:t>
            </w:r>
            <w:r w:rsidRPr="000B6910">
              <w:rPr>
                <w:rFonts w:ascii="Times New Roman" w:eastAsia="Times New Roman" w:hAnsi="Times New Roman" w:cs="Times New Roman"/>
                <w:b/>
                <w:bCs/>
                <w:color w:val="FFFFFF"/>
                <w:sz w:val="24"/>
                <w:szCs w:val="24"/>
                <w:lang w:eastAsia="tr-TR" w:bidi="ar-SA"/>
              </w:rPr>
              <w:br/>
              <w:t>(%)</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13.725,53</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95,59</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17.902,10</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96,32</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435,23</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3,03</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446,82</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2,40</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Rüzgar</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96,50</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0,67</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118,18</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0,64</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86,30</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0,60</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87,24</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0,47</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14,97</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0,10</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18,35</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0,10</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B6910">
              <w:rPr>
                <w:rFonts w:ascii="Times New Roman" w:eastAsia="Times New Roman" w:hAnsi="Times New Roman" w:cs="Times New Roman"/>
                <w:color w:val="FFFFFF"/>
                <w:sz w:val="24"/>
                <w:szCs w:val="24"/>
                <w:lang w:eastAsia="tr-TR" w:bidi="ar-SA"/>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B621DD" w:rsidP="000B6910">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w:t>
            </w:r>
            <w:r w:rsidR="000B6910" w:rsidRPr="000B6910">
              <w:rPr>
                <w:rFonts w:ascii="Times New Roman" w:eastAsia="Times New Roman" w:hAnsi="Times New Roman" w:cs="Times New Roman"/>
                <w:color w:val="000000"/>
                <w:sz w:val="24"/>
                <w:szCs w:val="24"/>
                <w:lang w:eastAsia="tr-TR" w:bidi="ar-SA"/>
              </w:rPr>
              <w:t> </w:t>
            </w:r>
          </w:p>
        </w:tc>
        <w:tc>
          <w:tcPr>
            <w:tcW w:w="1417" w:type="dxa"/>
            <w:tcBorders>
              <w:top w:val="nil"/>
              <w:left w:val="nil"/>
              <w:bottom w:val="single" w:sz="8" w:space="0" w:color="auto"/>
              <w:right w:val="single" w:sz="8" w:space="0" w:color="auto"/>
            </w:tcBorders>
            <w:shd w:val="clear" w:color="auto" w:fill="auto"/>
            <w:noWrap/>
            <w:vAlign w:val="center"/>
            <w:hideMark/>
          </w:tcPr>
          <w:p w:rsidR="000B6910" w:rsidRPr="000B6910" w:rsidRDefault="00B621DD" w:rsidP="000B6910">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w:t>
            </w:r>
          </w:p>
        </w:tc>
        <w:tc>
          <w:tcPr>
            <w:tcW w:w="1985"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right"/>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12,63</w:t>
            </w:r>
          </w:p>
        </w:tc>
        <w:tc>
          <w:tcPr>
            <w:tcW w:w="1276" w:type="dxa"/>
            <w:tcBorders>
              <w:top w:val="nil"/>
              <w:left w:val="nil"/>
              <w:bottom w:val="single" w:sz="8" w:space="0" w:color="auto"/>
              <w:right w:val="single" w:sz="8" w:space="0" w:color="auto"/>
            </w:tcBorders>
            <w:shd w:val="clear" w:color="auto" w:fill="auto"/>
            <w:noWrap/>
            <w:vAlign w:val="center"/>
            <w:hideMark/>
          </w:tcPr>
          <w:p w:rsidR="000B6910" w:rsidRPr="000B6910" w:rsidRDefault="000B6910" w:rsidP="000B6910">
            <w:pPr>
              <w:spacing w:after="0" w:line="240" w:lineRule="auto"/>
              <w:jc w:val="center"/>
              <w:rPr>
                <w:rFonts w:ascii="Times New Roman" w:eastAsia="Times New Roman" w:hAnsi="Times New Roman" w:cs="Times New Roman"/>
                <w:color w:val="000000"/>
                <w:sz w:val="24"/>
                <w:szCs w:val="24"/>
                <w:lang w:eastAsia="tr-TR" w:bidi="ar-SA"/>
              </w:rPr>
            </w:pPr>
            <w:r w:rsidRPr="000B6910">
              <w:rPr>
                <w:rFonts w:ascii="Times New Roman" w:eastAsia="Times New Roman" w:hAnsi="Times New Roman" w:cs="Times New Roman"/>
                <w:color w:val="000000"/>
                <w:sz w:val="24"/>
                <w:szCs w:val="24"/>
                <w:lang w:eastAsia="tr-TR" w:bidi="ar-SA"/>
              </w:rPr>
              <w:t>0,07</w:t>
            </w:r>
          </w:p>
        </w:tc>
      </w:tr>
      <w:tr w:rsidR="000B6910" w:rsidRPr="000B6910" w:rsidTr="000B6910">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jc w:val="right"/>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14.358,53</w:t>
            </w:r>
          </w:p>
        </w:tc>
        <w:tc>
          <w:tcPr>
            <w:tcW w:w="1417" w:type="dxa"/>
            <w:tcBorders>
              <w:top w:val="nil"/>
              <w:left w:val="nil"/>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100,00</w:t>
            </w:r>
          </w:p>
        </w:tc>
        <w:tc>
          <w:tcPr>
            <w:tcW w:w="1985" w:type="dxa"/>
            <w:tcBorders>
              <w:top w:val="nil"/>
              <w:left w:val="nil"/>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jc w:val="right"/>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18.585,32</w:t>
            </w:r>
          </w:p>
        </w:tc>
        <w:tc>
          <w:tcPr>
            <w:tcW w:w="1276" w:type="dxa"/>
            <w:tcBorders>
              <w:top w:val="nil"/>
              <w:left w:val="nil"/>
              <w:bottom w:val="single" w:sz="8" w:space="0" w:color="auto"/>
              <w:right w:val="single" w:sz="8" w:space="0" w:color="auto"/>
            </w:tcBorders>
            <w:shd w:val="clear" w:color="000000" w:fill="FF5050"/>
            <w:noWrap/>
            <w:vAlign w:val="center"/>
            <w:hideMark/>
          </w:tcPr>
          <w:p w:rsidR="000B6910" w:rsidRPr="000B6910" w:rsidRDefault="000B6910" w:rsidP="000B6910">
            <w:pPr>
              <w:spacing w:after="0" w:line="240" w:lineRule="auto"/>
              <w:jc w:val="center"/>
              <w:rPr>
                <w:rFonts w:ascii="Times New Roman" w:eastAsia="Times New Roman" w:hAnsi="Times New Roman" w:cs="Times New Roman"/>
                <w:b/>
                <w:bCs/>
                <w:color w:val="FFFFFF"/>
                <w:sz w:val="24"/>
                <w:szCs w:val="24"/>
                <w:lang w:eastAsia="tr-TR" w:bidi="ar-SA"/>
              </w:rPr>
            </w:pPr>
            <w:r w:rsidRPr="000B6910">
              <w:rPr>
                <w:rFonts w:ascii="Times New Roman" w:eastAsia="Times New Roman" w:hAnsi="Times New Roman" w:cs="Times New Roman"/>
                <w:b/>
                <w:bCs/>
                <w:color w:val="FFFFFF"/>
                <w:sz w:val="24"/>
                <w:szCs w:val="24"/>
                <w:lang w:eastAsia="tr-TR" w:bidi="ar-SA"/>
              </w:rPr>
              <w:t>100,00</w:t>
            </w:r>
          </w:p>
        </w:tc>
      </w:tr>
    </w:tbl>
    <w:p w:rsidR="004A0557" w:rsidRDefault="004A0557" w:rsidP="004A0557"/>
    <w:p w:rsidR="006F6BCD" w:rsidRDefault="006F6BCD" w:rsidP="00365176"/>
    <w:p w:rsidR="00D232AF" w:rsidRDefault="00D232AF" w:rsidP="00E93600">
      <w:pPr>
        <w:pStyle w:val="Balk6"/>
      </w:pPr>
      <w:bookmarkStart w:id="231" w:name="_Toc199516010"/>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670CA4">
        <w:t>16</w:t>
      </w:r>
      <w:r w:rsidRPr="001827D9">
        <w:t xml:space="preserve">: </w:t>
      </w:r>
      <w:r w:rsidR="002377CA">
        <w:t>2024</w:t>
      </w:r>
      <w:r w:rsidR="005E0399">
        <w:t xml:space="preserve"> </w:t>
      </w:r>
      <w:r w:rsidRPr="001827D9">
        <w:t xml:space="preserve">Yılı Sonu </w:t>
      </w:r>
      <w:r w:rsidR="00E559D1">
        <w:t>İtibarıyla</w:t>
      </w:r>
      <w:r w:rsidRPr="001827D9">
        <w:t xml:space="preserve"> Lisanssız Kurulu Gücün Kaynaklara</w:t>
      </w:r>
      <w:r w:rsidR="003A414D">
        <w:t xml:space="preserve"> Göre</w:t>
      </w:r>
      <w:r w:rsidRPr="001827D9">
        <w:t xml:space="preserve"> </w:t>
      </w:r>
      <w:r w:rsidR="003D2596" w:rsidRPr="001827D9">
        <w:t>Dağılımı (</w:t>
      </w:r>
      <w:r w:rsidRPr="001827D9">
        <w:t>%)</w:t>
      </w:r>
      <w:bookmarkEnd w:id="228"/>
      <w:bookmarkEnd w:id="229"/>
      <w:bookmarkEnd w:id="230"/>
      <w:bookmarkEnd w:id="231"/>
    </w:p>
    <w:p w:rsidR="003464B5" w:rsidRPr="00F72DD6" w:rsidRDefault="00B621DD" w:rsidP="00F72DD6">
      <w:pPr>
        <w:jc w:val="center"/>
      </w:pPr>
      <w:r>
        <w:rPr>
          <w:noProof/>
          <w:lang w:eastAsia="tr-TR" w:bidi="ar-SA"/>
        </w:rPr>
        <w:drawing>
          <wp:inline distT="0" distB="0" distL="0" distR="0" wp14:anchorId="30DAF2FD">
            <wp:extent cx="5523865" cy="2894275"/>
            <wp:effectExtent l="0" t="0" r="635" b="190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48985" cy="2907437"/>
                    </a:xfrm>
                    <a:prstGeom prst="rect">
                      <a:avLst/>
                    </a:prstGeom>
                    <a:noFill/>
                  </pic:spPr>
                </pic:pic>
              </a:graphicData>
            </a:graphic>
          </wp:inline>
        </w:drawing>
      </w:r>
    </w:p>
    <w:p w:rsidR="00106789" w:rsidRDefault="00106789" w:rsidP="00BB5EBB">
      <w:pPr>
        <w:spacing w:line="360" w:lineRule="auto"/>
        <w:ind w:firstLine="708"/>
        <w:jc w:val="both"/>
        <w:rPr>
          <w:rFonts w:asciiTheme="minorHAnsi" w:hAnsiTheme="minorHAnsi" w:cstheme="minorHAnsi"/>
          <w:sz w:val="24"/>
          <w:szCs w:val="24"/>
        </w:rPr>
      </w:pPr>
      <w:bookmarkStart w:id="232" w:name="_Toc450300296"/>
      <w:bookmarkStart w:id="233" w:name="_Toc450309952"/>
    </w:p>
    <w:p w:rsidR="00BB5EBB" w:rsidRDefault="00BB5EBB" w:rsidP="00BB5EBB">
      <w:pPr>
        <w:spacing w:line="360" w:lineRule="auto"/>
        <w:ind w:firstLine="708"/>
        <w:jc w:val="both"/>
        <w:rPr>
          <w:rFonts w:asciiTheme="minorHAnsi" w:hAnsiTheme="minorHAnsi" w:cstheme="minorHAnsi"/>
          <w:sz w:val="24"/>
          <w:szCs w:val="24"/>
        </w:rPr>
      </w:pPr>
      <w:r w:rsidRPr="00A34676">
        <w:rPr>
          <w:rFonts w:asciiTheme="minorHAnsi" w:hAnsiTheme="minorHAnsi" w:cstheme="minorHAnsi"/>
          <w:sz w:val="24"/>
          <w:szCs w:val="24"/>
        </w:rPr>
        <w:t xml:space="preserve">Lisanssız kurulu gücün il bazında dağılımı Tablo 1.6’da gösterilmiştir. </w:t>
      </w:r>
      <w:r w:rsidR="00B001BB">
        <w:rPr>
          <w:rFonts w:asciiTheme="minorHAnsi" w:hAnsiTheme="minorHAnsi" w:cstheme="minorHAnsi"/>
          <w:sz w:val="24"/>
          <w:szCs w:val="24"/>
        </w:rPr>
        <w:t>2023</w:t>
      </w:r>
      <w:r w:rsidRPr="00A34676">
        <w:rPr>
          <w:rFonts w:asciiTheme="minorHAnsi" w:hAnsiTheme="minorHAnsi" w:cstheme="minorHAnsi"/>
          <w:sz w:val="24"/>
          <w:szCs w:val="24"/>
        </w:rPr>
        <w:t xml:space="preserve"> yılında olduğu gibi </w:t>
      </w:r>
      <w:r w:rsidR="00B001BB">
        <w:rPr>
          <w:rFonts w:asciiTheme="minorHAnsi" w:hAnsiTheme="minorHAnsi" w:cstheme="minorHAnsi"/>
          <w:sz w:val="24"/>
          <w:szCs w:val="24"/>
        </w:rPr>
        <w:t>2024</w:t>
      </w:r>
      <w:r w:rsidRPr="00A34676">
        <w:rPr>
          <w:rFonts w:asciiTheme="minorHAnsi" w:hAnsiTheme="minorHAnsi" w:cstheme="minorHAnsi"/>
          <w:sz w:val="24"/>
          <w:szCs w:val="24"/>
        </w:rPr>
        <w:t xml:space="preserve"> yılında da en yüksek kurulu güç </w:t>
      </w:r>
      <w:r w:rsidR="00B001BB">
        <w:rPr>
          <w:rFonts w:asciiTheme="minorHAnsi" w:hAnsiTheme="minorHAnsi" w:cstheme="minorHAnsi"/>
          <w:sz w:val="24"/>
          <w:szCs w:val="24"/>
        </w:rPr>
        <w:t>1.229,06</w:t>
      </w:r>
      <w:r w:rsidRPr="00A34676">
        <w:rPr>
          <w:rFonts w:asciiTheme="minorHAnsi" w:hAnsiTheme="minorHAnsi" w:cstheme="minorHAnsi"/>
          <w:sz w:val="24"/>
          <w:szCs w:val="24"/>
        </w:rPr>
        <w:t xml:space="preserve"> MWe ile Konya ilinde yer almaktadır. Konya’yı sırasıyla </w:t>
      </w:r>
      <w:r w:rsidR="00B001BB">
        <w:rPr>
          <w:rFonts w:asciiTheme="minorHAnsi" w:hAnsiTheme="minorHAnsi" w:cstheme="minorHAnsi"/>
          <w:sz w:val="24"/>
          <w:szCs w:val="24"/>
        </w:rPr>
        <w:t>1.032,69</w:t>
      </w:r>
      <w:r w:rsidR="000068F8">
        <w:rPr>
          <w:rFonts w:asciiTheme="minorHAnsi" w:hAnsiTheme="minorHAnsi" w:cstheme="minorHAnsi"/>
          <w:sz w:val="24"/>
          <w:szCs w:val="24"/>
        </w:rPr>
        <w:t xml:space="preserve"> MW</w:t>
      </w:r>
      <w:r w:rsidRPr="00A34676">
        <w:rPr>
          <w:rFonts w:asciiTheme="minorHAnsi" w:hAnsiTheme="minorHAnsi" w:cstheme="minorHAnsi"/>
          <w:sz w:val="24"/>
          <w:szCs w:val="24"/>
        </w:rPr>
        <w:t xml:space="preserve"> ile </w:t>
      </w:r>
      <w:r w:rsidR="00B001BB">
        <w:rPr>
          <w:rFonts w:asciiTheme="minorHAnsi" w:hAnsiTheme="minorHAnsi" w:cstheme="minorHAnsi"/>
          <w:sz w:val="24"/>
          <w:szCs w:val="24"/>
        </w:rPr>
        <w:t>Gaziantep</w:t>
      </w:r>
      <w:r w:rsidRPr="00A34676">
        <w:rPr>
          <w:rFonts w:asciiTheme="minorHAnsi" w:hAnsiTheme="minorHAnsi" w:cstheme="minorHAnsi"/>
          <w:sz w:val="24"/>
          <w:szCs w:val="24"/>
        </w:rPr>
        <w:t xml:space="preserve">, </w:t>
      </w:r>
      <w:r w:rsidR="00B001BB">
        <w:rPr>
          <w:rFonts w:asciiTheme="minorHAnsi" w:hAnsiTheme="minorHAnsi" w:cstheme="minorHAnsi"/>
          <w:sz w:val="24"/>
          <w:szCs w:val="24"/>
        </w:rPr>
        <w:t>968,51</w:t>
      </w:r>
      <w:r w:rsidR="000068F8">
        <w:rPr>
          <w:rFonts w:asciiTheme="minorHAnsi" w:hAnsiTheme="minorHAnsi" w:cstheme="minorHAnsi"/>
          <w:sz w:val="24"/>
          <w:szCs w:val="24"/>
        </w:rPr>
        <w:t xml:space="preserve"> MW</w:t>
      </w:r>
      <w:r w:rsidR="00A01C80" w:rsidRPr="00A34676">
        <w:rPr>
          <w:rFonts w:asciiTheme="minorHAnsi" w:hAnsiTheme="minorHAnsi" w:cstheme="minorHAnsi"/>
          <w:sz w:val="24"/>
          <w:szCs w:val="24"/>
        </w:rPr>
        <w:t xml:space="preserve"> ile</w:t>
      </w:r>
      <w:r w:rsidR="00A01C80" w:rsidRPr="00E82AE1">
        <w:rPr>
          <w:rFonts w:asciiTheme="minorHAnsi" w:hAnsiTheme="minorHAnsi" w:cstheme="minorHAnsi"/>
          <w:sz w:val="24"/>
          <w:szCs w:val="24"/>
        </w:rPr>
        <w:t xml:space="preserve"> </w:t>
      </w:r>
      <w:r w:rsidR="00B001BB">
        <w:rPr>
          <w:rFonts w:asciiTheme="minorHAnsi" w:hAnsiTheme="minorHAnsi" w:cstheme="minorHAnsi"/>
          <w:sz w:val="24"/>
          <w:szCs w:val="24"/>
        </w:rPr>
        <w:t>Ankara</w:t>
      </w:r>
      <w:r w:rsidR="00A01C80">
        <w:rPr>
          <w:rFonts w:asciiTheme="minorHAnsi" w:hAnsiTheme="minorHAnsi" w:cstheme="minorHAnsi"/>
          <w:sz w:val="24"/>
          <w:szCs w:val="24"/>
        </w:rPr>
        <w:t xml:space="preserve">, </w:t>
      </w:r>
      <w:r w:rsidR="00B001BB">
        <w:rPr>
          <w:rFonts w:asciiTheme="minorHAnsi" w:hAnsiTheme="minorHAnsi" w:cstheme="minorHAnsi"/>
          <w:sz w:val="24"/>
          <w:szCs w:val="24"/>
        </w:rPr>
        <w:t>848,18</w:t>
      </w:r>
      <w:r w:rsidR="000068F8">
        <w:rPr>
          <w:rFonts w:asciiTheme="minorHAnsi" w:hAnsiTheme="minorHAnsi" w:cstheme="minorHAnsi"/>
          <w:sz w:val="24"/>
          <w:szCs w:val="24"/>
        </w:rPr>
        <w:t xml:space="preserve"> MW</w:t>
      </w:r>
      <w:r w:rsidR="00A01C80">
        <w:rPr>
          <w:rFonts w:asciiTheme="minorHAnsi" w:hAnsiTheme="minorHAnsi" w:cstheme="minorHAnsi"/>
          <w:sz w:val="24"/>
          <w:szCs w:val="24"/>
        </w:rPr>
        <w:t xml:space="preserve"> ile İzmir, </w:t>
      </w:r>
      <w:r w:rsidR="00B001BB">
        <w:rPr>
          <w:rFonts w:asciiTheme="minorHAnsi" w:hAnsiTheme="minorHAnsi" w:cstheme="minorHAnsi"/>
          <w:sz w:val="24"/>
          <w:szCs w:val="24"/>
        </w:rPr>
        <w:t>825,79</w:t>
      </w:r>
      <w:r w:rsidR="000068F8">
        <w:rPr>
          <w:rFonts w:asciiTheme="minorHAnsi" w:hAnsiTheme="minorHAnsi" w:cstheme="minorHAnsi"/>
          <w:sz w:val="24"/>
          <w:szCs w:val="24"/>
        </w:rPr>
        <w:t xml:space="preserve"> MW</w:t>
      </w:r>
      <w:r w:rsidR="00620328" w:rsidRPr="00A34676">
        <w:rPr>
          <w:rFonts w:asciiTheme="minorHAnsi" w:hAnsiTheme="minorHAnsi" w:cstheme="minorHAnsi"/>
          <w:sz w:val="24"/>
          <w:szCs w:val="24"/>
        </w:rPr>
        <w:t xml:space="preserve"> ile </w:t>
      </w:r>
      <w:r w:rsidR="00B001BB">
        <w:rPr>
          <w:rFonts w:asciiTheme="minorHAnsi" w:hAnsiTheme="minorHAnsi" w:cstheme="minorHAnsi"/>
          <w:sz w:val="24"/>
          <w:szCs w:val="24"/>
        </w:rPr>
        <w:t>Kayseri</w:t>
      </w:r>
      <w:r w:rsidR="00106789">
        <w:rPr>
          <w:rFonts w:asciiTheme="minorHAnsi" w:hAnsiTheme="minorHAnsi" w:cstheme="minorHAnsi"/>
          <w:sz w:val="24"/>
          <w:szCs w:val="24"/>
        </w:rPr>
        <w:t>,</w:t>
      </w:r>
      <w:r w:rsidR="00106789" w:rsidRPr="00A34676">
        <w:rPr>
          <w:rFonts w:asciiTheme="minorHAnsi" w:hAnsiTheme="minorHAnsi" w:cstheme="minorHAnsi"/>
          <w:sz w:val="24"/>
          <w:szCs w:val="24"/>
        </w:rPr>
        <w:t xml:space="preserve"> </w:t>
      </w:r>
      <w:r w:rsidR="00B001BB">
        <w:rPr>
          <w:rFonts w:asciiTheme="minorHAnsi" w:hAnsiTheme="minorHAnsi" w:cstheme="minorHAnsi"/>
          <w:sz w:val="24"/>
          <w:szCs w:val="24"/>
        </w:rPr>
        <w:t>750,87</w:t>
      </w:r>
      <w:r w:rsidR="00A01C80">
        <w:rPr>
          <w:rFonts w:asciiTheme="minorHAnsi" w:hAnsiTheme="minorHAnsi" w:cstheme="minorHAnsi"/>
          <w:sz w:val="24"/>
          <w:szCs w:val="24"/>
        </w:rPr>
        <w:t xml:space="preserve"> </w:t>
      </w:r>
      <w:r w:rsidR="000068F8">
        <w:rPr>
          <w:rFonts w:asciiTheme="minorHAnsi" w:hAnsiTheme="minorHAnsi" w:cstheme="minorHAnsi"/>
          <w:sz w:val="24"/>
          <w:szCs w:val="24"/>
        </w:rPr>
        <w:t>MW</w:t>
      </w:r>
      <w:r w:rsidR="00106789">
        <w:rPr>
          <w:rFonts w:asciiTheme="minorHAnsi" w:hAnsiTheme="minorHAnsi" w:cstheme="minorHAnsi"/>
          <w:sz w:val="24"/>
          <w:szCs w:val="24"/>
        </w:rPr>
        <w:t xml:space="preserve"> ile</w:t>
      </w:r>
      <w:r w:rsidR="00106789" w:rsidRPr="00A34676">
        <w:rPr>
          <w:rFonts w:asciiTheme="minorHAnsi" w:hAnsiTheme="minorHAnsi" w:cstheme="minorHAnsi"/>
          <w:sz w:val="24"/>
          <w:szCs w:val="24"/>
        </w:rPr>
        <w:t xml:space="preserv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B001BB">
        <w:rPr>
          <w:rFonts w:asciiTheme="minorHAnsi" w:hAnsiTheme="minorHAnsi" w:cstheme="minorHAnsi"/>
          <w:sz w:val="24"/>
          <w:szCs w:val="24"/>
        </w:rPr>
        <w:t>660,53</w:t>
      </w:r>
      <w:r w:rsidR="000068F8">
        <w:rPr>
          <w:rFonts w:asciiTheme="minorHAnsi" w:hAnsiTheme="minorHAnsi" w:cstheme="minorHAnsi"/>
          <w:sz w:val="24"/>
          <w:szCs w:val="24"/>
        </w:rPr>
        <w:t xml:space="preserve"> MW</w:t>
      </w:r>
      <w:r w:rsidR="00620328" w:rsidRPr="00A34676">
        <w:rPr>
          <w:rFonts w:asciiTheme="minorHAnsi" w:hAnsiTheme="minorHAnsi" w:cstheme="minorHAnsi"/>
          <w:sz w:val="24"/>
          <w:szCs w:val="24"/>
        </w:rPr>
        <w:t xml:space="preserve"> ile </w:t>
      </w:r>
      <w:r w:rsidR="00A01C80">
        <w:rPr>
          <w:rFonts w:asciiTheme="minorHAnsi" w:hAnsiTheme="minorHAnsi" w:cstheme="minorHAnsi"/>
          <w:sz w:val="24"/>
          <w:szCs w:val="24"/>
        </w:rPr>
        <w:t xml:space="preserve">Manisa </w:t>
      </w:r>
      <w:r w:rsidRPr="00A34676">
        <w:rPr>
          <w:rFonts w:asciiTheme="minorHAnsi" w:hAnsiTheme="minorHAnsi" w:cstheme="minorHAnsi"/>
          <w:sz w:val="24"/>
          <w:szCs w:val="24"/>
        </w:rPr>
        <w:t>izlemektedir. Toplam lisanssız kurulu gücün yaklaşık %</w:t>
      </w:r>
      <w:r w:rsidR="00A01C80">
        <w:rPr>
          <w:rFonts w:asciiTheme="minorHAnsi" w:hAnsiTheme="minorHAnsi" w:cstheme="minorHAnsi"/>
          <w:sz w:val="24"/>
          <w:szCs w:val="24"/>
        </w:rPr>
        <w:t>34’ü</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rsidR="00AC0074" w:rsidRDefault="00AC0074" w:rsidP="00365176"/>
    <w:p w:rsidR="00D232AF" w:rsidRDefault="00D232AF" w:rsidP="00524E38">
      <w:pPr>
        <w:pStyle w:val="Balk5"/>
      </w:pPr>
      <w:bookmarkStart w:id="234" w:name="_Toc199515957"/>
      <w:r w:rsidRPr="00924BC7">
        <w:lastRenderedPageBreak/>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0068F8">
        <w:t>cün İllere Göre Dağılımı (MW</w:t>
      </w:r>
      <w:r w:rsidR="00A34676">
        <w:t>-</w:t>
      </w:r>
      <w:r w:rsidRPr="00924BC7">
        <w:t>%)</w:t>
      </w:r>
      <w:bookmarkEnd w:id="232"/>
      <w:bookmarkEnd w:id="233"/>
      <w:bookmarkEnd w:id="234"/>
    </w:p>
    <w:tbl>
      <w:tblPr>
        <w:tblW w:w="9629" w:type="dxa"/>
        <w:tblCellMar>
          <w:left w:w="70" w:type="dxa"/>
          <w:right w:w="70" w:type="dxa"/>
        </w:tblCellMar>
        <w:tblLook w:val="04A0" w:firstRow="1" w:lastRow="0" w:firstColumn="1" w:lastColumn="0" w:noHBand="0" w:noVBand="1"/>
      </w:tblPr>
      <w:tblGrid>
        <w:gridCol w:w="2967"/>
        <w:gridCol w:w="1843"/>
        <w:gridCol w:w="1559"/>
        <w:gridCol w:w="1559"/>
        <w:gridCol w:w="1701"/>
      </w:tblGrid>
      <w:tr w:rsidR="00123A43" w:rsidRPr="00123A43" w:rsidTr="00123A43">
        <w:trPr>
          <w:trHeight w:val="330"/>
          <w:tblHeader/>
        </w:trPr>
        <w:tc>
          <w:tcPr>
            <w:tcW w:w="296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İLLER</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2023</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2024</w:t>
            </w:r>
          </w:p>
        </w:tc>
      </w:tr>
      <w:tr w:rsidR="00123A43" w:rsidRPr="00123A43" w:rsidTr="00123A43">
        <w:trPr>
          <w:trHeight w:val="71"/>
          <w:tblHeader/>
        </w:trPr>
        <w:tc>
          <w:tcPr>
            <w:tcW w:w="2967" w:type="dxa"/>
            <w:vMerge/>
            <w:tcBorders>
              <w:top w:val="single" w:sz="8" w:space="0" w:color="auto"/>
              <w:left w:val="single" w:sz="8" w:space="0" w:color="auto"/>
              <w:bottom w:val="nil"/>
              <w:right w:val="single" w:sz="8" w:space="0" w:color="auto"/>
            </w:tcBorders>
            <w:vAlign w:val="center"/>
            <w:hideMark/>
          </w:tcPr>
          <w:p w:rsidR="00123A43" w:rsidRPr="00123A43" w:rsidRDefault="00123A43" w:rsidP="00123A43">
            <w:pPr>
              <w:spacing w:after="0" w:line="240" w:lineRule="auto"/>
              <w:rPr>
                <w:rFonts w:ascii="Times New Roman" w:eastAsia="Times New Roman" w:hAnsi="Times New Roman" w:cs="Times New Roman"/>
                <w:b/>
                <w:bCs/>
                <w:color w:val="FFFFFF"/>
                <w:sz w:val="24"/>
                <w:szCs w:val="24"/>
                <w:lang w:eastAsia="tr-TR" w:bidi="ar-SA"/>
              </w:rPr>
            </w:pPr>
          </w:p>
        </w:tc>
        <w:tc>
          <w:tcPr>
            <w:tcW w:w="1843" w:type="dxa"/>
            <w:tcBorders>
              <w:top w:val="nil"/>
              <w:left w:val="nil"/>
              <w:bottom w:val="nil"/>
              <w:right w:val="single" w:sz="8" w:space="0" w:color="auto"/>
            </w:tcBorders>
            <w:shd w:val="clear" w:color="000000" w:fill="FF0000"/>
            <w:vAlign w:val="center"/>
            <w:hideMark/>
          </w:tcPr>
          <w:p w:rsidR="00123A43" w:rsidRPr="00123A43" w:rsidRDefault="000068F8" w:rsidP="00123A43">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w:t>
            </w:r>
            <w:r>
              <w:rPr>
                <w:rFonts w:ascii="Times New Roman" w:eastAsia="Times New Roman" w:hAnsi="Times New Roman" w:cs="Times New Roman"/>
                <w:b/>
                <w:bCs/>
                <w:color w:val="FFFFFF"/>
                <w:sz w:val="24"/>
                <w:szCs w:val="24"/>
                <w:lang w:eastAsia="tr-TR" w:bidi="ar-SA"/>
              </w:rPr>
              <w:br/>
              <w:t xml:space="preserve"> (MW</w:t>
            </w:r>
            <w:r w:rsidR="00123A43" w:rsidRPr="00123A43">
              <w:rPr>
                <w:rFonts w:ascii="Times New Roman" w:eastAsia="Times New Roman" w:hAnsi="Times New Roman" w:cs="Times New Roman"/>
                <w:b/>
                <w:bCs/>
                <w:color w:val="FFFFFF"/>
                <w:sz w:val="24"/>
                <w:szCs w:val="24"/>
                <w:lang w:eastAsia="tr-TR" w:bidi="ar-SA"/>
              </w:rPr>
              <w:t>)</w:t>
            </w:r>
          </w:p>
        </w:tc>
        <w:tc>
          <w:tcPr>
            <w:tcW w:w="1559" w:type="dxa"/>
            <w:tcBorders>
              <w:top w:val="nil"/>
              <w:left w:val="nil"/>
              <w:bottom w:val="nil"/>
              <w:right w:val="single" w:sz="8" w:space="0" w:color="auto"/>
            </w:tcBorders>
            <w:shd w:val="clear" w:color="000000" w:fill="FF0000"/>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Toplam İçindeki</w:t>
            </w:r>
            <w:r w:rsidRPr="00123A43">
              <w:rPr>
                <w:rFonts w:ascii="Times New Roman" w:eastAsia="Times New Roman" w:hAnsi="Times New Roman" w:cs="Times New Roman"/>
                <w:b/>
                <w:bCs/>
                <w:color w:val="FFFFFF"/>
                <w:sz w:val="24"/>
                <w:szCs w:val="24"/>
                <w:lang w:eastAsia="tr-TR" w:bidi="ar-SA"/>
              </w:rPr>
              <w:br/>
              <w:t xml:space="preserve"> Payı (%)</w:t>
            </w:r>
          </w:p>
        </w:tc>
        <w:tc>
          <w:tcPr>
            <w:tcW w:w="1559" w:type="dxa"/>
            <w:tcBorders>
              <w:top w:val="nil"/>
              <w:left w:val="nil"/>
              <w:bottom w:val="nil"/>
              <w:right w:val="single" w:sz="8" w:space="0" w:color="auto"/>
            </w:tcBorders>
            <w:shd w:val="clear" w:color="000000" w:fill="FF0000"/>
            <w:vAlign w:val="center"/>
            <w:hideMark/>
          </w:tcPr>
          <w:p w:rsidR="00123A43" w:rsidRPr="00123A43" w:rsidRDefault="000068F8" w:rsidP="00123A43">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Kurulu Güç</w:t>
            </w:r>
            <w:r>
              <w:rPr>
                <w:rFonts w:ascii="Times New Roman" w:eastAsia="Times New Roman" w:hAnsi="Times New Roman" w:cs="Times New Roman"/>
                <w:b/>
                <w:bCs/>
                <w:color w:val="FFFFFF"/>
                <w:sz w:val="24"/>
                <w:szCs w:val="24"/>
                <w:lang w:eastAsia="tr-TR" w:bidi="ar-SA"/>
              </w:rPr>
              <w:br/>
              <w:t xml:space="preserve"> (MW</w:t>
            </w:r>
            <w:r w:rsidR="00123A43" w:rsidRPr="00123A43">
              <w:rPr>
                <w:rFonts w:ascii="Times New Roman" w:eastAsia="Times New Roman" w:hAnsi="Times New Roman" w:cs="Times New Roman"/>
                <w:b/>
                <w:bCs/>
                <w:color w:val="FFFFFF"/>
                <w:sz w:val="24"/>
                <w:szCs w:val="24"/>
                <w:lang w:eastAsia="tr-TR" w:bidi="ar-SA"/>
              </w:rPr>
              <w:t>)</w:t>
            </w:r>
          </w:p>
        </w:tc>
        <w:tc>
          <w:tcPr>
            <w:tcW w:w="1701" w:type="dxa"/>
            <w:tcBorders>
              <w:top w:val="nil"/>
              <w:left w:val="nil"/>
              <w:bottom w:val="nil"/>
              <w:right w:val="single" w:sz="8" w:space="0" w:color="auto"/>
            </w:tcBorders>
            <w:shd w:val="clear" w:color="000000" w:fill="FF0000"/>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Toplam İçindeki</w:t>
            </w:r>
            <w:r w:rsidRPr="00123A43">
              <w:rPr>
                <w:rFonts w:ascii="Times New Roman" w:eastAsia="Times New Roman" w:hAnsi="Times New Roman" w:cs="Times New Roman"/>
                <w:b/>
                <w:bCs/>
                <w:color w:val="FFFFFF"/>
                <w:sz w:val="24"/>
                <w:szCs w:val="24"/>
                <w:lang w:eastAsia="tr-TR" w:bidi="ar-SA"/>
              </w:rPr>
              <w:br/>
              <w:t xml:space="preserve"> Payı (%)</w:t>
            </w:r>
          </w:p>
        </w:tc>
      </w:tr>
      <w:tr w:rsidR="00123A43" w:rsidRPr="00123A43" w:rsidTr="00123A43">
        <w:trPr>
          <w:trHeight w:val="7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Adana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469,28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3,27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547,30</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Adıyaman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171,85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177,17</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0,95</w:t>
            </w:r>
          </w:p>
        </w:tc>
      </w:tr>
      <w:tr w:rsidR="00123A43" w:rsidRPr="00123A43" w:rsidTr="00123A43">
        <w:trPr>
          <w:trHeight w:val="218"/>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422,00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545,75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2,94</w:t>
            </w:r>
          </w:p>
        </w:tc>
      </w:tr>
      <w:tr w:rsidR="00123A43" w:rsidRPr="00123A43" w:rsidTr="00123A43">
        <w:trPr>
          <w:trHeight w:val="52"/>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Ağrı</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30,28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45,29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Aksaray</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168,17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193,98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Amasya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75,32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122,66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0,66</w:t>
            </w:r>
          </w:p>
        </w:tc>
      </w:tr>
      <w:tr w:rsidR="00123A43" w:rsidRPr="00123A43" w:rsidTr="00123A43">
        <w:trPr>
          <w:trHeight w:val="16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Ankara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746,53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5,20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968,51</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5,21</w:t>
            </w:r>
          </w:p>
        </w:tc>
      </w:tr>
      <w:tr w:rsidR="00123A43" w:rsidRPr="00123A43" w:rsidTr="00123A43">
        <w:trPr>
          <w:trHeight w:val="14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Antalya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385,16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2,68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533,78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2,87</w:t>
            </w:r>
          </w:p>
        </w:tc>
      </w:tr>
      <w:tr w:rsidR="00123A43" w:rsidRPr="00123A43" w:rsidTr="00123A43">
        <w:trPr>
          <w:trHeight w:val="272"/>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Ardahan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6,43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6,82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0,04</w:t>
            </w:r>
          </w:p>
        </w:tc>
      </w:tr>
      <w:tr w:rsidR="00123A43" w:rsidRPr="00123A43" w:rsidTr="00123A43">
        <w:trPr>
          <w:trHeight w:val="12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Artvin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0,00</w:t>
            </w:r>
          </w:p>
        </w:tc>
      </w:tr>
      <w:tr w:rsidR="00123A43" w:rsidRPr="00123A43" w:rsidTr="00123A43">
        <w:trPr>
          <w:trHeight w:val="11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Aydın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215,68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242,06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1,30</w:t>
            </w:r>
          </w:p>
        </w:tc>
      </w:tr>
      <w:tr w:rsidR="00123A43" w:rsidRPr="00123A43" w:rsidTr="00123A43">
        <w:trPr>
          <w:trHeight w:val="10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Balıkesir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279,45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1,95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332,02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1,79</w:t>
            </w:r>
          </w:p>
        </w:tc>
      </w:tr>
      <w:tr w:rsidR="00123A43" w:rsidRPr="00123A43" w:rsidTr="00123A43">
        <w:trPr>
          <w:trHeight w:val="7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Bartın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15,12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17,69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0,10</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Batman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35,62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60,02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0,32</w:t>
            </w:r>
          </w:p>
        </w:tc>
      </w:tr>
      <w:tr w:rsidR="00123A43" w:rsidRPr="00123A43" w:rsidTr="00123A43">
        <w:trPr>
          <w:trHeight w:val="5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Bayburt</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37,83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50,90</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0,27</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Bilecik</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124,93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0,87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169,87</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0,91</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Bingöl</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35,63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42,75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Bitlis</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38,74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61,08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0,33</w:t>
            </w:r>
          </w:p>
        </w:tc>
      </w:tr>
      <w:tr w:rsidR="00123A43" w:rsidRPr="00123A43" w:rsidTr="00123A43">
        <w:trPr>
          <w:trHeight w:val="14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Bolu</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56,14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71,48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0,38</w:t>
            </w:r>
          </w:p>
        </w:tc>
      </w:tr>
      <w:tr w:rsidR="00123A43" w:rsidRPr="00123A43" w:rsidTr="00123A43">
        <w:trPr>
          <w:trHeight w:val="13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Burdur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181,24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236,92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1,27</w:t>
            </w:r>
          </w:p>
        </w:tc>
      </w:tr>
      <w:tr w:rsidR="00123A43" w:rsidRPr="00123A43" w:rsidTr="00123A43">
        <w:trPr>
          <w:trHeight w:val="12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Bursa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421,99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533,62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2,87</w:t>
            </w:r>
          </w:p>
        </w:tc>
      </w:tr>
      <w:tr w:rsidR="00123A43" w:rsidRPr="00123A43" w:rsidTr="00123A43">
        <w:trPr>
          <w:trHeight w:val="1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Çanakkale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59,56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77,25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0,42</w:t>
            </w:r>
          </w:p>
        </w:tc>
      </w:tr>
      <w:tr w:rsidR="00123A43" w:rsidRPr="00123A43" w:rsidTr="00123A43">
        <w:trPr>
          <w:trHeight w:val="10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Çankırı</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101,45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0,71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146,93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0,79</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Çorum</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220,53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267,64</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Denizli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340,14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516,33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2,78</w:t>
            </w:r>
          </w:p>
        </w:tc>
      </w:tr>
      <w:tr w:rsidR="00123A43" w:rsidRPr="00123A43" w:rsidTr="00123A43">
        <w:trPr>
          <w:trHeight w:val="6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Diyarbakır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205,81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236,28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1,27</w:t>
            </w:r>
          </w:p>
        </w:tc>
      </w:tr>
      <w:tr w:rsidR="00123A43" w:rsidRPr="00123A43" w:rsidTr="00123A43">
        <w:trPr>
          <w:trHeight w:val="192"/>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44,64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62,95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25,00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40,03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0,22</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Elazığ</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328,40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357,17</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1,92</w:t>
            </w:r>
          </w:p>
        </w:tc>
      </w:tr>
      <w:tr w:rsidR="00123A43" w:rsidRPr="00123A43" w:rsidTr="00123A43">
        <w:trPr>
          <w:trHeight w:val="148"/>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Erzincan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87,61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0,61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108,16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0,58</w:t>
            </w:r>
          </w:p>
        </w:tc>
      </w:tr>
      <w:tr w:rsidR="00123A43" w:rsidRPr="00123A43" w:rsidTr="00123A43">
        <w:trPr>
          <w:trHeight w:val="152"/>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Erzurum</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218,13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332,63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1,79</w:t>
            </w:r>
          </w:p>
        </w:tc>
      </w:tr>
      <w:tr w:rsidR="00123A43" w:rsidRPr="00123A43" w:rsidTr="00123A43">
        <w:trPr>
          <w:trHeight w:val="128"/>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Eskişehir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334,16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376,95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2,03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695,59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4,84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1.032,69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5,56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Giresun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19,08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31,62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0,17</w:t>
            </w:r>
          </w:p>
        </w:tc>
      </w:tr>
      <w:tr w:rsidR="00123A43" w:rsidRPr="00123A43" w:rsidTr="00123A43">
        <w:trPr>
          <w:trHeight w:val="8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8,23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13,66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0,07</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Hakkari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0,54</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0,00</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Hatay</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66,79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79,87</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Iğdır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5,99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7,33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Isparta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405,17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2,82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503,30</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2,71</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İstanbul</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220,81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269,13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1,45</w:t>
            </w:r>
          </w:p>
        </w:tc>
      </w:tr>
      <w:tr w:rsidR="00123A43" w:rsidRPr="00123A43" w:rsidTr="00123A43">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İzmir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663,58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4,62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848,18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4,56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lastRenderedPageBreak/>
              <w:t>Kahramanmaraş</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495,69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3,45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543,92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Karabük</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29,86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30,39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Karaman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138,39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0,96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155,83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0,84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Kars</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14,32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15,52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0,08</w:t>
            </w:r>
          </w:p>
        </w:tc>
      </w:tr>
      <w:tr w:rsidR="00123A43" w:rsidRPr="00123A43" w:rsidTr="00123A43">
        <w:trPr>
          <w:trHeight w:val="13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Kastamonu</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32,88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45,48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653,73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4,55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825,79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4,44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Kırıkkale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70,24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103,82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Kırklareli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42,44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60,69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0,33</w:t>
            </w:r>
          </w:p>
        </w:tc>
      </w:tr>
      <w:tr w:rsidR="00123A43" w:rsidRPr="00123A43" w:rsidTr="00123A43">
        <w:trPr>
          <w:trHeight w:val="9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Kırşehir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80,29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84,01</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0,45</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Kilis</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51,43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62,78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Kocaeli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163,73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198,18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1,07</w:t>
            </w:r>
          </w:p>
        </w:tc>
      </w:tr>
      <w:tr w:rsidR="00123A43" w:rsidRPr="00123A43" w:rsidTr="00123A43">
        <w:trPr>
          <w:trHeight w:val="6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Konya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1.049,33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7,31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1.229,06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6,61</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Kütahya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180,72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246,61</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1,33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Malatya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212,66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234,76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Manisa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443,11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3,09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660,53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3,55</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Mardin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40,28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65,36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0,35</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Mersin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338,67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449,88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2,42</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Muğla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158,55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185,10</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1,00</w:t>
            </w:r>
          </w:p>
        </w:tc>
      </w:tr>
      <w:tr w:rsidR="00123A43" w:rsidRPr="00123A43" w:rsidTr="00123A43">
        <w:trPr>
          <w:trHeight w:val="12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Muş</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20,70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22,29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0,12</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Nevşehir</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176,62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213,74</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1,15</w:t>
            </w:r>
          </w:p>
        </w:tc>
      </w:tr>
      <w:tr w:rsidR="00123A43" w:rsidRPr="00123A43" w:rsidTr="00123A43">
        <w:trPr>
          <w:trHeight w:val="9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Niğde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179,71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247,50</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1,33</w:t>
            </w:r>
          </w:p>
        </w:tc>
      </w:tr>
      <w:tr w:rsidR="00123A43" w:rsidRPr="00123A43" w:rsidTr="00123A43">
        <w:trPr>
          <w:trHeight w:val="222"/>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9,31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9,58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0,05</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Osmaniye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238,87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1,66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278,16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1,50</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Rize</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3,25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8,01</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0,04</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108,20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0,75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145,35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0,78</w:t>
            </w:r>
          </w:p>
        </w:tc>
      </w:tr>
      <w:tr w:rsidR="00123A43" w:rsidRPr="00123A43" w:rsidTr="00123A43">
        <w:trPr>
          <w:trHeight w:val="168"/>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Samsun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71,43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140,39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0,76</w:t>
            </w:r>
          </w:p>
        </w:tc>
      </w:tr>
      <w:tr w:rsidR="00123A43" w:rsidRPr="00123A43" w:rsidTr="00123A43">
        <w:trPr>
          <w:trHeight w:val="14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Siirt</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10,59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43,29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8,98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10,43</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0,06</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Sivas</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128,10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0,89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181,69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0,98</w:t>
            </w:r>
          </w:p>
        </w:tc>
      </w:tr>
      <w:tr w:rsidR="00123A43" w:rsidRPr="00123A43" w:rsidTr="00123A43">
        <w:trPr>
          <w:trHeight w:val="128"/>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Şanlıurfa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497,11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3,46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750,87</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4,04</w:t>
            </w:r>
          </w:p>
        </w:tc>
      </w:tr>
      <w:tr w:rsidR="00123A43" w:rsidRPr="00123A43" w:rsidTr="00123A43">
        <w:trPr>
          <w:trHeight w:val="10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Şırnak</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27,09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28,89</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0,16</w:t>
            </w:r>
          </w:p>
        </w:tc>
      </w:tr>
      <w:tr w:rsidR="00123A43" w:rsidRPr="00123A43" w:rsidTr="00123A43">
        <w:trPr>
          <w:trHeight w:val="9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Tekirdağ</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157,73</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230,68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1,24</w:t>
            </w:r>
          </w:p>
        </w:tc>
      </w:tr>
      <w:tr w:rsidR="00123A43" w:rsidRPr="00123A43" w:rsidTr="00123A43">
        <w:trPr>
          <w:trHeight w:val="84"/>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Tokat</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57,76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75,78</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0,41</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Trabzon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17,86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22,82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0,12</w:t>
            </w:r>
          </w:p>
        </w:tc>
      </w:tr>
      <w:tr w:rsidR="00123A43" w:rsidRPr="00123A43" w:rsidTr="00123A43">
        <w:trPr>
          <w:trHeight w:val="51"/>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Tunceli</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3,10</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4,35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0,02</w:t>
            </w:r>
          </w:p>
        </w:tc>
      </w:tr>
      <w:tr w:rsidR="00123A43" w:rsidRPr="00123A43" w:rsidTr="00123A43">
        <w:trPr>
          <w:trHeight w:val="196"/>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Uşak</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253,42</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1,76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335,02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1,80</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Van</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51,21</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0,36</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75,56</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0,41</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Yalova</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11,54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18,62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0,10</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Yozgat</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122,47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0,85</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228,05</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1,23</w:t>
            </w:r>
          </w:p>
        </w:tc>
      </w:tr>
      <w:tr w:rsidR="00123A43" w:rsidRPr="00123A43" w:rsidTr="00123A43">
        <w:trPr>
          <w:trHeight w:val="5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23A43">
              <w:rPr>
                <w:rFonts w:ascii="Times New Roman" w:eastAsia="Times New Roman" w:hAnsi="Times New Roman" w:cs="Times New Roman"/>
                <w:color w:val="FFFFFF"/>
                <w:sz w:val="24"/>
                <w:szCs w:val="24"/>
                <w:lang w:eastAsia="tr-TR" w:bidi="ar-SA"/>
              </w:rPr>
              <w:t>Zonguldak</w:t>
            </w:r>
          </w:p>
        </w:tc>
        <w:tc>
          <w:tcPr>
            <w:tcW w:w="1843"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38,64</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right"/>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48,22</w:t>
            </w:r>
          </w:p>
        </w:tc>
        <w:tc>
          <w:tcPr>
            <w:tcW w:w="1701" w:type="dxa"/>
            <w:tcBorders>
              <w:top w:val="nil"/>
              <w:left w:val="nil"/>
              <w:bottom w:val="single" w:sz="8" w:space="0" w:color="auto"/>
              <w:right w:val="single" w:sz="8" w:space="0" w:color="auto"/>
            </w:tcBorders>
            <w:shd w:val="clear" w:color="auto" w:fill="auto"/>
            <w:noWrap/>
            <w:vAlign w:val="center"/>
            <w:hideMark/>
          </w:tcPr>
          <w:p w:rsidR="00123A43" w:rsidRPr="00123A43" w:rsidRDefault="00123A43" w:rsidP="00123A43">
            <w:pPr>
              <w:spacing w:after="0" w:line="240" w:lineRule="auto"/>
              <w:jc w:val="center"/>
              <w:rPr>
                <w:rFonts w:ascii="Times New Roman" w:eastAsia="Times New Roman" w:hAnsi="Times New Roman" w:cs="Times New Roman"/>
                <w:color w:val="000000"/>
                <w:sz w:val="24"/>
                <w:szCs w:val="24"/>
                <w:lang w:eastAsia="tr-TR" w:bidi="ar-SA"/>
              </w:rPr>
            </w:pPr>
            <w:r w:rsidRPr="00123A43">
              <w:rPr>
                <w:rFonts w:ascii="Times New Roman" w:eastAsia="Times New Roman" w:hAnsi="Times New Roman" w:cs="Times New Roman"/>
                <w:color w:val="000000"/>
                <w:sz w:val="24"/>
                <w:szCs w:val="24"/>
                <w:lang w:eastAsia="tr-TR" w:bidi="ar-SA"/>
              </w:rPr>
              <w:t>0,26</w:t>
            </w:r>
          </w:p>
        </w:tc>
      </w:tr>
      <w:tr w:rsidR="00123A43" w:rsidRPr="00123A43" w:rsidTr="00123A43">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jc w:val="right"/>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14.358,53</w:t>
            </w:r>
          </w:p>
        </w:tc>
        <w:tc>
          <w:tcPr>
            <w:tcW w:w="1559" w:type="dxa"/>
            <w:tcBorders>
              <w:top w:val="nil"/>
              <w:left w:val="nil"/>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jc w:val="right"/>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18.585,32</w:t>
            </w:r>
          </w:p>
        </w:tc>
        <w:tc>
          <w:tcPr>
            <w:tcW w:w="1701" w:type="dxa"/>
            <w:tcBorders>
              <w:top w:val="nil"/>
              <w:left w:val="nil"/>
              <w:bottom w:val="single" w:sz="8" w:space="0" w:color="auto"/>
              <w:right w:val="single" w:sz="8" w:space="0" w:color="auto"/>
            </w:tcBorders>
            <w:shd w:val="clear" w:color="000000" w:fill="FF5050"/>
            <w:noWrap/>
            <w:vAlign w:val="center"/>
            <w:hideMark/>
          </w:tcPr>
          <w:p w:rsidR="00123A43" w:rsidRPr="00123A43" w:rsidRDefault="00123A43" w:rsidP="00123A43">
            <w:pPr>
              <w:spacing w:after="0" w:line="240" w:lineRule="auto"/>
              <w:jc w:val="center"/>
              <w:rPr>
                <w:rFonts w:ascii="Times New Roman" w:eastAsia="Times New Roman" w:hAnsi="Times New Roman" w:cs="Times New Roman"/>
                <w:b/>
                <w:bCs/>
                <w:color w:val="FFFFFF"/>
                <w:sz w:val="24"/>
                <w:szCs w:val="24"/>
                <w:lang w:eastAsia="tr-TR" w:bidi="ar-SA"/>
              </w:rPr>
            </w:pPr>
            <w:r w:rsidRPr="00123A43">
              <w:rPr>
                <w:rFonts w:ascii="Times New Roman" w:eastAsia="Times New Roman" w:hAnsi="Times New Roman" w:cs="Times New Roman"/>
                <w:b/>
                <w:bCs/>
                <w:color w:val="FFFFFF"/>
                <w:sz w:val="24"/>
                <w:szCs w:val="24"/>
                <w:lang w:eastAsia="tr-TR" w:bidi="ar-SA"/>
              </w:rPr>
              <w:t>100,00</w:t>
            </w:r>
          </w:p>
        </w:tc>
      </w:tr>
    </w:tbl>
    <w:p w:rsidR="006C7E75" w:rsidRDefault="006C7E75" w:rsidP="006C7E75"/>
    <w:p w:rsidR="006D2ED8" w:rsidRDefault="009B742E" w:rsidP="006D2ED8">
      <w:pPr>
        <w:spacing w:line="360" w:lineRule="auto"/>
        <w:ind w:firstLine="708"/>
        <w:jc w:val="both"/>
        <w:rPr>
          <w:rFonts w:asciiTheme="minorHAnsi" w:hAnsiTheme="minorHAnsi" w:cstheme="minorHAnsi"/>
          <w:sz w:val="24"/>
          <w:szCs w:val="24"/>
        </w:rPr>
      </w:pPr>
      <w:bookmarkStart w:id="235" w:name="_Toc450300297"/>
      <w:bookmarkStart w:id="236" w:name="_Toc450309953"/>
      <w:r>
        <w:rPr>
          <w:rFonts w:asciiTheme="minorHAnsi" w:hAnsiTheme="minorHAnsi" w:cstheme="minorHAnsi"/>
          <w:sz w:val="24"/>
          <w:szCs w:val="24"/>
        </w:rPr>
        <w:lastRenderedPageBreak/>
        <w:t>Brüt l</w:t>
      </w:r>
      <w:r w:rsidR="00AE72FE" w:rsidRPr="006D2ED8">
        <w:rPr>
          <w:rFonts w:asciiTheme="minorHAnsi" w:hAnsiTheme="minorHAnsi" w:cstheme="minorHAnsi"/>
          <w:sz w:val="24"/>
          <w:szCs w:val="24"/>
        </w:rPr>
        <w:t>isanssız elektrik üretiminin kaynak bazında da</w:t>
      </w:r>
      <w:r w:rsidR="001F0F8D" w:rsidRPr="006D2ED8">
        <w:rPr>
          <w:rFonts w:asciiTheme="minorHAnsi" w:hAnsiTheme="minorHAnsi" w:cstheme="minorHAnsi"/>
          <w:sz w:val="24"/>
          <w:szCs w:val="24"/>
        </w:rPr>
        <w:t>ğılımına Tablo 1.7 ile Şekil 1.</w:t>
      </w:r>
      <w:r w:rsidR="000A3A3A" w:rsidRPr="006D2ED8">
        <w:rPr>
          <w:rFonts w:asciiTheme="minorHAnsi" w:hAnsiTheme="minorHAnsi" w:cstheme="minorHAnsi"/>
          <w:sz w:val="24"/>
          <w:szCs w:val="24"/>
        </w:rPr>
        <w:t>17’de</w:t>
      </w:r>
      <w:r w:rsidR="00AE72FE" w:rsidRPr="006D2ED8">
        <w:rPr>
          <w:rFonts w:asciiTheme="minorHAnsi" w:hAnsiTheme="minorHAnsi" w:cstheme="minorHAnsi"/>
          <w:sz w:val="24"/>
          <w:szCs w:val="24"/>
        </w:rPr>
        <w:t xml:space="preserve"> yer verilmiştir. </w:t>
      </w:r>
      <w:r w:rsidR="00B001BB">
        <w:rPr>
          <w:rFonts w:asciiTheme="minorHAnsi" w:hAnsiTheme="minorHAnsi" w:cstheme="minorHAnsi"/>
          <w:sz w:val="24"/>
          <w:szCs w:val="24"/>
        </w:rPr>
        <w:t>2023</w:t>
      </w:r>
      <w:r w:rsidR="00AE72FE" w:rsidRPr="006D2ED8">
        <w:rPr>
          <w:rFonts w:asciiTheme="minorHAnsi" w:hAnsiTheme="minorHAnsi" w:cstheme="minorHAnsi"/>
          <w:sz w:val="24"/>
          <w:szCs w:val="24"/>
        </w:rPr>
        <w:t xml:space="preserve"> yılında </w:t>
      </w:r>
      <w:r w:rsidR="0046052D">
        <w:rPr>
          <w:rFonts w:asciiTheme="minorHAnsi" w:hAnsiTheme="minorHAnsi" w:cstheme="minorHAnsi"/>
          <w:sz w:val="24"/>
          <w:szCs w:val="24"/>
        </w:rPr>
        <w:t xml:space="preserve">brüt </w:t>
      </w:r>
      <w:r w:rsidR="00AE72FE" w:rsidRPr="006D2ED8">
        <w:rPr>
          <w:rFonts w:asciiTheme="minorHAnsi" w:hAnsiTheme="minorHAnsi" w:cstheme="minorHAnsi"/>
          <w:sz w:val="24"/>
          <w:szCs w:val="24"/>
        </w:rPr>
        <w:t xml:space="preserve">lisanssız elektrik üretimi </w:t>
      </w:r>
      <w:r w:rsidR="00DC00EB">
        <w:rPr>
          <w:rFonts w:asciiTheme="minorHAnsi" w:hAnsiTheme="minorHAnsi" w:cstheme="minorHAnsi"/>
          <w:sz w:val="24"/>
          <w:szCs w:val="24"/>
        </w:rPr>
        <w:t>14.796,64</w:t>
      </w:r>
      <w:r w:rsidR="009B15FE" w:rsidRPr="006D2ED8">
        <w:rPr>
          <w:rFonts w:asciiTheme="minorHAnsi" w:hAnsiTheme="minorHAnsi" w:cstheme="minorHAnsi"/>
          <w:sz w:val="24"/>
          <w:szCs w:val="24"/>
        </w:rPr>
        <w:t xml:space="preserve"> </w:t>
      </w:r>
      <w:r w:rsidR="006D2ED8">
        <w:rPr>
          <w:rFonts w:asciiTheme="minorHAnsi" w:hAnsiTheme="minorHAnsi" w:cstheme="minorHAnsi"/>
          <w:sz w:val="24"/>
          <w:szCs w:val="24"/>
        </w:rPr>
        <w:t>G</w:t>
      </w:r>
      <w:r w:rsidR="00BB5EBB" w:rsidRPr="006D2ED8">
        <w:rPr>
          <w:rFonts w:asciiTheme="minorHAnsi" w:hAnsiTheme="minorHAnsi" w:cstheme="minorHAnsi"/>
          <w:sz w:val="24"/>
          <w:szCs w:val="24"/>
        </w:rPr>
        <w:t xml:space="preserve">Wh </w:t>
      </w:r>
      <w:r w:rsidR="0057047D" w:rsidRPr="006D2ED8">
        <w:rPr>
          <w:rFonts w:asciiTheme="minorHAnsi" w:hAnsiTheme="minorHAnsi" w:cstheme="minorHAnsi"/>
          <w:sz w:val="24"/>
          <w:szCs w:val="24"/>
        </w:rPr>
        <w:t xml:space="preserve">iken </w:t>
      </w:r>
      <w:r w:rsidR="00DC00EB">
        <w:rPr>
          <w:rFonts w:asciiTheme="minorHAnsi" w:hAnsiTheme="minorHAnsi" w:cstheme="minorHAnsi"/>
          <w:sz w:val="24"/>
          <w:szCs w:val="24"/>
        </w:rPr>
        <w:t>2024</w:t>
      </w:r>
      <w:r w:rsidR="00AE72FE" w:rsidRPr="006D2ED8">
        <w:rPr>
          <w:rFonts w:asciiTheme="minorHAnsi" w:hAnsiTheme="minorHAnsi" w:cstheme="minorHAnsi"/>
          <w:sz w:val="24"/>
          <w:szCs w:val="24"/>
        </w:rPr>
        <w:t xml:space="preserve"> yılında</w:t>
      </w:r>
      <w:r w:rsidR="008D2C50">
        <w:rPr>
          <w:rFonts w:asciiTheme="minorHAnsi" w:hAnsiTheme="minorHAnsi" w:cstheme="minorHAnsi"/>
          <w:sz w:val="24"/>
          <w:szCs w:val="24"/>
        </w:rPr>
        <w:t xml:space="preserve"> %</w:t>
      </w:r>
      <w:r w:rsidR="00DC00EB">
        <w:rPr>
          <w:rFonts w:asciiTheme="minorHAnsi" w:hAnsiTheme="minorHAnsi" w:cstheme="minorHAnsi"/>
          <w:sz w:val="24"/>
          <w:szCs w:val="24"/>
        </w:rPr>
        <w:t>37,66</w:t>
      </w:r>
      <w:r w:rsidR="008D2C50">
        <w:rPr>
          <w:rFonts w:asciiTheme="minorHAnsi" w:hAnsiTheme="minorHAnsi" w:cstheme="minorHAnsi"/>
          <w:sz w:val="24"/>
          <w:szCs w:val="24"/>
        </w:rPr>
        <w:t>’lık</w:t>
      </w:r>
      <w:r w:rsidR="008D2C50" w:rsidRPr="006D2ED8">
        <w:rPr>
          <w:rFonts w:asciiTheme="minorHAnsi" w:hAnsiTheme="minorHAnsi" w:cstheme="minorHAnsi"/>
          <w:sz w:val="24"/>
          <w:szCs w:val="24"/>
        </w:rPr>
        <w:t xml:space="preserve"> artışla</w:t>
      </w:r>
      <w:r w:rsidR="00AE72FE" w:rsidRPr="006D2ED8">
        <w:rPr>
          <w:rFonts w:asciiTheme="minorHAnsi" w:hAnsiTheme="minorHAnsi" w:cstheme="minorHAnsi"/>
          <w:sz w:val="24"/>
          <w:szCs w:val="24"/>
        </w:rPr>
        <w:t xml:space="preserve"> </w:t>
      </w:r>
      <w:r w:rsidR="00DC00EB">
        <w:rPr>
          <w:rFonts w:asciiTheme="minorHAnsi" w:hAnsiTheme="minorHAnsi" w:cstheme="minorHAnsi"/>
          <w:sz w:val="24"/>
          <w:szCs w:val="24"/>
        </w:rPr>
        <w:t>20.369,61</w:t>
      </w:r>
      <w:r w:rsidR="0057047D" w:rsidRPr="006D2ED8">
        <w:rPr>
          <w:rFonts w:asciiTheme="minorHAnsi" w:hAnsiTheme="minorHAnsi" w:cstheme="minorHAnsi"/>
          <w:sz w:val="24"/>
          <w:szCs w:val="24"/>
        </w:rPr>
        <w:t xml:space="preserve"> </w:t>
      </w:r>
      <w:r w:rsidR="006D2ED8">
        <w:rPr>
          <w:rFonts w:asciiTheme="minorHAnsi" w:hAnsiTheme="minorHAnsi" w:cstheme="minorHAnsi"/>
          <w:sz w:val="24"/>
          <w:szCs w:val="24"/>
        </w:rPr>
        <w:t>G</w:t>
      </w:r>
      <w:r w:rsidR="00AE72FE" w:rsidRPr="006D2ED8">
        <w:rPr>
          <w:rFonts w:asciiTheme="minorHAnsi" w:hAnsiTheme="minorHAnsi" w:cstheme="minorHAnsi"/>
          <w:sz w:val="24"/>
          <w:szCs w:val="24"/>
        </w:rPr>
        <w:t xml:space="preserve">Wh olmuştur. Bunun </w:t>
      </w:r>
      <w:r w:rsidR="006D2ED8">
        <w:rPr>
          <w:rFonts w:asciiTheme="minorHAnsi" w:hAnsiTheme="minorHAnsi" w:cstheme="minorHAnsi"/>
          <w:sz w:val="24"/>
          <w:szCs w:val="24"/>
        </w:rPr>
        <w:t>%</w:t>
      </w:r>
      <w:r w:rsidR="00DC00EB">
        <w:rPr>
          <w:rFonts w:asciiTheme="minorHAnsi" w:hAnsiTheme="minorHAnsi" w:cstheme="minorHAnsi"/>
          <w:sz w:val="24"/>
          <w:szCs w:val="24"/>
        </w:rPr>
        <w:t>98,50</w:t>
      </w:r>
      <w:r>
        <w:rPr>
          <w:rFonts w:asciiTheme="minorHAnsi" w:hAnsiTheme="minorHAnsi" w:cstheme="minorHAnsi"/>
          <w:sz w:val="24"/>
          <w:szCs w:val="24"/>
        </w:rPr>
        <w:t>’si</w:t>
      </w:r>
      <w:r w:rsidR="00113471" w:rsidRPr="006D2ED8">
        <w:rPr>
          <w:rFonts w:asciiTheme="minorHAnsi" w:hAnsiTheme="minorHAnsi" w:cstheme="minorHAnsi"/>
          <w:sz w:val="24"/>
          <w:szCs w:val="24"/>
        </w:rPr>
        <w:t xml:space="preserve"> </w:t>
      </w:r>
      <w:r w:rsidR="00AE72FE" w:rsidRPr="006D2ED8">
        <w:rPr>
          <w:rFonts w:asciiTheme="minorHAnsi" w:hAnsiTheme="minorHAnsi" w:cstheme="minorHAnsi"/>
          <w:sz w:val="24"/>
          <w:szCs w:val="24"/>
        </w:rPr>
        <w:t>güneşten,</w:t>
      </w:r>
      <w:r w:rsidR="001703FC">
        <w:rPr>
          <w:rFonts w:asciiTheme="minorHAnsi" w:hAnsiTheme="minorHAnsi" w:cstheme="minorHAnsi"/>
          <w:sz w:val="24"/>
          <w:szCs w:val="24"/>
        </w:rPr>
        <w:t xml:space="preserve"> </w:t>
      </w:r>
      <w:r w:rsidR="006D2ED8">
        <w:rPr>
          <w:rFonts w:asciiTheme="minorHAnsi" w:hAnsiTheme="minorHAnsi" w:cstheme="minorHAnsi"/>
          <w:sz w:val="24"/>
          <w:szCs w:val="24"/>
        </w:rPr>
        <w:t>%</w:t>
      </w:r>
      <w:r w:rsidR="00DC00EB">
        <w:rPr>
          <w:rFonts w:asciiTheme="minorHAnsi" w:hAnsiTheme="minorHAnsi" w:cstheme="minorHAnsi"/>
          <w:sz w:val="24"/>
          <w:szCs w:val="24"/>
        </w:rPr>
        <w:t>0,70’i</w:t>
      </w:r>
      <w:r w:rsidR="006D2ED8">
        <w:rPr>
          <w:rFonts w:asciiTheme="minorHAnsi" w:hAnsiTheme="minorHAnsi" w:cstheme="minorHAnsi"/>
          <w:sz w:val="24"/>
          <w:szCs w:val="24"/>
        </w:rPr>
        <w:t xml:space="preserve"> </w:t>
      </w:r>
      <w:r w:rsidR="00426A57">
        <w:rPr>
          <w:rFonts w:asciiTheme="minorHAnsi" w:hAnsiTheme="minorHAnsi" w:cstheme="minorHAnsi"/>
          <w:sz w:val="24"/>
          <w:szCs w:val="24"/>
        </w:rPr>
        <w:t>rüzgâr</w:t>
      </w:r>
      <w:r w:rsidR="006D2ED8">
        <w:rPr>
          <w:rFonts w:asciiTheme="minorHAnsi" w:hAnsiTheme="minorHAnsi" w:cstheme="minorHAnsi"/>
          <w:sz w:val="24"/>
          <w:szCs w:val="24"/>
        </w:rPr>
        <w:t>dan,</w:t>
      </w:r>
      <w:r w:rsidR="00AE72FE" w:rsidRPr="006D2ED8">
        <w:rPr>
          <w:rFonts w:asciiTheme="minorHAnsi" w:hAnsiTheme="minorHAnsi" w:cstheme="minorHAnsi"/>
          <w:sz w:val="24"/>
          <w:szCs w:val="24"/>
        </w:rPr>
        <w:t xml:space="preserve"> %</w:t>
      </w:r>
      <w:r>
        <w:rPr>
          <w:rFonts w:asciiTheme="minorHAnsi" w:hAnsiTheme="minorHAnsi" w:cstheme="minorHAnsi"/>
          <w:sz w:val="24"/>
          <w:szCs w:val="24"/>
        </w:rPr>
        <w:t>0,</w:t>
      </w:r>
      <w:r w:rsidR="00DC00EB">
        <w:rPr>
          <w:rFonts w:asciiTheme="minorHAnsi" w:hAnsiTheme="minorHAnsi" w:cstheme="minorHAnsi"/>
          <w:sz w:val="24"/>
          <w:szCs w:val="24"/>
        </w:rPr>
        <w:t>42’si</w:t>
      </w:r>
      <w:r w:rsidR="006D2ED8">
        <w:rPr>
          <w:rFonts w:asciiTheme="minorHAnsi" w:hAnsiTheme="minorHAnsi" w:cstheme="minorHAnsi"/>
          <w:sz w:val="24"/>
          <w:szCs w:val="24"/>
        </w:rPr>
        <w:t xml:space="preserve"> </w:t>
      </w:r>
      <w:r w:rsidR="00AE72FE" w:rsidRPr="006D2ED8">
        <w:rPr>
          <w:rFonts w:asciiTheme="minorHAnsi" w:hAnsiTheme="minorHAnsi" w:cstheme="minorHAnsi"/>
          <w:sz w:val="24"/>
          <w:szCs w:val="24"/>
        </w:rPr>
        <w:t>biyokütleden</w:t>
      </w:r>
      <w:r w:rsidR="00EB41D9">
        <w:rPr>
          <w:rFonts w:asciiTheme="minorHAnsi" w:hAnsiTheme="minorHAnsi" w:cstheme="minorHAnsi"/>
          <w:sz w:val="24"/>
          <w:szCs w:val="24"/>
        </w:rPr>
        <w:t xml:space="preserve"> </w:t>
      </w:r>
      <w:r w:rsidR="00AE72FE" w:rsidRPr="006D2ED8">
        <w:rPr>
          <w:rFonts w:asciiTheme="minorHAnsi" w:hAnsiTheme="minorHAnsi" w:cstheme="minorHAnsi"/>
          <w:sz w:val="24"/>
          <w:szCs w:val="24"/>
        </w:rPr>
        <w:t>üretilmiştir.</w:t>
      </w:r>
    </w:p>
    <w:p w:rsidR="00D232AF" w:rsidRDefault="00D232AF" w:rsidP="00F72DD6">
      <w:pPr>
        <w:pStyle w:val="Balk5"/>
        <w:spacing w:after="0"/>
      </w:pPr>
      <w:bookmarkStart w:id="237" w:name="_Toc199515958"/>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E06BFD">
        <w:t>Kaynaklara Göre Dağılımı (G</w:t>
      </w:r>
      <w:r w:rsidR="00DF0FC6">
        <w:t>Wh-</w:t>
      </w:r>
      <w:r w:rsidRPr="001827D9">
        <w:t>%)</w:t>
      </w:r>
      <w:bookmarkEnd w:id="235"/>
      <w:bookmarkEnd w:id="236"/>
      <w:bookmarkEnd w:id="237"/>
    </w:p>
    <w:tbl>
      <w:tblPr>
        <w:tblW w:w="9346" w:type="dxa"/>
        <w:tblCellMar>
          <w:left w:w="70" w:type="dxa"/>
          <w:right w:w="70" w:type="dxa"/>
        </w:tblCellMar>
        <w:tblLook w:val="04A0" w:firstRow="1" w:lastRow="0" w:firstColumn="1" w:lastColumn="0" w:noHBand="0" w:noVBand="1"/>
      </w:tblPr>
      <w:tblGrid>
        <w:gridCol w:w="2117"/>
        <w:gridCol w:w="1701"/>
        <w:gridCol w:w="1134"/>
        <w:gridCol w:w="1701"/>
        <w:gridCol w:w="1134"/>
        <w:gridCol w:w="1559"/>
      </w:tblGrid>
      <w:tr w:rsidR="00DC00EB" w:rsidRPr="00B001BB" w:rsidTr="00DC00EB">
        <w:trPr>
          <w:trHeight w:val="465"/>
        </w:trPr>
        <w:tc>
          <w:tcPr>
            <w:tcW w:w="211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 xml:space="preserve">Kaynak Türü </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2023</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2024</w:t>
            </w:r>
          </w:p>
        </w:tc>
        <w:tc>
          <w:tcPr>
            <w:tcW w:w="155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2023-2024 Değişimi (%)</w:t>
            </w:r>
          </w:p>
        </w:tc>
      </w:tr>
      <w:tr w:rsidR="00B001BB" w:rsidRPr="00B001BB" w:rsidTr="00DC00EB">
        <w:trPr>
          <w:trHeight w:val="1065"/>
        </w:trPr>
        <w:tc>
          <w:tcPr>
            <w:tcW w:w="2117" w:type="dxa"/>
            <w:vMerge/>
            <w:tcBorders>
              <w:top w:val="single" w:sz="8" w:space="0" w:color="auto"/>
              <w:left w:val="single" w:sz="8" w:space="0" w:color="auto"/>
              <w:bottom w:val="single" w:sz="8" w:space="0" w:color="000000"/>
              <w:right w:val="single" w:sz="8" w:space="0" w:color="auto"/>
            </w:tcBorders>
            <w:vAlign w:val="center"/>
            <w:hideMark/>
          </w:tcPr>
          <w:p w:rsidR="00B001BB" w:rsidRPr="00B001BB" w:rsidRDefault="00B001BB" w:rsidP="00B001BB">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Lisanssız Üretim (GWh)</w:t>
            </w:r>
          </w:p>
        </w:tc>
        <w:tc>
          <w:tcPr>
            <w:tcW w:w="1134" w:type="dxa"/>
            <w:tcBorders>
              <w:top w:val="nil"/>
              <w:left w:val="nil"/>
              <w:bottom w:val="single" w:sz="8" w:space="0" w:color="auto"/>
              <w:right w:val="single" w:sz="8" w:space="0" w:color="auto"/>
            </w:tcBorders>
            <w:shd w:val="clear" w:color="000000" w:fill="FF0000"/>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Oran (%)</w:t>
            </w:r>
          </w:p>
        </w:tc>
        <w:tc>
          <w:tcPr>
            <w:tcW w:w="1701" w:type="dxa"/>
            <w:tcBorders>
              <w:top w:val="nil"/>
              <w:left w:val="nil"/>
              <w:bottom w:val="single" w:sz="8" w:space="0" w:color="auto"/>
              <w:right w:val="single" w:sz="8" w:space="0" w:color="auto"/>
            </w:tcBorders>
            <w:shd w:val="clear" w:color="000000" w:fill="FF0000"/>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Lisanssız Üretim (GWh)</w:t>
            </w:r>
          </w:p>
        </w:tc>
        <w:tc>
          <w:tcPr>
            <w:tcW w:w="1134" w:type="dxa"/>
            <w:tcBorders>
              <w:top w:val="nil"/>
              <w:left w:val="nil"/>
              <w:bottom w:val="single" w:sz="8" w:space="0" w:color="auto"/>
              <w:right w:val="single" w:sz="8" w:space="0" w:color="auto"/>
            </w:tcBorders>
            <w:shd w:val="clear" w:color="000000" w:fill="FF0000"/>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Oran (%)</w:t>
            </w:r>
          </w:p>
        </w:tc>
        <w:tc>
          <w:tcPr>
            <w:tcW w:w="1559" w:type="dxa"/>
            <w:vMerge/>
            <w:tcBorders>
              <w:top w:val="single" w:sz="8" w:space="0" w:color="auto"/>
              <w:left w:val="nil"/>
              <w:bottom w:val="single" w:sz="8" w:space="0" w:color="000000"/>
              <w:right w:val="single" w:sz="8" w:space="0" w:color="auto"/>
            </w:tcBorders>
            <w:vAlign w:val="center"/>
            <w:hideMark/>
          </w:tcPr>
          <w:p w:rsidR="00B001BB" w:rsidRPr="00B001BB" w:rsidRDefault="00B001BB" w:rsidP="00B001BB">
            <w:pPr>
              <w:spacing w:after="0" w:line="240" w:lineRule="auto"/>
              <w:rPr>
                <w:rFonts w:ascii="Times New Roman" w:eastAsia="Times New Roman" w:hAnsi="Times New Roman" w:cs="Times New Roman"/>
                <w:b/>
                <w:bCs/>
                <w:color w:val="FFFFFF"/>
                <w:sz w:val="24"/>
                <w:szCs w:val="24"/>
                <w:lang w:eastAsia="tr-TR" w:bidi="ar-SA"/>
              </w:rPr>
            </w:pPr>
          </w:p>
        </w:tc>
      </w:tr>
      <w:tr w:rsidR="00DC00E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14.444,62</w:t>
            </w:r>
          </w:p>
        </w:tc>
        <w:tc>
          <w:tcPr>
            <w:tcW w:w="1134"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97,62</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20.063,12</w:t>
            </w:r>
          </w:p>
        </w:tc>
        <w:tc>
          <w:tcPr>
            <w:tcW w:w="1134"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98,50</w:t>
            </w:r>
          </w:p>
        </w:tc>
        <w:tc>
          <w:tcPr>
            <w:tcW w:w="1559"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38,90</w:t>
            </w:r>
          </w:p>
        </w:tc>
      </w:tr>
      <w:tr w:rsidR="00DC00E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172,26</w:t>
            </w:r>
          </w:p>
        </w:tc>
        <w:tc>
          <w:tcPr>
            <w:tcW w:w="1134"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1,16</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142,72</w:t>
            </w:r>
          </w:p>
        </w:tc>
        <w:tc>
          <w:tcPr>
            <w:tcW w:w="1134"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0,70</w:t>
            </w:r>
          </w:p>
        </w:tc>
        <w:tc>
          <w:tcPr>
            <w:tcW w:w="1559"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-17,15</w:t>
            </w:r>
          </w:p>
        </w:tc>
      </w:tr>
      <w:tr w:rsidR="00DC00E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86,67</w:t>
            </w:r>
          </w:p>
        </w:tc>
        <w:tc>
          <w:tcPr>
            <w:tcW w:w="1134"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0,59</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85,06</w:t>
            </w:r>
          </w:p>
        </w:tc>
        <w:tc>
          <w:tcPr>
            <w:tcW w:w="1134"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0,42</w:t>
            </w:r>
          </w:p>
        </w:tc>
        <w:tc>
          <w:tcPr>
            <w:tcW w:w="1559"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-1,86</w:t>
            </w:r>
          </w:p>
        </w:tc>
      </w:tr>
      <w:tr w:rsidR="00DC00E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69,41</w:t>
            </w:r>
          </w:p>
        </w:tc>
        <w:tc>
          <w:tcPr>
            <w:tcW w:w="1134"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0,47</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53,64</w:t>
            </w:r>
          </w:p>
        </w:tc>
        <w:tc>
          <w:tcPr>
            <w:tcW w:w="1134"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-22,72</w:t>
            </w:r>
          </w:p>
        </w:tc>
      </w:tr>
      <w:tr w:rsidR="00DC00E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23,69</w:t>
            </w:r>
          </w:p>
        </w:tc>
        <w:tc>
          <w:tcPr>
            <w:tcW w:w="1134"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0,16</w:t>
            </w:r>
          </w:p>
        </w:tc>
        <w:tc>
          <w:tcPr>
            <w:tcW w:w="1701" w:type="dxa"/>
            <w:tcBorders>
              <w:top w:val="nil"/>
              <w:left w:val="nil"/>
              <w:bottom w:val="single" w:sz="8" w:space="0" w:color="auto"/>
              <w:right w:val="single" w:sz="8" w:space="0" w:color="auto"/>
            </w:tcBorders>
            <w:shd w:val="clear" w:color="auto" w:fill="auto"/>
            <w:noWrap/>
            <w:vAlign w:val="center"/>
            <w:hideMark/>
          </w:tcPr>
          <w:p w:rsidR="00B001BB" w:rsidRPr="00B001BB" w:rsidRDefault="00B001BB" w:rsidP="00B001BB">
            <w:pPr>
              <w:spacing w:after="0" w:line="240" w:lineRule="auto"/>
              <w:jc w:val="right"/>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25,08</w:t>
            </w:r>
          </w:p>
        </w:tc>
        <w:tc>
          <w:tcPr>
            <w:tcW w:w="1134"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0,12</w:t>
            </w:r>
          </w:p>
        </w:tc>
        <w:tc>
          <w:tcPr>
            <w:tcW w:w="1559" w:type="dxa"/>
            <w:tcBorders>
              <w:top w:val="nil"/>
              <w:left w:val="nil"/>
              <w:bottom w:val="single" w:sz="8" w:space="0" w:color="auto"/>
              <w:right w:val="single" w:sz="8" w:space="0" w:color="auto"/>
            </w:tcBorders>
            <w:shd w:val="clear" w:color="000000" w:fill="FFFFFF"/>
            <w:noWrap/>
            <w:vAlign w:val="center"/>
            <w:hideMark/>
          </w:tcPr>
          <w:p w:rsidR="00B001BB" w:rsidRPr="00B001BB" w:rsidRDefault="00B001BB" w:rsidP="00B001BB">
            <w:pPr>
              <w:spacing w:after="0" w:line="240" w:lineRule="auto"/>
              <w:jc w:val="center"/>
              <w:rPr>
                <w:rFonts w:ascii="Times New Roman" w:eastAsia="Times New Roman" w:hAnsi="Times New Roman" w:cs="Times New Roman"/>
                <w:color w:val="000000"/>
                <w:sz w:val="24"/>
                <w:szCs w:val="24"/>
                <w:lang w:eastAsia="tr-TR" w:bidi="ar-SA"/>
              </w:rPr>
            </w:pPr>
            <w:r w:rsidRPr="00B001BB">
              <w:rPr>
                <w:rFonts w:ascii="Times New Roman" w:eastAsia="Times New Roman" w:hAnsi="Times New Roman" w:cs="Times New Roman"/>
                <w:color w:val="000000"/>
                <w:sz w:val="24"/>
                <w:szCs w:val="24"/>
                <w:lang w:eastAsia="tr-TR" w:bidi="ar-SA"/>
              </w:rPr>
              <w:t>5,89</w:t>
            </w:r>
          </w:p>
        </w:tc>
      </w:tr>
      <w:tr w:rsidR="00B001BB" w:rsidRPr="00B001BB" w:rsidTr="00DC00EB">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rPr>
                <w:rFonts w:ascii="Times New Roman" w:eastAsia="Times New Roman" w:hAnsi="Times New Roman" w:cs="Times New Roman"/>
                <w:color w:val="FFFFFF"/>
                <w:sz w:val="24"/>
                <w:szCs w:val="24"/>
                <w:lang w:eastAsia="tr-TR" w:bidi="ar-SA"/>
              </w:rPr>
            </w:pPr>
            <w:r w:rsidRPr="00B001BB">
              <w:rPr>
                <w:rFonts w:ascii="Times New Roman" w:eastAsia="Times New Roman" w:hAnsi="Times New Roman" w:cs="Times New Roman"/>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jc w:val="right"/>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14.796,64</w:t>
            </w:r>
          </w:p>
        </w:tc>
        <w:tc>
          <w:tcPr>
            <w:tcW w:w="1134" w:type="dxa"/>
            <w:tcBorders>
              <w:top w:val="nil"/>
              <w:left w:val="nil"/>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jc w:val="right"/>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20.369,61</w:t>
            </w:r>
          </w:p>
        </w:tc>
        <w:tc>
          <w:tcPr>
            <w:tcW w:w="1134" w:type="dxa"/>
            <w:tcBorders>
              <w:top w:val="nil"/>
              <w:left w:val="nil"/>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B001BB" w:rsidRPr="00B001BB" w:rsidRDefault="00B001BB" w:rsidP="00B001BB">
            <w:pPr>
              <w:spacing w:after="0" w:line="240" w:lineRule="auto"/>
              <w:jc w:val="center"/>
              <w:rPr>
                <w:rFonts w:ascii="Times New Roman" w:eastAsia="Times New Roman" w:hAnsi="Times New Roman" w:cs="Times New Roman"/>
                <w:b/>
                <w:bCs/>
                <w:color w:val="FFFFFF"/>
                <w:sz w:val="24"/>
                <w:szCs w:val="24"/>
                <w:lang w:eastAsia="tr-TR" w:bidi="ar-SA"/>
              </w:rPr>
            </w:pPr>
            <w:r w:rsidRPr="00B001BB">
              <w:rPr>
                <w:rFonts w:ascii="Times New Roman" w:eastAsia="Times New Roman" w:hAnsi="Times New Roman" w:cs="Times New Roman"/>
                <w:b/>
                <w:bCs/>
                <w:color w:val="FFFFFF"/>
                <w:sz w:val="24"/>
                <w:szCs w:val="24"/>
                <w:lang w:eastAsia="tr-TR" w:bidi="ar-SA"/>
              </w:rPr>
              <w:t>37,66</w:t>
            </w:r>
          </w:p>
        </w:tc>
      </w:tr>
    </w:tbl>
    <w:p w:rsidR="00F72DD6" w:rsidRPr="00F72DD6" w:rsidRDefault="00F72DD6" w:rsidP="00F72DD6">
      <w:pPr>
        <w:spacing w:line="240" w:lineRule="auto"/>
      </w:pPr>
    </w:p>
    <w:p w:rsidR="000D51D3" w:rsidRDefault="000D51D3" w:rsidP="00365176"/>
    <w:p w:rsidR="00AE72FE" w:rsidRPr="001827D9" w:rsidRDefault="00AE72FE" w:rsidP="00AE72FE">
      <w:pPr>
        <w:pStyle w:val="Balk6"/>
      </w:pPr>
      <w:bookmarkStart w:id="238" w:name="_Toc199516011"/>
      <w:r w:rsidRPr="001827D9">
        <w:t xml:space="preserve">Şekil </w:t>
      </w:r>
      <w:r w:rsidR="00853F79">
        <w:t>1</w:t>
      </w:r>
      <w:r w:rsidRPr="001827D9">
        <w:fldChar w:fldCharType="begin"/>
      </w:r>
      <w:r w:rsidRPr="001827D9">
        <w:instrText xml:space="preserve"> STYLEREF 1 \s </w:instrText>
      </w:r>
      <w:r w:rsidRPr="001827D9">
        <w:fldChar w:fldCharType="end"/>
      </w:r>
      <w:r>
        <w:t>.</w:t>
      </w:r>
      <w:r w:rsidR="00670CA4">
        <w:t>17</w:t>
      </w:r>
      <w:r w:rsidRPr="001827D9">
        <w:t xml:space="preserve">: </w:t>
      </w:r>
      <w:r w:rsidR="00DC00EB">
        <w:t>2024</w:t>
      </w:r>
      <w:r w:rsidRPr="001827D9">
        <w:t xml:space="preserve"> Yılı Sonu </w:t>
      </w:r>
      <w:r w:rsidR="00E559D1">
        <w:t>İtibarıyla</w:t>
      </w:r>
      <w:r w:rsidRPr="001827D9">
        <w:t xml:space="preserve"> Lisanssız </w:t>
      </w:r>
      <w:r>
        <w:t>Elektrik Üretimin</w:t>
      </w:r>
      <w:r w:rsidR="00645D6E">
        <w:t>in</w:t>
      </w:r>
      <w:r w:rsidRPr="001827D9">
        <w:t xml:space="preserve"> Kaynaklara</w:t>
      </w:r>
      <w:r>
        <w:t xml:space="preserve"> Göre</w:t>
      </w:r>
      <w:r w:rsidRPr="001827D9">
        <w:t xml:space="preserve"> Dağılımı</w:t>
      </w:r>
      <w:r w:rsidR="001703FC">
        <w:t xml:space="preserve"> </w:t>
      </w:r>
      <w:r w:rsidRPr="001827D9">
        <w:t>(%)</w:t>
      </w:r>
      <w:bookmarkEnd w:id="238"/>
    </w:p>
    <w:p w:rsidR="00AA05E6" w:rsidRDefault="00211E3C" w:rsidP="001A4444">
      <w:pPr>
        <w:jc w:val="center"/>
      </w:pPr>
      <w:r>
        <w:rPr>
          <w:noProof/>
          <w:lang w:eastAsia="tr-TR" w:bidi="ar-SA"/>
        </w:rPr>
        <w:drawing>
          <wp:inline distT="0" distB="0" distL="0" distR="0" wp14:anchorId="27D483C4">
            <wp:extent cx="5374640" cy="2822713"/>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00687" cy="2836393"/>
                    </a:xfrm>
                    <a:prstGeom prst="rect">
                      <a:avLst/>
                    </a:prstGeom>
                    <a:noFill/>
                  </pic:spPr>
                </pic:pic>
              </a:graphicData>
            </a:graphic>
          </wp:inline>
        </w:drawing>
      </w:r>
    </w:p>
    <w:p w:rsidR="000D51D3" w:rsidRDefault="000D51D3" w:rsidP="00EB41D9">
      <w:pPr>
        <w:spacing w:line="360" w:lineRule="auto"/>
        <w:ind w:firstLine="708"/>
        <w:jc w:val="both"/>
        <w:rPr>
          <w:rFonts w:asciiTheme="minorHAnsi" w:hAnsiTheme="minorHAnsi" w:cstheme="minorHAnsi"/>
          <w:sz w:val="24"/>
          <w:szCs w:val="24"/>
        </w:rPr>
      </w:pPr>
    </w:p>
    <w:p w:rsidR="00924BC7" w:rsidRPr="008C3539" w:rsidRDefault="00AE72FE" w:rsidP="00EB41D9">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t>Lisanssız elektrik üretimi</w:t>
      </w:r>
      <w:r w:rsidR="00EB41D9">
        <w:rPr>
          <w:rFonts w:asciiTheme="minorHAnsi" w:hAnsiTheme="minorHAnsi" w:cstheme="minorHAnsi"/>
          <w:sz w:val="24"/>
          <w:szCs w:val="24"/>
        </w:rPr>
        <w:t xml:space="preserve"> kapsamında i</w:t>
      </w:r>
      <w:r w:rsidR="00EB41D9" w:rsidRPr="00EB41D9">
        <w:rPr>
          <w:rFonts w:asciiTheme="minorHAnsi" w:hAnsiTheme="minorHAnsi" w:cstheme="minorHAnsi"/>
          <w:sz w:val="24"/>
          <w:szCs w:val="24"/>
        </w:rPr>
        <w:t>htiyaç fazlası olarak sisteme verilen enerji miktarı (MWh)</w:t>
      </w:r>
      <w:r w:rsidRPr="008C3539">
        <w:rPr>
          <w:rFonts w:asciiTheme="minorHAnsi" w:hAnsiTheme="minorHAnsi" w:cstheme="minorHAnsi"/>
          <w:sz w:val="24"/>
          <w:szCs w:val="24"/>
        </w:rPr>
        <w:t xml:space="preserve"> ile sisteme verilen enerjinin illere göre dağılımına </w:t>
      </w:r>
      <w:r w:rsidR="000D51D3">
        <w:rPr>
          <w:rFonts w:asciiTheme="minorHAnsi" w:hAnsiTheme="minorHAnsi" w:cstheme="minorHAnsi"/>
          <w:sz w:val="24"/>
          <w:szCs w:val="24"/>
        </w:rPr>
        <w:t xml:space="preserve">ise </w:t>
      </w:r>
      <w:r w:rsidRPr="008C3539">
        <w:rPr>
          <w:rFonts w:asciiTheme="minorHAnsi" w:hAnsiTheme="minorHAnsi" w:cstheme="minorHAnsi"/>
          <w:sz w:val="24"/>
          <w:szCs w:val="24"/>
        </w:rPr>
        <w:t xml:space="preserve">Tablo 1.8’de yer verilmiş olup en yüksek üretim </w:t>
      </w:r>
      <w:r w:rsidR="00281D7C">
        <w:rPr>
          <w:rFonts w:asciiTheme="minorHAnsi" w:hAnsiTheme="minorHAnsi" w:cstheme="minorHAnsi"/>
          <w:sz w:val="24"/>
          <w:szCs w:val="24"/>
        </w:rPr>
        <w:t>2023</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281D7C">
        <w:rPr>
          <w:rFonts w:asciiTheme="minorHAnsi" w:hAnsiTheme="minorHAnsi" w:cstheme="minorHAnsi"/>
          <w:sz w:val="24"/>
          <w:szCs w:val="24"/>
        </w:rPr>
        <w:t>2024</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w:t>
      </w:r>
      <w:r w:rsidRPr="008C3539">
        <w:rPr>
          <w:rFonts w:asciiTheme="minorHAnsi" w:hAnsiTheme="minorHAnsi" w:cstheme="minorHAnsi"/>
          <w:sz w:val="24"/>
          <w:szCs w:val="24"/>
        </w:rPr>
        <w:lastRenderedPageBreak/>
        <w:t>Konya</w:t>
      </w:r>
      <w:r w:rsidR="0047180A">
        <w:rPr>
          <w:rFonts w:asciiTheme="minorHAnsi" w:hAnsiTheme="minorHAnsi" w:cstheme="minorHAnsi"/>
          <w:sz w:val="24"/>
          <w:szCs w:val="24"/>
        </w:rPr>
        <w:t xml:space="preserve">’yı </w:t>
      </w:r>
      <w:r w:rsidR="00281D7C" w:rsidRPr="008C3539">
        <w:rPr>
          <w:rFonts w:asciiTheme="minorHAnsi" w:hAnsiTheme="minorHAnsi" w:cstheme="minorHAnsi"/>
          <w:sz w:val="24"/>
          <w:szCs w:val="24"/>
        </w:rPr>
        <w:t>Ankara,</w:t>
      </w:r>
      <w:r w:rsidR="00281D7C">
        <w:rPr>
          <w:rFonts w:asciiTheme="minorHAnsi" w:hAnsiTheme="minorHAnsi" w:cstheme="minorHAnsi"/>
          <w:sz w:val="24"/>
          <w:szCs w:val="24"/>
        </w:rPr>
        <w:t xml:space="preserve"> </w:t>
      </w:r>
      <w:r w:rsidR="008C052D" w:rsidRPr="008C3539">
        <w:rPr>
          <w:rFonts w:asciiTheme="minorHAnsi" w:hAnsiTheme="minorHAnsi" w:cstheme="minorHAnsi"/>
          <w:sz w:val="24"/>
          <w:szCs w:val="24"/>
        </w:rPr>
        <w:t xml:space="preserve">Şanlıurfa,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281D7C">
        <w:rPr>
          <w:rFonts w:asciiTheme="minorHAnsi" w:hAnsiTheme="minorHAnsi" w:cstheme="minorHAnsi"/>
          <w:sz w:val="24"/>
          <w:szCs w:val="24"/>
        </w:rPr>
        <w:t xml:space="preserve">Manisa, </w:t>
      </w:r>
      <w:r w:rsidR="001B4DEA">
        <w:rPr>
          <w:rFonts w:asciiTheme="minorHAnsi" w:hAnsiTheme="minorHAnsi" w:cstheme="minorHAnsi"/>
          <w:sz w:val="24"/>
          <w:szCs w:val="24"/>
        </w:rPr>
        <w:t>Afyonkarahisar</w:t>
      </w:r>
      <w:r w:rsidR="0007441C" w:rsidRPr="008C3539">
        <w:rPr>
          <w:rFonts w:asciiTheme="minorHAnsi" w:hAnsiTheme="minorHAnsi" w:cstheme="minorHAnsi"/>
          <w:sz w:val="24"/>
          <w:szCs w:val="24"/>
        </w:rPr>
        <w:t xml:space="preserve"> </w:t>
      </w:r>
      <w:r w:rsidR="001B4DEA">
        <w:rPr>
          <w:rFonts w:asciiTheme="minorHAnsi" w:hAnsiTheme="minorHAnsi" w:cstheme="minorHAnsi"/>
          <w:sz w:val="24"/>
          <w:szCs w:val="24"/>
        </w:rPr>
        <w:t xml:space="preserve">ve </w:t>
      </w:r>
      <w:r w:rsidR="00BC3EB6">
        <w:rPr>
          <w:rFonts w:asciiTheme="minorHAnsi" w:hAnsiTheme="minorHAnsi" w:cstheme="minorHAnsi"/>
          <w:sz w:val="24"/>
          <w:szCs w:val="24"/>
        </w:rPr>
        <w:t>Kahramanmaraş</w:t>
      </w:r>
      <w:r w:rsidR="001B4DEA">
        <w:rPr>
          <w:rFonts w:asciiTheme="minorHAnsi" w:hAnsiTheme="minorHAnsi" w:cstheme="minorHAnsi"/>
          <w:sz w:val="24"/>
          <w:szCs w:val="24"/>
        </w:rPr>
        <w:t xml:space="preserve"> </w:t>
      </w:r>
      <w:r w:rsidR="0047180A">
        <w:rPr>
          <w:rFonts w:asciiTheme="minorHAnsi" w:hAnsiTheme="minorHAnsi" w:cstheme="minorHAnsi"/>
          <w:sz w:val="24"/>
          <w:szCs w:val="24"/>
        </w:rPr>
        <w:t>illeri takip etmektedir</w:t>
      </w:r>
      <w:r w:rsidRPr="008C3539">
        <w:rPr>
          <w:rFonts w:asciiTheme="minorHAnsi" w:hAnsiTheme="minorHAnsi" w:cstheme="minorHAnsi"/>
          <w:sz w:val="24"/>
          <w:szCs w:val="24"/>
        </w:rPr>
        <w:t xml:space="preserve">. </w:t>
      </w:r>
      <w:bookmarkStart w:id="239" w:name="_Toc450300298"/>
      <w:bookmarkStart w:id="240" w:name="_Toc450309954"/>
      <w:r w:rsidR="001B4DEA">
        <w:rPr>
          <w:rFonts w:asciiTheme="minorHAnsi" w:hAnsiTheme="minorHAnsi" w:cstheme="minorHAnsi"/>
          <w:sz w:val="24"/>
          <w:szCs w:val="24"/>
        </w:rPr>
        <w:t>İhtiyaç fazlası toplam lisanssız elektrik üretiminin</w:t>
      </w:r>
      <w:r w:rsidR="001B4DEA" w:rsidRPr="001B4DEA">
        <w:rPr>
          <w:rFonts w:asciiTheme="minorHAnsi" w:hAnsiTheme="minorHAnsi" w:cstheme="minorHAnsi"/>
          <w:sz w:val="24"/>
          <w:szCs w:val="24"/>
        </w:rPr>
        <w:t xml:space="preserve"> yaklaşık %</w:t>
      </w:r>
      <w:r w:rsidR="0047180A">
        <w:rPr>
          <w:rFonts w:asciiTheme="minorHAnsi" w:hAnsiTheme="minorHAnsi" w:cstheme="minorHAnsi"/>
          <w:sz w:val="24"/>
          <w:szCs w:val="24"/>
        </w:rPr>
        <w:t>40’ı</w:t>
      </w:r>
      <w:r w:rsidR="001B4DEA" w:rsidRPr="001B4DEA">
        <w:rPr>
          <w:rFonts w:asciiTheme="minorHAnsi" w:hAnsiTheme="minorHAnsi" w:cstheme="minorHAnsi"/>
          <w:sz w:val="24"/>
          <w:szCs w:val="24"/>
        </w:rPr>
        <w:t xml:space="preserve"> bu </w:t>
      </w:r>
      <w:r w:rsidR="000F4C18">
        <w:rPr>
          <w:rFonts w:asciiTheme="minorHAnsi" w:hAnsiTheme="minorHAnsi" w:cstheme="minorHAnsi"/>
          <w:sz w:val="24"/>
          <w:szCs w:val="24"/>
        </w:rPr>
        <w:t>8</w:t>
      </w:r>
      <w:r w:rsidR="001B4DEA" w:rsidRPr="001B4DEA">
        <w:rPr>
          <w:rFonts w:asciiTheme="minorHAnsi" w:hAnsiTheme="minorHAnsi" w:cstheme="minorHAnsi"/>
          <w:sz w:val="24"/>
          <w:szCs w:val="24"/>
        </w:rPr>
        <w:t xml:space="preserve"> ilde yer almaktadır.</w:t>
      </w:r>
    </w:p>
    <w:p w:rsidR="00D232AF" w:rsidRPr="001827D9" w:rsidRDefault="00D232AF" w:rsidP="00524E38">
      <w:pPr>
        <w:pStyle w:val="Balk5"/>
      </w:pPr>
      <w:bookmarkStart w:id="241" w:name="_Toc199515959"/>
      <w:r w:rsidRPr="008C3539">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xml:space="preserve">: </w:t>
      </w:r>
      <w:r w:rsidR="00EB41D9">
        <w:t>İ</w:t>
      </w:r>
      <w:r w:rsidR="00EB41D9" w:rsidRPr="00EB41D9">
        <w:t xml:space="preserve">htiyaç Fazlası Olarak </w:t>
      </w:r>
      <w:r w:rsidR="00EB41D9">
        <w:t xml:space="preserve">Sisteme Verilen Enerji Miktarının </w:t>
      </w:r>
      <w:r w:rsidR="00BB6205" w:rsidRPr="008C3539">
        <w:t>İllere Göre Dağılımı (</w:t>
      </w:r>
      <w:r w:rsidR="00972319">
        <w:t>G</w:t>
      </w:r>
      <w:r w:rsidR="00BB6205" w:rsidRPr="008C3539">
        <w:t>W</w:t>
      </w:r>
      <w:r w:rsidR="00DF0FC6" w:rsidRPr="008C3539">
        <w:t>h</w:t>
      </w:r>
      <w:r w:rsidR="00BB6205" w:rsidRPr="008C3539">
        <w:t>-</w:t>
      </w:r>
      <w:r w:rsidRPr="008C3539">
        <w:t>%)</w:t>
      </w:r>
      <w:bookmarkEnd w:id="239"/>
      <w:bookmarkEnd w:id="240"/>
      <w:bookmarkEnd w:id="241"/>
    </w:p>
    <w:tbl>
      <w:tblPr>
        <w:tblW w:w="9346" w:type="dxa"/>
        <w:tblCellMar>
          <w:left w:w="70" w:type="dxa"/>
          <w:right w:w="70" w:type="dxa"/>
        </w:tblCellMar>
        <w:tblLook w:val="04A0" w:firstRow="1" w:lastRow="0" w:firstColumn="1" w:lastColumn="0" w:noHBand="0" w:noVBand="1"/>
      </w:tblPr>
      <w:tblGrid>
        <w:gridCol w:w="1920"/>
        <w:gridCol w:w="2748"/>
        <w:gridCol w:w="1134"/>
        <w:gridCol w:w="2410"/>
        <w:gridCol w:w="1134"/>
      </w:tblGrid>
      <w:tr w:rsidR="00281D7C" w:rsidRPr="00281D7C" w:rsidTr="00281D7C">
        <w:trPr>
          <w:trHeight w:val="50"/>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İLLER</w:t>
            </w:r>
          </w:p>
        </w:tc>
        <w:tc>
          <w:tcPr>
            <w:tcW w:w="388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2023</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2024</w:t>
            </w:r>
          </w:p>
        </w:tc>
      </w:tr>
      <w:tr w:rsidR="00281D7C" w:rsidRPr="00281D7C" w:rsidTr="00281D7C">
        <w:trPr>
          <w:trHeight w:val="526"/>
          <w:tblHeader/>
        </w:trPr>
        <w:tc>
          <w:tcPr>
            <w:tcW w:w="1920" w:type="dxa"/>
            <w:vMerge/>
            <w:tcBorders>
              <w:top w:val="single" w:sz="8" w:space="0" w:color="auto"/>
              <w:left w:val="single" w:sz="8" w:space="0" w:color="auto"/>
              <w:bottom w:val="nil"/>
              <w:right w:val="single" w:sz="8" w:space="0" w:color="auto"/>
            </w:tcBorders>
            <w:vAlign w:val="center"/>
            <w:hideMark/>
          </w:tcPr>
          <w:p w:rsidR="00281D7C" w:rsidRPr="00281D7C" w:rsidRDefault="00281D7C" w:rsidP="00281D7C">
            <w:pPr>
              <w:spacing w:after="0" w:line="240" w:lineRule="auto"/>
              <w:rPr>
                <w:rFonts w:ascii="Calibri" w:eastAsia="Times New Roman" w:hAnsi="Calibri" w:cs="Calibri"/>
                <w:b/>
                <w:bCs/>
                <w:color w:val="FFFFFF"/>
                <w:lang w:eastAsia="tr-TR" w:bidi="ar-SA"/>
              </w:rPr>
            </w:pPr>
          </w:p>
        </w:tc>
        <w:tc>
          <w:tcPr>
            <w:tcW w:w="2748" w:type="dxa"/>
            <w:tcBorders>
              <w:top w:val="nil"/>
              <w:left w:val="nil"/>
              <w:bottom w:val="nil"/>
              <w:right w:val="single" w:sz="8" w:space="0" w:color="auto"/>
            </w:tcBorders>
            <w:shd w:val="clear" w:color="000000" w:fill="FF0000"/>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 xml:space="preserve">İhtiyaç fazlası olarak sisteme verilen </w:t>
            </w:r>
            <w:r w:rsidRPr="00281D7C">
              <w:rPr>
                <w:rFonts w:ascii="Calibri" w:eastAsia="Times New Roman" w:hAnsi="Calibri" w:cs="Calibri"/>
                <w:b/>
                <w:bCs/>
                <w:color w:val="FFFFFF"/>
                <w:lang w:eastAsia="tr-TR" w:bidi="ar-SA"/>
              </w:rPr>
              <w:br/>
              <w:t>enerji miktarı</w:t>
            </w:r>
            <w:r w:rsidRPr="00281D7C">
              <w:rPr>
                <w:rFonts w:ascii="Calibri" w:eastAsia="Times New Roman" w:hAnsi="Calibri" w:cs="Calibri"/>
                <w:b/>
                <w:bCs/>
                <w:color w:val="FFFFFF"/>
                <w:lang w:eastAsia="tr-TR" w:bidi="ar-SA"/>
              </w:rPr>
              <w:br/>
              <w:t xml:space="preserve">  (</w:t>
            </w:r>
            <w:r>
              <w:rPr>
                <w:rFonts w:ascii="Calibri" w:eastAsia="Times New Roman" w:hAnsi="Calibri" w:cs="Calibri"/>
                <w:b/>
                <w:bCs/>
                <w:color w:val="FFFFFF"/>
                <w:lang w:eastAsia="tr-TR" w:bidi="ar-SA"/>
              </w:rPr>
              <w:t>G</w:t>
            </w:r>
            <w:r w:rsidRPr="00281D7C">
              <w:rPr>
                <w:rFonts w:ascii="Calibri" w:eastAsia="Times New Roman" w:hAnsi="Calibri" w:cs="Calibri"/>
                <w:b/>
                <w:bCs/>
                <w:color w:val="FFFFFF"/>
                <w:lang w:eastAsia="tr-TR" w:bidi="ar-SA"/>
              </w:rPr>
              <w:t>Wh)</w:t>
            </w:r>
          </w:p>
        </w:tc>
        <w:tc>
          <w:tcPr>
            <w:tcW w:w="1134" w:type="dxa"/>
            <w:tcBorders>
              <w:top w:val="nil"/>
              <w:left w:val="nil"/>
              <w:bottom w:val="nil"/>
              <w:right w:val="single" w:sz="8" w:space="0" w:color="auto"/>
            </w:tcBorders>
            <w:shd w:val="clear" w:color="000000" w:fill="FF000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Oran (%)</w:t>
            </w:r>
          </w:p>
        </w:tc>
        <w:tc>
          <w:tcPr>
            <w:tcW w:w="2410" w:type="dxa"/>
            <w:tcBorders>
              <w:top w:val="nil"/>
              <w:left w:val="nil"/>
              <w:bottom w:val="nil"/>
              <w:right w:val="single" w:sz="8" w:space="0" w:color="auto"/>
            </w:tcBorders>
            <w:shd w:val="clear" w:color="000000" w:fill="FF0000"/>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İhtiyaç fazlası olarak sisteme verilen enerji miktarı  (</w:t>
            </w:r>
            <w:r>
              <w:rPr>
                <w:rFonts w:ascii="Calibri" w:eastAsia="Times New Roman" w:hAnsi="Calibri" w:cs="Calibri"/>
                <w:b/>
                <w:bCs/>
                <w:color w:val="FFFFFF"/>
                <w:lang w:eastAsia="tr-TR" w:bidi="ar-SA"/>
              </w:rPr>
              <w:t>G</w:t>
            </w:r>
            <w:r w:rsidRPr="00281D7C">
              <w:rPr>
                <w:rFonts w:ascii="Calibri" w:eastAsia="Times New Roman" w:hAnsi="Calibri" w:cs="Calibri"/>
                <w:b/>
                <w:bCs/>
                <w:color w:val="FFFFFF"/>
                <w:lang w:eastAsia="tr-TR" w:bidi="ar-SA"/>
              </w:rPr>
              <w:t>Wh)</w:t>
            </w:r>
          </w:p>
        </w:tc>
        <w:tc>
          <w:tcPr>
            <w:tcW w:w="1134" w:type="dxa"/>
            <w:tcBorders>
              <w:top w:val="nil"/>
              <w:left w:val="nil"/>
              <w:bottom w:val="nil"/>
              <w:right w:val="single" w:sz="8" w:space="0" w:color="auto"/>
            </w:tcBorders>
            <w:shd w:val="clear" w:color="000000" w:fill="FF000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Oran (%)</w:t>
            </w:r>
          </w:p>
        </w:tc>
      </w:tr>
      <w:tr w:rsidR="00281D7C" w:rsidRPr="00281D7C" w:rsidTr="00281D7C">
        <w:trPr>
          <w:trHeight w:val="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ADANA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263,64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2,09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290,58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2,00</w:t>
            </w:r>
          </w:p>
        </w:tc>
      </w:tr>
      <w:tr w:rsidR="00281D7C" w:rsidRPr="00281D7C" w:rsidTr="00281D7C">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ADIYAMAN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206,42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1,63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212,51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1,46</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AFYONKARAHİSAR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478,93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524,90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3,61</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AĞRI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34,19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43,39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0,30</w:t>
            </w:r>
          </w:p>
        </w:tc>
      </w:tr>
      <w:tr w:rsidR="00281D7C" w:rsidRPr="00281D7C" w:rsidTr="00281D7C">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AKSARAY</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185,94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156,31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1,07</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AMASYA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68,55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0,54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105,76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0,73</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ANKARA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667,68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5,28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768,27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5,28</w:t>
            </w:r>
          </w:p>
        </w:tc>
      </w:tr>
      <w:tr w:rsidR="00281D7C" w:rsidRPr="00281D7C" w:rsidTr="00281D7C">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ANTALYA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304,73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375,47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2,58</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ARDAHAN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6,70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7,03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ARTVİN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0,00</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AYDIN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235,73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1,86</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269,10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1,85</w:t>
            </w:r>
          </w:p>
        </w:tc>
      </w:tr>
      <w:tr w:rsidR="00281D7C" w:rsidRPr="00281D7C" w:rsidTr="00281D7C">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BALIKESİR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212,56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1,68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257,96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1,77</w:t>
            </w:r>
          </w:p>
        </w:tc>
      </w:tr>
      <w:tr w:rsidR="00281D7C" w:rsidRPr="00281D7C" w:rsidTr="00281D7C">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BARTIN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BATMAN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37,73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47,72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0,33</w:t>
            </w:r>
          </w:p>
        </w:tc>
      </w:tr>
      <w:tr w:rsidR="00281D7C" w:rsidRPr="00281D7C" w:rsidTr="00281D7C">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BAYBURT</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31,72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47,46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0,33</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BİLECİK</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141,22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159,53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1,10</w:t>
            </w:r>
          </w:p>
        </w:tc>
      </w:tr>
      <w:tr w:rsidR="00281D7C" w:rsidRPr="00281D7C" w:rsidTr="00281D7C">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BİNGÖL</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41,72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49,16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0,34</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BİTLİS</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53,77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51,30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BOLU</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13,29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21,84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BURDUR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152,12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1,20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173,19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1,19</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BURSA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105,71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148,86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1,02</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ÇANAKKALE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64,74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0,51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77,97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0,54</w:t>
            </w:r>
          </w:p>
        </w:tc>
      </w:tr>
      <w:tr w:rsidR="00281D7C" w:rsidRPr="00281D7C" w:rsidTr="00281D7C">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ÇANKIRI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102,82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0,81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117,67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0,81</w:t>
            </w:r>
          </w:p>
        </w:tc>
      </w:tr>
      <w:tr w:rsidR="00281D7C" w:rsidRPr="00281D7C" w:rsidTr="00281D7C">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ÇORUM</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241,37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283,92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1,95</w:t>
            </w:r>
          </w:p>
        </w:tc>
      </w:tr>
      <w:tr w:rsidR="00281D7C" w:rsidRPr="00281D7C" w:rsidTr="00281D7C">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DENİZLİ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315,50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369,20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2,54</w:t>
            </w:r>
          </w:p>
        </w:tc>
      </w:tr>
      <w:tr w:rsidR="00281D7C" w:rsidRPr="00281D7C" w:rsidTr="00281D7C">
        <w:trPr>
          <w:trHeight w:val="23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DİYARBAKIR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232,13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267,36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1,84</w:t>
            </w:r>
          </w:p>
        </w:tc>
      </w:tr>
      <w:tr w:rsidR="00281D7C" w:rsidRPr="00281D7C" w:rsidTr="00281D7C">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DÜZCE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4,20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11,22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0,08</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EDİRNE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15,78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21,31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0,15</w:t>
            </w:r>
          </w:p>
        </w:tc>
      </w:tr>
      <w:tr w:rsidR="00281D7C" w:rsidRPr="00281D7C" w:rsidTr="00281D7C">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ELAZIĞ</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350,97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2,78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363,67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2,50</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ERZİNCAN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95,29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0,75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104,24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0,72</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ERZURUM</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191,40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281,89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1,94</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ESKİŞEHİR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334,65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2,65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371,07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2,55</w:t>
            </w:r>
          </w:p>
        </w:tc>
      </w:tr>
      <w:tr w:rsidR="00281D7C" w:rsidRPr="00281D7C" w:rsidTr="00281D7C">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GAZİANTEP</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317,52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389,40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2,68</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GİRESUN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13,49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23,59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0,16</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GÜMÜŞHANE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3,31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7,58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lastRenderedPageBreak/>
              <w:t>HAKKARİ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0,00</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HATAY</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48,64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56,29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0,39</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IĞDIR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ISPARTA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312,32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404,02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2,78</w:t>
            </w:r>
          </w:p>
        </w:tc>
      </w:tr>
      <w:tr w:rsidR="00281D7C" w:rsidRPr="00281D7C" w:rsidTr="00281D7C">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İSTANBUL</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22,42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31,26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0,21</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İZMİR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517,79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4,10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641,38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4,41</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KAHRAMANMARAŞ</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441,62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3,49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440,35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3,03</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KARABÜK</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18,60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28,81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0,20</w:t>
            </w:r>
          </w:p>
        </w:tc>
      </w:tr>
      <w:tr w:rsidR="00281D7C" w:rsidRPr="00281D7C" w:rsidTr="00281D7C">
        <w:trPr>
          <w:trHeight w:val="2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KARAMAN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149,66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152,39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KARS</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11,68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13,56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0,09</w:t>
            </w:r>
          </w:p>
        </w:tc>
      </w:tr>
      <w:tr w:rsidR="00281D7C" w:rsidRPr="00281D7C" w:rsidTr="00281D7C">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KASTAMONU</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18,91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27,91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0,19</w:t>
            </w:r>
          </w:p>
        </w:tc>
      </w:tr>
      <w:tr w:rsidR="00281D7C" w:rsidRPr="00281D7C" w:rsidTr="00281D7C">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KAYSERİ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623,57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4,93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665,46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4,58</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KIRIKKALE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92,94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0,74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100,38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0,69</w:t>
            </w:r>
          </w:p>
        </w:tc>
      </w:tr>
      <w:tr w:rsidR="00281D7C" w:rsidRPr="00281D7C" w:rsidTr="00281D7C">
        <w:trPr>
          <w:trHeight w:val="2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KIRKLARELİ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4,72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8,83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0,06</w:t>
            </w:r>
          </w:p>
        </w:tc>
      </w:tr>
      <w:tr w:rsidR="00281D7C" w:rsidRPr="00281D7C" w:rsidTr="00281D7C">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KIRŞEHİR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105,63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0,84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96,86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0,67</w:t>
            </w:r>
          </w:p>
        </w:tc>
      </w:tr>
      <w:tr w:rsidR="00281D7C" w:rsidRPr="00281D7C" w:rsidTr="00281D7C">
        <w:trPr>
          <w:trHeight w:val="2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KİLİS</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50,67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57,76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0,40</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KOCAELİ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31,38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37,12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0,26</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KONYA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1.134,07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8,97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1.403,31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9,65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KÜTAHYA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214,52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252,13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1,73</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MALATYA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230,24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240,32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1,65</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MANİSA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447,32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3,54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575,55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3,96</w:t>
            </w:r>
          </w:p>
        </w:tc>
      </w:tr>
      <w:tr w:rsidR="00281D7C" w:rsidRPr="00281D7C" w:rsidTr="00281D7C">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MARDİN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44,22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57,53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0,40</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MERSİN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312,88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330,16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2,27</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MUĞLA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203,16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1,61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231,17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1,59</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MUŞ</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15,01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14,20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0,10</w:t>
            </w:r>
          </w:p>
        </w:tc>
      </w:tr>
      <w:tr w:rsidR="00281D7C" w:rsidRPr="00281D7C" w:rsidTr="00281D7C">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NEVŞEHİR</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240,17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217,72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1,50</w:t>
            </w:r>
          </w:p>
        </w:tc>
      </w:tr>
      <w:tr w:rsidR="00281D7C" w:rsidRPr="00281D7C" w:rsidTr="00281D7C">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NİĞDE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225,63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239,11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1,64</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ORDU</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2,58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OSMANİYE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130,63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1,03</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136,00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0,94</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RİZE</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10,39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7,32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0,05</w:t>
            </w:r>
          </w:p>
        </w:tc>
      </w:tr>
      <w:tr w:rsidR="00281D7C" w:rsidRPr="00281D7C" w:rsidTr="00281D7C">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SAKARYA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12,01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0,10</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27,37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0,19</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SAMSUN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46,32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67,02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0,46</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SİİRT</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13,83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18,73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0,13</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SİNOP</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2,21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3,14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r>
      <w:tr w:rsidR="00281D7C" w:rsidRPr="00281D7C" w:rsidTr="00281D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SİVAS</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150,89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159,33</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1,10</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ŞANLIURFA</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707,19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5,59</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763,15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5,25</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ŞIRNAK</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42,68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0,34</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46,14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0,32</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TEKİRDAĞ</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22,12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0,17</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37,15</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0,26</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TOKAT</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56,64</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0,45</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58,97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0,41</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TRABZON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2,88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6,79</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0,05</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TUNCELİ</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2,87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3,98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0,03</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UŞAK</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171,40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1,36</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198,30</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1,36</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lastRenderedPageBreak/>
              <w:t>VAN</w:t>
            </w:r>
          </w:p>
        </w:tc>
        <w:tc>
          <w:tcPr>
            <w:tcW w:w="2748"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73,16</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0,58</w:t>
            </w:r>
          </w:p>
        </w:tc>
        <w:tc>
          <w:tcPr>
            <w:tcW w:w="2410"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81,71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0,56</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YALOVA</w:t>
            </w:r>
          </w:p>
        </w:tc>
        <w:tc>
          <w:tcPr>
            <w:tcW w:w="2748" w:type="dxa"/>
            <w:tcBorders>
              <w:top w:val="nil"/>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4,71</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0,04</w:t>
            </w:r>
          </w:p>
        </w:tc>
        <w:tc>
          <w:tcPr>
            <w:tcW w:w="2410" w:type="dxa"/>
            <w:tcBorders>
              <w:top w:val="nil"/>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0,77</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0,01</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YOZGAT</w:t>
            </w:r>
          </w:p>
        </w:tc>
        <w:tc>
          <w:tcPr>
            <w:tcW w:w="2748" w:type="dxa"/>
            <w:tcBorders>
              <w:top w:val="single" w:sz="8" w:space="0" w:color="auto"/>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132,08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1,04</w:t>
            </w:r>
          </w:p>
        </w:tc>
        <w:tc>
          <w:tcPr>
            <w:tcW w:w="2410" w:type="dxa"/>
            <w:tcBorders>
              <w:top w:val="single" w:sz="8" w:space="0" w:color="auto"/>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177,42</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1,22</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color w:val="FFFFFF"/>
                <w:lang w:eastAsia="tr-TR" w:bidi="ar-SA"/>
              </w:rPr>
            </w:pPr>
            <w:r w:rsidRPr="00281D7C">
              <w:rPr>
                <w:rFonts w:ascii="Calibri" w:eastAsia="Times New Roman" w:hAnsi="Calibri" w:cs="Calibri"/>
                <w:color w:val="FFFFFF"/>
                <w:lang w:eastAsia="tr-TR" w:bidi="ar-SA"/>
              </w:rPr>
              <w:t>ZONGULDAK</w:t>
            </w:r>
          </w:p>
        </w:tc>
        <w:tc>
          <w:tcPr>
            <w:tcW w:w="2748" w:type="dxa"/>
            <w:tcBorders>
              <w:top w:val="single" w:sz="8" w:space="0" w:color="auto"/>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9,98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0,08</w:t>
            </w:r>
          </w:p>
        </w:tc>
        <w:tc>
          <w:tcPr>
            <w:tcW w:w="2410" w:type="dxa"/>
            <w:tcBorders>
              <w:top w:val="single" w:sz="8" w:space="0" w:color="auto"/>
              <w:left w:val="nil"/>
              <w:bottom w:val="nil"/>
              <w:right w:val="single" w:sz="8" w:space="0" w:color="auto"/>
            </w:tcBorders>
            <w:shd w:val="clear" w:color="auto" w:fill="auto"/>
            <w:noWrap/>
            <w:vAlign w:val="center"/>
            <w:hideMark/>
          </w:tcPr>
          <w:p w:rsidR="00281D7C" w:rsidRPr="00281D7C" w:rsidRDefault="00281D7C" w:rsidP="00281D7C">
            <w:pPr>
              <w:spacing w:after="0" w:line="240" w:lineRule="auto"/>
              <w:jc w:val="right"/>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15,18</w:t>
            </w:r>
          </w:p>
        </w:tc>
        <w:tc>
          <w:tcPr>
            <w:tcW w:w="1134" w:type="dxa"/>
            <w:tcBorders>
              <w:top w:val="nil"/>
              <w:left w:val="nil"/>
              <w:bottom w:val="single" w:sz="8" w:space="0" w:color="auto"/>
              <w:right w:val="single" w:sz="8" w:space="0" w:color="auto"/>
            </w:tcBorders>
            <w:shd w:val="clear" w:color="auto" w:fill="auto"/>
            <w:noWrap/>
            <w:vAlign w:val="center"/>
            <w:hideMark/>
          </w:tcPr>
          <w:p w:rsidR="00281D7C" w:rsidRPr="00281D7C" w:rsidRDefault="00281D7C" w:rsidP="00281D7C">
            <w:pPr>
              <w:spacing w:after="0" w:line="240" w:lineRule="auto"/>
              <w:jc w:val="center"/>
              <w:rPr>
                <w:rFonts w:ascii="Calibri" w:eastAsia="Times New Roman" w:hAnsi="Calibri" w:cs="Calibri"/>
                <w:color w:val="000000"/>
                <w:lang w:eastAsia="tr-TR" w:bidi="ar-SA"/>
              </w:rPr>
            </w:pPr>
            <w:r w:rsidRPr="00281D7C">
              <w:rPr>
                <w:rFonts w:ascii="Calibri" w:eastAsia="Times New Roman" w:hAnsi="Calibri" w:cs="Calibri"/>
                <w:color w:val="000000"/>
                <w:lang w:eastAsia="tr-TR" w:bidi="ar-SA"/>
              </w:rPr>
              <w:t>0,10</w:t>
            </w:r>
          </w:p>
        </w:tc>
      </w:tr>
      <w:tr w:rsidR="00281D7C" w:rsidRPr="00281D7C" w:rsidTr="00281D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Genel Toplam</w:t>
            </w:r>
          </w:p>
        </w:tc>
        <w:tc>
          <w:tcPr>
            <w:tcW w:w="2748" w:type="dxa"/>
            <w:tcBorders>
              <w:top w:val="single" w:sz="8" w:space="0" w:color="auto"/>
              <w:left w:val="nil"/>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jc w:val="right"/>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12.641,66</w:t>
            </w:r>
          </w:p>
        </w:tc>
        <w:tc>
          <w:tcPr>
            <w:tcW w:w="1134" w:type="dxa"/>
            <w:tcBorders>
              <w:top w:val="nil"/>
              <w:left w:val="nil"/>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jc w:val="right"/>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14.541,58</w:t>
            </w:r>
          </w:p>
        </w:tc>
        <w:tc>
          <w:tcPr>
            <w:tcW w:w="1134" w:type="dxa"/>
            <w:tcBorders>
              <w:top w:val="nil"/>
              <w:left w:val="nil"/>
              <w:bottom w:val="single" w:sz="8" w:space="0" w:color="auto"/>
              <w:right w:val="single" w:sz="8" w:space="0" w:color="auto"/>
            </w:tcBorders>
            <w:shd w:val="clear" w:color="000000" w:fill="FF5050"/>
            <w:noWrap/>
            <w:vAlign w:val="center"/>
            <w:hideMark/>
          </w:tcPr>
          <w:p w:rsidR="00281D7C" w:rsidRPr="00281D7C" w:rsidRDefault="00281D7C" w:rsidP="00281D7C">
            <w:pPr>
              <w:spacing w:after="0" w:line="240" w:lineRule="auto"/>
              <w:jc w:val="center"/>
              <w:rPr>
                <w:rFonts w:ascii="Calibri" w:eastAsia="Times New Roman" w:hAnsi="Calibri" w:cs="Calibri"/>
                <w:b/>
                <w:bCs/>
                <w:color w:val="FFFFFF"/>
                <w:lang w:eastAsia="tr-TR" w:bidi="ar-SA"/>
              </w:rPr>
            </w:pPr>
            <w:r w:rsidRPr="00281D7C">
              <w:rPr>
                <w:rFonts w:ascii="Calibri" w:eastAsia="Times New Roman" w:hAnsi="Calibri" w:cs="Calibri"/>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Default="00281D7C"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2024</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 xml:space="preserve">sonu </w:t>
      </w:r>
      <w:r w:rsidR="00E559D1">
        <w:rPr>
          <w:rFonts w:asciiTheme="minorHAnsi" w:hAnsiTheme="minorHAnsi" w:cstheme="minorHAnsi"/>
          <w:sz w:val="24"/>
          <w:szCs w:val="24"/>
        </w:rPr>
        <w:t>itibarıyla</w:t>
      </w:r>
      <w:r w:rsidR="00AE72FE" w:rsidRPr="00AE72FE">
        <w:rPr>
          <w:rFonts w:asciiTheme="minorHAnsi" w:hAnsiTheme="minorHAnsi" w:cstheme="minorHAnsi"/>
          <w:sz w:val="24"/>
          <w:szCs w:val="24"/>
        </w:rPr>
        <w:t xml:space="preserv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1106B4">
        <w:rPr>
          <w:rFonts w:asciiTheme="minorHAnsi" w:hAnsiTheme="minorHAnsi" w:cstheme="minorHAnsi"/>
          <w:sz w:val="24"/>
          <w:szCs w:val="24"/>
        </w:rPr>
        <w:t xml:space="preserve">deme miktarının </w:t>
      </w:r>
      <w:r w:rsidR="00213ADD">
        <w:rPr>
          <w:rFonts w:asciiTheme="minorHAnsi" w:hAnsiTheme="minorHAnsi" w:cstheme="minorHAnsi"/>
          <w:sz w:val="24"/>
          <w:szCs w:val="24"/>
        </w:rPr>
        <w:t>%98,86’sını</w:t>
      </w:r>
      <w:r w:rsidR="00AE72FE">
        <w:rPr>
          <w:rFonts w:asciiTheme="minorHAnsi" w:hAnsiTheme="minorHAnsi" w:cstheme="minorHAnsi"/>
          <w:sz w:val="24"/>
          <w:szCs w:val="24"/>
        </w:rPr>
        <w:t xml:space="preserve"> güneş oluşturmaktadır. </w:t>
      </w:r>
    </w:p>
    <w:p w:rsidR="001E4C08" w:rsidRDefault="001E4C08" w:rsidP="001E4C08">
      <w:pPr>
        <w:pStyle w:val="Balk5"/>
      </w:pPr>
      <w:bookmarkStart w:id="242" w:name="_Toc199515960"/>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42"/>
    </w:p>
    <w:tbl>
      <w:tblPr>
        <w:tblW w:w="9668" w:type="dxa"/>
        <w:tblCellMar>
          <w:left w:w="70" w:type="dxa"/>
          <w:right w:w="70" w:type="dxa"/>
        </w:tblCellMar>
        <w:tblLook w:val="04A0" w:firstRow="1" w:lastRow="0" w:firstColumn="1" w:lastColumn="0" w:noHBand="0" w:noVBand="1"/>
      </w:tblPr>
      <w:tblGrid>
        <w:gridCol w:w="1679"/>
        <w:gridCol w:w="2564"/>
        <w:gridCol w:w="755"/>
        <w:gridCol w:w="2505"/>
        <w:gridCol w:w="836"/>
        <w:gridCol w:w="1329"/>
      </w:tblGrid>
      <w:tr w:rsidR="00213ADD" w:rsidRPr="00213ADD" w:rsidTr="00213ADD">
        <w:trPr>
          <w:trHeight w:val="317"/>
        </w:trPr>
        <w:tc>
          <w:tcPr>
            <w:tcW w:w="167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Kaynak Türü</w:t>
            </w:r>
          </w:p>
        </w:tc>
        <w:tc>
          <w:tcPr>
            <w:tcW w:w="33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2023</w:t>
            </w:r>
          </w:p>
        </w:tc>
        <w:tc>
          <w:tcPr>
            <w:tcW w:w="334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2024</w:t>
            </w:r>
          </w:p>
        </w:tc>
        <w:tc>
          <w:tcPr>
            <w:tcW w:w="1329" w:type="dxa"/>
            <w:vMerge w:val="restart"/>
            <w:tcBorders>
              <w:top w:val="single" w:sz="8" w:space="0" w:color="auto"/>
              <w:left w:val="nil"/>
              <w:bottom w:val="nil"/>
              <w:right w:val="single" w:sz="8" w:space="0" w:color="auto"/>
            </w:tcBorders>
            <w:shd w:val="clear" w:color="000000" w:fill="FF0000"/>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Değişim (%)</w:t>
            </w:r>
            <w:r w:rsidRPr="00213ADD">
              <w:rPr>
                <w:rFonts w:ascii="Calibri" w:eastAsia="Times New Roman" w:hAnsi="Calibri" w:cs="Calibri"/>
                <w:b/>
                <w:bCs/>
                <w:color w:val="FFFFFF"/>
                <w:lang w:eastAsia="tr-TR" w:bidi="ar-SA"/>
              </w:rPr>
              <w:br/>
              <w:t>2023→2024</w:t>
            </w:r>
          </w:p>
        </w:tc>
      </w:tr>
      <w:tr w:rsidR="00213ADD" w:rsidRPr="00213ADD" w:rsidTr="00213ADD">
        <w:trPr>
          <w:trHeight w:val="1224"/>
        </w:trPr>
        <w:tc>
          <w:tcPr>
            <w:tcW w:w="1679" w:type="dxa"/>
            <w:vMerge/>
            <w:tcBorders>
              <w:top w:val="single" w:sz="8" w:space="0" w:color="auto"/>
              <w:left w:val="single" w:sz="8" w:space="0" w:color="auto"/>
              <w:bottom w:val="nil"/>
              <w:right w:val="single" w:sz="8" w:space="0" w:color="auto"/>
            </w:tcBorders>
            <w:vAlign w:val="center"/>
            <w:hideMark/>
          </w:tcPr>
          <w:p w:rsidR="00213ADD" w:rsidRPr="00213ADD" w:rsidRDefault="00213ADD" w:rsidP="00213ADD">
            <w:pPr>
              <w:spacing w:after="0" w:line="240" w:lineRule="auto"/>
              <w:rPr>
                <w:rFonts w:ascii="Calibri" w:eastAsia="Times New Roman" w:hAnsi="Calibri" w:cs="Calibri"/>
                <w:b/>
                <w:bCs/>
                <w:color w:val="FFFFFF"/>
                <w:lang w:eastAsia="tr-TR" w:bidi="ar-SA"/>
              </w:rPr>
            </w:pPr>
          </w:p>
        </w:tc>
        <w:tc>
          <w:tcPr>
            <w:tcW w:w="2564" w:type="dxa"/>
            <w:tcBorders>
              <w:top w:val="nil"/>
              <w:left w:val="nil"/>
              <w:bottom w:val="nil"/>
              <w:right w:val="single" w:sz="8" w:space="0" w:color="auto"/>
            </w:tcBorders>
            <w:shd w:val="clear" w:color="000000" w:fill="FF0000"/>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İhtiyaç fazlası satın alınan</w:t>
            </w:r>
            <w:r w:rsidRPr="00213ADD">
              <w:rPr>
                <w:rFonts w:ascii="Calibri" w:eastAsia="Times New Roman" w:hAnsi="Calibri" w:cs="Calibri"/>
                <w:b/>
                <w:bCs/>
                <w:color w:val="FFFFFF"/>
                <w:lang w:eastAsia="tr-TR" w:bidi="ar-SA"/>
              </w:rPr>
              <w:br/>
              <w:t xml:space="preserve"> enerji miktarı için yapılan</w:t>
            </w:r>
            <w:r w:rsidRPr="00213ADD">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Oran (%)</w:t>
            </w:r>
          </w:p>
        </w:tc>
        <w:tc>
          <w:tcPr>
            <w:tcW w:w="2505" w:type="dxa"/>
            <w:tcBorders>
              <w:top w:val="nil"/>
              <w:left w:val="nil"/>
              <w:bottom w:val="nil"/>
              <w:right w:val="single" w:sz="8" w:space="0" w:color="auto"/>
            </w:tcBorders>
            <w:shd w:val="clear" w:color="000000" w:fill="FF0000"/>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İhtiyaç fazlası satın alınan</w:t>
            </w:r>
            <w:r w:rsidRPr="00213ADD">
              <w:rPr>
                <w:rFonts w:ascii="Calibri" w:eastAsia="Times New Roman" w:hAnsi="Calibri" w:cs="Calibri"/>
                <w:b/>
                <w:bCs/>
                <w:color w:val="FFFFFF"/>
                <w:lang w:eastAsia="tr-TR" w:bidi="ar-SA"/>
              </w:rPr>
              <w:br/>
              <w:t xml:space="preserve"> enerji miktarı için yapılan ödeme miktarı (TL)</w:t>
            </w:r>
          </w:p>
        </w:tc>
        <w:tc>
          <w:tcPr>
            <w:tcW w:w="836" w:type="dxa"/>
            <w:tcBorders>
              <w:top w:val="nil"/>
              <w:left w:val="nil"/>
              <w:bottom w:val="nil"/>
              <w:right w:val="single" w:sz="8" w:space="0" w:color="auto"/>
            </w:tcBorders>
            <w:shd w:val="clear" w:color="000000" w:fill="FF000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Oran (%)</w:t>
            </w:r>
          </w:p>
        </w:tc>
        <w:tc>
          <w:tcPr>
            <w:tcW w:w="1329" w:type="dxa"/>
            <w:vMerge/>
            <w:tcBorders>
              <w:top w:val="single" w:sz="8" w:space="0" w:color="auto"/>
              <w:left w:val="nil"/>
              <w:bottom w:val="nil"/>
              <w:right w:val="single" w:sz="8" w:space="0" w:color="auto"/>
            </w:tcBorders>
            <w:vAlign w:val="center"/>
            <w:hideMark/>
          </w:tcPr>
          <w:p w:rsidR="00213ADD" w:rsidRPr="00213ADD" w:rsidRDefault="00213ADD" w:rsidP="00213ADD">
            <w:pPr>
              <w:spacing w:after="0" w:line="240" w:lineRule="auto"/>
              <w:rPr>
                <w:rFonts w:ascii="Calibri" w:eastAsia="Times New Roman" w:hAnsi="Calibri" w:cs="Calibri"/>
                <w:b/>
                <w:bCs/>
                <w:color w:val="FFFFFF"/>
                <w:lang w:eastAsia="tr-TR" w:bidi="ar-SA"/>
              </w:rPr>
            </w:pPr>
          </w:p>
        </w:tc>
      </w:tr>
      <w:tr w:rsidR="00213ADD" w:rsidRPr="00213ADD" w:rsidTr="00213ADD">
        <w:trPr>
          <w:trHeight w:val="317"/>
        </w:trPr>
        <w:tc>
          <w:tcPr>
            <w:tcW w:w="1679" w:type="dxa"/>
            <w:tcBorders>
              <w:top w:val="nil"/>
              <w:left w:val="single" w:sz="8" w:space="0" w:color="auto"/>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rPr>
                <w:rFonts w:ascii="Calibri" w:eastAsia="Times New Roman" w:hAnsi="Calibri" w:cs="Calibri"/>
                <w:color w:val="FFFFFF"/>
                <w:lang w:eastAsia="tr-TR" w:bidi="ar-SA"/>
              </w:rPr>
            </w:pPr>
            <w:r w:rsidRPr="00213ADD">
              <w:rPr>
                <w:rFonts w:ascii="Calibri" w:eastAsia="Times New Roman" w:hAnsi="Calibri" w:cs="Calibri"/>
                <w:color w:val="FFFFFF"/>
                <w:lang w:eastAsia="tr-TR" w:bidi="ar-SA"/>
              </w:rPr>
              <w:t xml:space="preserve">Güneş </w:t>
            </w:r>
          </w:p>
        </w:tc>
        <w:tc>
          <w:tcPr>
            <w:tcW w:w="2564" w:type="dxa"/>
            <w:tcBorders>
              <w:top w:val="single" w:sz="8" w:space="0" w:color="auto"/>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38.514.348.603,18</w:t>
            </w:r>
          </w:p>
        </w:tc>
        <w:tc>
          <w:tcPr>
            <w:tcW w:w="755" w:type="dxa"/>
            <w:tcBorders>
              <w:top w:val="single" w:sz="8" w:space="0" w:color="auto"/>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98,64</w:t>
            </w:r>
          </w:p>
        </w:tc>
        <w:tc>
          <w:tcPr>
            <w:tcW w:w="2505" w:type="dxa"/>
            <w:tcBorders>
              <w:top w:val="single" w:sz="8" w:space="0" w:color="auto"/>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57.922.098.225,82</w:t>
            </w:r>
          </w:p>
        </w:tc>
        <w:tc>
          <w:tcPr>
            <w:tcW w:w="836" w:type="dxa"/>
            <w:tcBorders>
              <w:top w:val="single" w:sz="8" w:space="0" w:color="auto"/>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98,86</w:t>
            </w:r>
          </w:p>
        </w:tc>
        <w:tc>
          <w:tcPr>
            <w:tcW w:w="1329"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50,39</w:t>
            </w:r>
          </w:p>
        </w:tc>
      </w:tr>
      <w:tr w:rsidR="00213ADD" w:rsidRPr="00213ADD" w:rsidTr="00213ADD">
        <w:trPr>
          <w:trHeight w:val="317"/>
        </w:trPr>
        <w:tc>
          <w:tcPr>
            <w:tcW w:w="1679" w:type="dxa"/>
            <w:tcBorders>
              <w:top w:val="nil"/>
              <w:left w:val="single" w:sz="8" w:space="0" w:color="auto"/>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rPr>
                <w:rFonts w:ascii="Calibri" w:eastAsia="Times New Roman" w:hAnsi="Calibri" w:cs="Calibri"/>
                <w:color w:val="FFFFFF"/>
                <w:lang w:eastAsia="tr-TR" w:bidi="ar-SA"/>
              </w:rPr>
            </w:pPr>
            <w:r w:rsidRPr="00213ADD">
              <w:rPr>
                <w:rFonts w:ascii="Calibri" w:eastAsia="Times New Roman" w:hAnsi="Calibri" w:cs="Calibri"/>
                <w:color w:val="FFFFFF"/>
                <w:lang w:eastAsia="tr-TR" w:bidi="ar-SA"/>
              </w:rPr>
              <w:t>Biyokütle</w:t>
            </w:r>
          </w:p>
        </w:tc>
        <w:tc>
          <w:tcPr>
            <w:tcW w:w="2564"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271.555.599,61</w:t>
            </w:r>
          </w:p>
        </w:tc>
        <w:tc>
          <w:tcPr>
            <w:tcW w:w="75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0,70</w:t>
            </w:r>
          </w:p>
        </w:tc>
        <w:tc>
          <w:tcPr>
            <w:tcW w:w="250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366.301.543,26</w:t>
            </w:r>
          </w:p>
        </w:tc>
        <w:tc>
          <w:tcPr>
            <w:tcW w:w="836"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0,63</w:t>
            </w:r>
          </w:p>
        </w:tc>
        <w:tc>
          <w:tcPr>
            <w:tcW w:w="1329"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34,89</w:t>
            </w:r>
          </w:p>
        </w:tc>
      </w:tr>
      <w:tr w:rsidR="00213ADD" w:rsidRPr="00213ADD" w:rsidTr="00213ADD">
        <w:trPr>
          <w:trHeight w:val="317"/>
        </w:trPr>
        <w:tc>
          <w:tcPr>
            <w:tcW w:w="1679" w:type="dxa"/>
            <w:tcBorders>
              <w:top w:val="nil"/>
              <w:left w:val="single" w:sz="8" w:space="0" w:color="auto"/>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rPr>
                <w:rFonts w:ascii="Calibri" w:eastAsia="Times New Roman" w:hAnsi="Calibri" w:cs="Calibri"/>
                <w:color w:val="FFFFFF"/>
                <w:lang w:eastAsia="tr-TR" w:bidi="ar-SA"/>
              </w:rPr>
            </w:pPr>
            <w:r w:rsidRPr="00213ADD">
              <w:rPr>
                <w:rFonts w:ascii="Calibri" w:eastAsia="Times New Roman" w:hAnsi="Calibri" w:cs="Calibri"/>
                <w:color w:val="FFFFFF"/>
                <w:lang w:eastAsia="tr-TR" w:bidi="ar-SA"/>
              </w:rPr>
              <w:t>Rüzgar</w:t>
            </w:r>
          </w:p>
        </w:tc>
        <w:tc>
          <w:tcPr>
            <w:tcW w:w="2564"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202.508.181,80</w:t>
            </w:r>
          </w:p>
        </w:tc>
        <w:tc>
          <w:tcPr>
            <w:tcW w:w="75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0,52</w:t>
            </w:r>
          </w:p>
        </w:tc>
        <w:tc>
          <w:tcPr>
            <w:tcW w:w="250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265.762.377,08</w:t>
            </w:r>
          </w:p>
        </w:tc>
        <w:tc>
          <w:tcPr>
            <w:tcW w:w="836"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0,45</w:t>
            </w:r>
          </w:p>
        </w:tc>
        <w:tc>
          <w:tcPr>
            <w:tcW w:w="1329"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31,24</w:t>
            </w:r>
          </w:p>
        </w:tc>
      </w:tr>
      <w:tr w:rsidR="00213ADD" w:rsidRPr="00213ADD" w:rsidTr="00213ADD">
        <w:trPr>
          <w:trHeight w:val="317"/>
        </w:trPr>
        <w:tc>
          <w:tcPr>
            <w:tcW w:w="1679" w:type="dxa"/>
            <w:tcBorders>
              <w:top w:val="nil"/>
              <w:left w:val="single" w:sz="8" w:space="0" w:color="auto"/>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rPr>
                <w:rFonts w:ascii="Calibri" w:eastAsia="Times New Roman" w:hAnsi="Calibri" w:cs="Calibri"/>
                <w:color w:val="FFFFFF"/>
                <w:lang w:eastAsia="tr-TR" w:bidi="ar-SA"/>
              </w:rPr>
            </w:pPr>
            <w:r w:rsidRPr="00213ADD">
              <w:rPr>
                <w:rFonts w:ascii="Calibri" w:eastAsia="Times New Roman" w:hAnsi="Calibri" w:cs="Calibri"/>
                <w:color w:val="FFFFFF"/>
                <w:lang w:eastAsia="tr-TR" w:bidi="ar-SA"/>
              </w:rPr>
              <w:t>Hidrolik</w:t>
            </w:r>
          </w:p>
        </w:tc>
        <w:tc>
          <w:tcPr>
            <w:tcW w:w="2564"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56.559.527,24</w:t>
            </w:r>
          </w:p>
        </w:tc>
        <w:tc>
          <w:tcPr>
            <w:tcW w:w="75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0,14</w:t>
            </w:r>
          </w:p>
        </w:tc>
        <w:tc>
          <w:tcPr>
            <w:tcW w:w="2505"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right"/>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35.749.641,63</w:t>
            </w:r>
          </w:p>
        </w:tc>
        <w:tc>
          <w:tcPr>
            <w:tcW w:w="836"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0,06</w:t>
            </w:r>
          </w:p>
        </w:tc>
        <w:tc>
          <w:tcPr>
            <w:tcW w:w="1329" w:type="dxa"/>
            <w:tcBorders>
              <w:top w:val="nil"/>
              <w:left w:val="nil"/>
              <w:bottom w:val="single" w:sz="8" w:space="0" w:color="auto"/>
              <w:right w:val="single" w:sz="8" w:space="0" w:color="auto"/>
            </w:tcBorders>
            <w:shd w:val="clear" w:color="auto" w:fill="auto"/>
            <w:noWrap/>
            <w:vAlign w:val="center"/>
            <w:hideMark/>
          </w:tcPr>
          <w:p w:rsidR="00213ADD" w:rsidRPr="00213ADD" w:rsidRDefault="00213ADD" w:rsidP="00213ADD">
            <w:pPr>
              <w:spacing w:after="0" w:line="240" w:lineRule="auto"/>
              <w:jc w:val="center"/>
              <w:rPr>
                <w:rFonts w:ascii="Calibri" w:eastAsia="Times New Roman" w:hAnsi="Calibri" w:cs="Calibri"/>
                <w:color w:val="000000"/>
                <w:lang w:eastAsia="tr-TR" w:bidi="ar-SA"/>
              </w:rPr>
            </w:pPr>
            <w:r w:rsidRPr="00213ADD">
              <w:rPr>
                <w:rFonts w:ascii="Calibri" w:eastAsia="Times New Roman" w:hAnsi="Calibri" w:cs="Calibri"/>
                <w:color w:val="000000"/>
                <w:lang w:eastAsia="tr-TR" w:bidi="ar-SA"/>
              </w:rPr>
              <w:t>-36,79</w:t>
            </w:r>
          </w:p>
        </w:tc>
      </w:tr>
      <w:tr w:rsidR="00213ADD" w:rsidRPr="00213ADD" w:rsidTr="00213ADD">
        <w:trPr>
          <w:trHeight w:val="317"/>
        </w:trPr>
        <w:tc>
          <w:tcPr>
            <w:tcW w:w="1679" w:type="dxa"/>
            <w:tcBorders>
              <w:top w:val="nil"/>
              <w:left w:val="single" w:sz="8" w:space="0" w:color="auto"/>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Genel Toplam</w:t>
            </w:r>
          </w:p>
        </w:tc>
        <w:tc>
          <w:tcPr>
            <w:tcW w:w="2564" w:type="dxa"/>
            <w:tcBorders>
              <w:top w:val="nil"/>
              <w:left w:val="nil"/>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jc w:val="right"/>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39.044.971.911,83</w:t>
            </w:r>
          </w:p>
        </w:tc>
        <w:tc>
          <w:tcPr>
            <w:tcW w:w="755" w:type="dxa"/>
            <w:tcBorders>
              <w:top w:val="nil"/>
              <w:left w:val="nil"/>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100,00</w:t>
            </w:r>
          </w:p>
        </w:tc>
        <w:tc>
          <w:tcPr>
            <w:tcW w:w="2505" w:type="dxa"/>
            <w:tcBorders>
              <w:top w:val="nil"/>
              <w:left w:val="nil"/>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jc w:val="right"/>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58.589.911.787,79</w:t>
            </w:r>
          </w:p>
        </w:tc>
        <w:tc>
          <w:tcPr>
            <w:tcW w:w="836" w:type="dxa"/>
            <w:tcBorders>
              <w:top w:val="nil"/>
              <w:left w:val="nil"/>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100,00</w:t>
            </w:r>
          </w:p>
        </w:tc>
        <w:tc>
          <w:tcPr>
            <w:tcW w:w="1329" w:type="dxa"/>
            <w:tcBorders>
              <w:top w:val="nil"/>
              <w:left w:val="nil"/>
              <w:bottom w:val="single" w:sz="8" w:space="0" w:color="auto"/>
              <w:right w:val="single" w:sz="8" w:space="0" w:color="auto"/>
            </w:tcBorders>
            <w:shd w:val="clear" w:color="000000" w:fill="FF5050"/>
            <w:noWrap/>
            <w:vAlign w:val="center"/>
            <w:hideMark/>
          </w:tcPr>
          <w:p w:rsidR="00213ADD" w:rsidRPr="00213ADD" w:rsidRDefault="00213ADD" w:rsidP="00213ADD">
            <w:pPr>
              <w:spacing w:after="0" w:line="240" w:lineRule="auto"/>
              <w:jc w:val="center"/>
              <w:rPr>
                <w:rFonts w:ascii="Calibri" w:eastAsia="Times New Roman" w:hAnsi="Calibri" w:cs="Calibri"/>
                <w:b/>
                <w:bCs/>
                <w:color w:val="FFFFFF"/>
                <w:lang w:eastAsia="tr-TR" w:bidi="ar-SA"/>
              </w:rPr>
            </w:pPr>
            <w:r w:rsidRPr="00213ADD">
              <w:rPr>
                <w:rFonts w:ascii="Calibri" w:eastAsia="Times New Roman" w:hAnsi="Calibri" w:cs="Calibri"/>
                <w:b/>
                <w:bCs/>
                <w:color w:val="FFFFFF"/>
                <w:lang w:eastAsia="tr-TR" w:bidi="ar-SA"/>
              </w:rPr>
              <w:t>50,06</w:t>
            </w:r>
          </w:p>
        </w:tc>
      </w:tr>
    </w:tbl>
    <w:p w:rsidR="00094A61" w:rsidRDefault="00094A61" w:rsidP="00EB6C0A"/>
    <w:p w:rsidR="00FD38FD" w:rsidRDefault="00FD38FD" w:rsidP="00365176"/>
    <w:p w:rsidR="001F5E90" w:rsidRDefault="001F5E90" w:rsidP="00365176"/>
    <w:p w:rsidR="00D232AF" w:rsidRDefault="00E778B8" w:rsidP="00E778B8">
      <w:pPr>
        <w:pStyle w:val="11ilebalayanlar"/>
      </w:pPr>
      <w:bookmarkStart w:id="243" w:name="_Toc199515917"/>
      <w:r w:rsidRPr="009E2546">
        <w:t>1.</w:t>
      </w:r>
      <w:r w:rsidR="00A32939" w:rsidRPr="009E2546">
        <w:t>5</w:t>
      </w:r>
      <w:r w:rsidRPr="009E2546">
        <w:t xml:space="preserve"> </w:t>
      </w:r>
      <w:r w:rsidR="007D649D" w:rsidRPr="009E2546">
        <w:t xml:space="preserve">Fatura Esaslı Elektrik </w:t>
      </w:r>
      <w:r w:rsidR="00D232AF" w:rsidRPr="009E2546">
        <w:t>Tüketim</w:t>
      </w:r>
      <w:r w:rsidR="007D649D" w:rsidRPr="009E2546">
        <w:t>i</w:t>
      </w:r>
      <w:r w:rsidR="008966B6" w:rsidRPr="009E2546">
        <w:t xml:space="preserve"> ve Tüketici Sayısı</w:t>
      </w:r>
      <w:bookmarkEnd w:id="243"/>
    </w:p>
    <w:p w:rsidR="00C1059A" w:rsidRDefault="00C1059A" w:rsidP="00365176"/>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w:t>
      </w:r>
      <w:r w:rsidRPr="007F401D">
        <w:rPr>
          <w:rFonts w:asciiTheme="minorHAnsi" w:hAnsiTheme="minorHAnsi" w:cstheme="minorHAnsi"/>
          <w:sz w:val="24"/>
          <w:szCs w:val="24"/>
        </w:rPr>
        <w:lastRenderedPageBreak/>
        <w:t xml:space="preserve">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9E2546"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2024</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Pr>
          <w:rFonts w:asciiTheme="minorHAnsi" w:hAnsiTheme="minorHAnsi" w:cstheme="minorHAnsi"/>
          <w:sz w:val="24"/>
          <w:szCs w:val="24"/>
        </w:rPr>
        <w:t>279,04</w:t>
      </w:r>
      <w:r w:rsidR="00D232AF">
        <w:rPr>
          <w:rFonts w:asciiTheme="minorHAnsi" w:hAnsiTheme="minorHAnsi" w:cstheme="minorHAnsi"/>
          <w:sz w:val="24"/>
          <w:szCs w:val="24"/>
        </w:rPr>
        <w:t xml:space="preserve"> TWh</w:t>
      </w:r>
      <w:r w:rsidR="00E71B49">
        <w:rPr>
          <w:rFonts w:asciiTheme="minorHAnsi" w:hAnsiTheme="minorHAnsi" w:cstheme="minorHAnsi"/>
          <w:sz w:val="24"/>
          <w:szCs w:val="24"/>
        </w:rPr>
        <w:t>’lik</w:t>
      </w:r>
      <w:r w:rsidR="00D232AF">
        <w:rPr>
          <w:rFonts w:asciiTheme="minorHAnsi" w:hAnsiTheme="minorHAnsi" w:cstheme="minorHAnsi"/>
          <w:sz w:val="24"/>
          <w:szCs w:val="24"/>
        </w:rPr>
        <w:t xml:space="preserve"> satışı gerçekleştirilen elektriğin </w:t>
      </w:r>
      <w:r>
        <w:rPr>
          <w:rFonts w:asciiTheme="minorHAnsi" w:hAnsiTheme="minorHAnsi" w:cstheme="minorHAnsi"/>
          <w:sz w:val="24"/>
          <w:szCs w:val="24"/>
        </w:rPr>
        <w:t xml:space="preserve">%25,71’ine </w:t>
      </w:r>
      <w:r w:rsidR="001F37B1">
        <w:rPr>
          <w:rFonts w:asciiTheme="minorHAnsi" w:hAnsiTheme="minorHAnsi" w:cstheme="minorHAnsi"/>
          <w:sz w:val="24"/>
          <w:szCs w:val="24"/>
        </w:rPr>
        <w:t xml:space="preserve">tekabül eden </w:t>
      </w:r>
      <w:r>
        <w:rPr>
          <w:rFonts w:asciiTheme="minorHAnsi" w:hAnsiTheme="minorHAnsi" w:cstheme="minorHAnsi"/>
          <w:sz w:val="24"/>
          <w:szCs w:val="24"/>
        </w:rPr>
        <w:t>71,7</w:t>
      </w:r>
      <w:r w:rsidR="00D232AF">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seviyesinden bağlı tüketicilere, </w:t>
      </w:r>
      <w:r>
        <w:rPr>
          <w:rFonts w:asciiTheme="minorHAnsi" w:hAnsiTheme="minorHAnsi" w:cstheme="minorHAnsi"/>
          <w:sz w:val="24"/>
          <w:szCs w:val="24"/>
        </w:rPr>
        <w:t xml:space="preserve">%74,29’una </w:t>
      </w:r>
      <w:r w:rsidR="001F37B1">
        <w:rPr>
          <w:rFonts w:asciiTheme="minorHAnsi" w:hAnsiTheme="minorHAnsi" w:cstheme="minorHAnsi"/>
          <w:sz w:val="24"/>
          <w:szCs w:val="24"/>
        </w:rPr>
        <w:t>tekabül eden</w:t>
      </w:r>
      <w:r w:rsidR="00D232AF">
        <w:rPr>
          <w:rFonts w:asciiTheme="minorHAnsi" w:hAnsiTheme="minorHAnsi" w:cstheme="minorHAnsi"/>
          <w:sz w:val="24"/>
          <w:szCs w:val="24"/>
        </w:rPr>
        <w:t xml:space="preserve"> </w:t>
      </w:r>
      <w:r>
        <w:rPr>
          <w:rFonts w:asciiTheme="minorHAnsi" w:hAnsiTheme="minorHAnsi" w:cstheme="minorHAnsi"/>
          <w:sz w:val="24"/>
          <w:szCs w:val="24"/>
        </w:rPr>
        <w:t>207,3</w:t>
      </w:r>
      <w:r w:rsidR="00D232AF">
        <w:rPr>
          <w:rFonts w:asciiTheme="minorHAnsi" w:hAnsiTheme="minorHAnsi" w:cstheme="minorHAnsi"/>
          <w:sz w:val="24"/>
          <w:szCs w:val="24"/>
        </w:rPr>
        <w:t xml:space="preserve"> TWh’lik kısmı ise dağıtım seviyesinden bağlı tüketicilere satılmıştır. </w:t>
      </w:r>
    </w:p>
    <w:p w:rsidR="00D232AF"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9E2546">
        <w:rPr>
          <w:rFonts w:asciiTheme="minorHAnsi" w:hAnsiTheme="minorHAnsi" w:cstheme="minorHAnsi"/>
          <w:sz w:val="24"/>
          <w:szCs w:val="24"/>
        </w:rPr>
        <w:t>142,99</w:t>
      </w:r>
      <w:r>
        <w:rPr>
          <w:rFonts w:asciiTheme="minorHAnsi" w:hAnsiTheme="minorHAnsi" w:cstheme="minorHAnsi"/>
          <w:sz w:val="24"/>
          <w:szCs w:val="24"/>
        </w:rPr>
        <w:t xml:space="preserve"> TWh</w:t>
      </w:r>
      <w:r w:rsidR="00E71B49">
        <w:rPr>
          <w:rFonts w:asciiTheme="minorHAnsi" w:hAnsiTheme="minorHAnsi" w:cstheme="minorHAnsi"/>
          <w:sz w:val="24"/>
          <w:szCs w:val="24"/>
        </w:rPr>
        <w:t>’lik</w:t>
      </w:r>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w:t>
      </w:r>
      <w:r w:rsidR="007048A3">
        <w:rPr>
          <w:rFonts w:asciiTheme="minorHAnsi" w:hAnsiTheme="minorHAnsi" w:cstheme="minorHAnsi"/>
          <w:sz w:val="24"/>
          <w:szCs w:val="24"/>
        </w:rPr>
        <w:t>üketici hakkını kullanmayanlar ile genel aydınlatma abonelerinin</w:t>
      </w:r>
      <w:r w:rsidR="00862B8D">
        <w:rPr>
          <w:rFonts w:asciiTheme="minorHAnsi" w:hAnsiTheme="minorHAnsi" w:cstheme="minorHAnsi"/>
          <w:sz w:val="24"/>
          <w:szCs w:val="24"/>
        </w:rPr>
        <w:t>)</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9E2546">
        <w:rPr>
          <w:rFonts w:asciiTheme="minorHAnsi" w:hAnsiTheme="minorHAnsi" w:cstheme="minorHAnsi"/>
          <w:sz w:val="24"/>
          <w:szCs w:val="24"/>
        </w:rPr>
        <w:t>136,05</w:t>
      </w:r>
      <w:r w:rsidR="00D232AF">
        <w:rPr>
          <w:rFonts w:asciiTheme="minorHAnsi" w:hAnsiTheme="minorHAnsi" w:cstheme="minorHAnsi"/>
          <w:sz w:val="24"/>
          <w:szCs w:val="24"/>
        </w:rPr>
        <w:t xml:space="preserve"> TWh olarak gerçekleşmiştir. Buna göre serbest tüketicilerin faturalanan tüketimdeki payı </w:t>
      </w:r>
      <w:r w:rsidR="009E2546">
        <w:rPr>
          <w:rFonts w:asciiTheme="minorHAnsi" w:hAnsiTheme="minorHAnsi" w:cstheme="minorHAnsi"/>
          <w:sz w:val="24"/>
          <w:szCs w:val="24"/>
        </w:rPr>
        <w:t>%51,25</w:t>
      </w:r>
      <w:r w:rsidR="00D232AF">
        <w:rPr>
          <w:rFonts w:asciiTheme="minorHAnsi" w:hAnsiTheme="minorHAnsi" w:cstheme="minorHAnsi"/>
          <w:sz w:val="24"/>
          <w:szCs w:val="24"/>
        </w:rPr>
        <w:t xml:space="preserve"> olurken, abonelerin payı ise </w:t>
      </w:r>
      <w:r w:rsidR="002334AC">
        <w:rPr>
          <w:rFonts w:asciiTheme="minorHAnsi" w:hAnsiTheme="minorHAnsi" w:cstheme="minorHAnsi"/>
          <w:sz w:val="24"/>
          <w:szCs w:val="24"/>
        </w:rPr>
        <w:t>%</w:t>
      </w:r>
      <w:r w:rsidR="009E2546">
        <w:rPr>
          <w:rFonts w:asciiTheme="minorHAnsi" w:hAnsiTheme="minorHAnsi" w:cstheme="minorHAnsi"/>
          <w:sz w:val="24"/>
          <w:szCs w:val="24"/>
        </w:rPr>
        <w:t>48,75</w:t>
      </w:r>
      <w:r w:rsidR="00AE6E4C">
        <w:rPr>
          <w:rFonts w:asciiTheme="minorHAnsi" w:hAnsiTheme="minorHAnsi" w:cstheme="minorHAnsi"/>
          <w:sz w:val="24"/>
          <w:szCs w:val="24"/>
        </w:rPr>
        <w:t xml:space="preserve"> </w:t>
      </w:r>
      <w:r w:rsidR="00D232AF">
        <w:rPr>
          <w:rFonts w:asciiTheme="minorHAnsi" w:hAnsiTheme="minorHAnsi" w:cstheme="minorHAnsi"/>
          <w:sz w:val="24"/>
          <w:szCs w:val="24"/>
        </w:rPr>
        <w:t>olarak gerçekleşmiştir.</w:t>
      </w:r>
    </w:p>
    <w:p w:rsidR="001F5E90" w:rsidRDefault="001F5E90" w:rsidP="00D232AF">
      <w:pPr>
        <w:spacing w:line="360" w:lineRule="auto"/>
        <w:ind w:firstLine="708"/>
        <w:jc w:val="both"/>
        <w:rPr>
          <w:rFonts w:asciiTheme="minorHAnsi" w:hAnsiTheme="minorHAnsi" w:cstheme="minorHAnsi"/>
          <w:sz w:val="24"/>
          <w:szCs w:val="24"/>
        </w:rPr>
      </w:pPr>
    </w:p>
    <w:p w:rsidR="00D232AF" w:rsidRPr="002E1E0A" w:rsidRDefault="00D232AF" w:rsidP="00524E38">
      <w:pPr>
        <w:pStyle w:val="Balk5"/>
      </w:pPr>
      <w:bookmarkStart w:id="244" w:name="_Toc450300299"/>
      <w:bookmarkStart w:id="245" w:name="_Toc450309955"/>
      <w:bookmarkStart w:id="246" w:name="_Toc199515961"/>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9E2546">
        <w:t>2024</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w:t>
      </w:r>
      <w:r w:rsidR="00C87126">
        <w:t>G</w:t>
      </w:r>
      <w:r w:rsidRPr="002E1E0A">
        <w:t>Wh)</w:t>
      </w:r>
      <w:bookmarkEnd w:id="244"/>
      <w:bookmarkEnd w:id="245"/>
      <w:bookmarkEnd w:id="246"/>
    </w:p>
    <w:tbl>
      <w:tblPr>
        <w:tblW w:w="9356" w:type="dxa"/>
        <w:tblInd w:w="-10" w:type="dxa"/>
        <w:tblCellMar>
          <w:left w:w="70" w:type="dxa"/>
          <w:right w:w="70" w:type="dxa"/>
        </w:tblCellMar>
        <w:tblLook w:val="04A0" w:firstRow="1" w:lastRow="0" w:firstColumn="1" w:lastColumn="0" w:noHBand="0" w:noVBand="1"/>
      </w:tblPr>
      <w:tblGrid>
        <w:gridCol w:w="1820"/>
        <w:gridCol w:w="2716"/>
        <w:gridCol w:w="2835"/>
        <w:gridCol w:w="1985"/>
      </w:tblGrid>
      <w:tr w:rsidR="009E2546" w:rsidRPr="009E2546" w:rsidTr="009E2546">
        <w:trPr>
          <w:trHeight w:val="1001"/>
        </w:trPr>
        <w:tc>
          <w:tcPr>
            <w:tcW w:w="18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E2546" w:rsidRPr="009E2546" w:rsidRDefault="009E2546" w:rsidP="009E2546">
            <w:pPr>
              <w:spacing w:after="0" w:line="240" w:lineRule="auto"/>
              <w:rPr>
                <w:rFonts w:ascii="Times New Roman" w:eastAsia="Times New Roman" w:hAnsi="Times New Roman" w:cs="Times New Roman"/>
                <w:b/>
                <w:bCs/>
                <w:color w:val="FFFFFF"/>
                <w:sz w:val="24"/>
                <w:szCs w:val="24"/>
                <w:lang w:eastAsia="tr-TR" w:bidi="ar-SA"/>
              </w:rPr>
            </w:pPr>
            <w:r w:rsidRPr="009E2546">
              <w:rPr>
                <w:rFonts w:ascii="Times New Roman" w:eastAsia="Times New Roman" w:hAnsi="Times New Roman" w:cs="Times New Roman"/>
                <w:b/>
                <w:bCs/>
                <w:color w:val="FFFFFF"/>
                <w:sz w:val="24"/>
                <w:szCs w:val="24"/>
                <w:lang w:eastAsia="tr-TR" w:bidi="ar-SA"/>
              </w:rPr>
              <w:t> Tüketici Türü</w:t>
            </w:r>
          </w:p>
        </w:tc>
        <w:tc>
          <w:tcPr>
            <w:tcW w:w="2716" w:type="dxa"/>
            <w:tcBorders>
              <w:top w:val="single" w:sz="8" w:space="0" w:color="auto"/>
              <w:left w:val="nil"/>
              <w:bottom w:val="single" w:sz="8" w:space="0" w:color="auto"/>
              <w:right w:val="single" w:sz="8" w:space="0" w:color="auto"/>
            </w:tcBorders>
            <w:shd w:val="clear" w:color="000000" w:fill="FF0000"/>
            <w:vAlign w:val="center"/>
            <w:hideMark/>
          </w:tcPr>
          <w:p w:rsidR="009E2546" w:rsidRPr="009E2546" w:rsidRDefault="009E2546" w:rsidP="009E2546">
            <w:pPr>
              <w:spacing w:after="0" w:line="240" w:lineRule="auto"/>
              <w:jc w:val="center"/>
              <w:rPr>
                <w:rFonts w:ascii="Times New Roman" w:eastAsia="Times New Roman" w:hAnsi="Times New Roman" w:cs="Times New Roman"/>
                <w:b/>
                <w:bCs/>
                <w:color w:val="FFFFFF"/>
                <w:sz w:val="24"/>
                <w:szCs w:val="24"/>
                <w:lang w:eastAsia="tr-TR" w:bidi="ar-SA"/>
              </w:rPr>
            </w:pPr>
            <w:r w:rsidRPr="009E2546">
              <w:rPr>
                <w:rFonts w:ascii="Times New Roman" w:eastAsia="Times New Roman" w:hAnsi="Times New Roman" w:cs="Times New Roman"/>
                <w:b/>
                <w:bCs/>
                <w:color w:val="FFFFFF"/>
                <w:sz w:val="24"/>
                <w:szCs w:val="24"/>
                <w:lang w:eastAsia="tr-TR" w:bidi="ar-SA"/>
              </w:rPr>
              <w:t>Dağıtım Gerilim Seviyesinden Bağlı Tüketicilerin Tüketim Miktarı (GWh)</w:t>
            </w:r>
          </w:p>
        </w:tc>
        <w:tc>
          <w:tcPr>
            <w:tcW w:w="2835" w:type="dxa"/>
            <w:tcBorders>
              <w:top w:val="single" w:sz="8" w:space="0" w:color="auto"/>
              <w:left w:val="nil"/>
              <w:bottom w:val="single" w:sz="8" w:space="0" w:color="auto"/>
              <w:right w:val="single" w:sz="8" w:space="0" w:color="auto"/>
            </w:tcBorders>
            <w:shd w:val="clear" w:color="000000" w:fill="FF0000"/>
            <w:vAlign w:val="center"/>
            <w:hideMark/>
          </w:tcPr>
          <w:p w:rsidR="009E2546" w:rsidRPr="009E2546" w:rsidRDefault="009E2546" w:rsidP="009E2546">
            <w:pPr>
              <w:spacing w:after="0" w:line="240" w:lineRule="auto"/>
              <w:jc w:val="center"/>
              <w:rPr>
                <w:rFonts w:ascii="Times New Roman" w:eastAsia="Times New Roman" w:hAnsi="Times New Roman" w:cs="Times New Roman"/>
                <w:b/>
                <w:bCs/>
                <w:color w:val="FFFFFF"/>
                <w:sz w:val="24"/>
                <w:szCs w:val="24"/>
                <w:lang w:eastAsia="tr-TR" w:bidi="ar-SA"/>
              </w:rPr>
            </w:pPr>
            <w:r w:rsidRPr="009E2546">
              <w:rPr>
                <w:rFonts w:ascii="Times New Roman" w:eastAsia="Times New Roman" w:hAnsi="Times New Roman" w:cs="Times New Roman"/>
                <w:b/>
                <w:bCs/>
                <w:color w:val="FFFFFF"/>
                <w:sz w:val="24"/>
                <w:szCs w:val="24"/>
                <w:lang w:eastAsia="tr-TR" w:bidi="ar-SA"/>
              </w:rPr>
              <w:t>İletim Gerilim Seviyesinden Bağlı Tüketicilerin Tüketim Miktarı (GWh)</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9E2546" w:rsidRPr="009E2546" w:rsidRDefault="009E2546" w:rsidP="009E2546">
            <w:pPr>
              <w:spacing w:after="0" w:line="240" w:lineRule="auto"/>
              <w:jc w:val="center"/>
              <w:rPr>
                <w:rFonts w:ascii="Times New Roman" w:eastAsia="Times New Roman" w:hAnsi="Times New Roman" w:cs="Times New Roman"/>
                <w:b/>
                <w:bCs/>
                <w:color w:val="FFFFFF"/>
                <w:sz w:val="24"/>
                <w:szCs w:val="24"/>
                <w:lang w:eastAsia="tr-TR" w:bidi="ar-SA"/>
              </w:rPr>
            </w:pPr>
            <w:r w:rsidRPr="009E2546">
              <w:rPr>
                <w:rFonts w:ascii="Times New Roman" w:eastAsia="Times New Roman" w:hAnsi="Times New Roman" w:cs="Times New Roman"/>
                <w:b/>
                <w:bCs/>
                <w:color w:val="FFFFFF"/>
                <w:sz w:val="24"/>
                <w:szCs w:val="24"/>
                <w:lang w:eastAsia="tr-TR" w:bidi="ar-SA"/>
              </w:rPr>
              <w:t>Toplam (GWh)</w:t>
            </w:r>
          </w:p>
        </w:tc>
      </w:tr>
      <w:tr w:rsidR="009E2546" w:rsidRPr="009E2546" w:rsidTr="009E2546">
        <w:trPr>
          <w:trHeight w:val="330"/>
        </w:trPr>
        <w:tc>
          <w:tcPr>
            <w:tcW w:w="1820" w:type="dxa"/>
            <w:tcBorders>
              <w:top w:val="nil"/>
              <w:left w:val="single" w:sz="8" w:space="0" w:color="auto"/>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rPr>
                <w:rFonts w:ascii="Times New Roman" w:eastAsia="Times New Roman" w:hAnsi="Times New Roman" w:cs="Times New Roman"/>
                <w:color w:val="FFFFFF"/>
                <w:sz w:val="24"/>
                <w:szCs w:val="24"/>
                <w:lang w:eastAsia="tr-TR" w:bidi="ar-SA"/>
              </w:rPr>
            </w:pPr>
            <w:r w:rsidRPr="009E2546">
              <w:rPr>
                <w:rFonts w:ascii="Times New Roman" w:eastAsia="Times New Roman" w:hAnsi="Times New Roman" w:cs="Times New Roman"/>
                <w:color w:val="FFFFFF"/>
                <w:sz w:val="24"/>
                <w:szCs w:val="24"/>
                <w:lang w:eastAsia="tr-TR" w:bidi="ar-SA"/>
              </w:rPr>
              <w:t>Abone</w:t>
            </w:r>
          </w:p>
        </w:tc>
        <w:tc>
          <w:tcPr>
            <w:tcW w:w="2716"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134.486,06</w:t>
            </w:r>
          </w:p>
        </w:tc>
        <w:tc>
          <w:tcPr>
            <w:tcW w:w="2835"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1.560,52</w:t>
            </w:r>
          </w:p>
        </w:tc>
        <w:tc>
          <w:tcPr>
            <w:tcW w:w="1985"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136.046,58</w:t>
            </w:r>
          </w:p>
        </w:tc>
      </w:tr>
      <w:tr w:rsidR="009E2546" w:rsidRPr="009E2546" w:rsidTr="009E2546">
        <w:trPr>
          <w:trHeight w:val="330"/>
        </w:trPr>
        <w:tc>
          <w:tcPr>
            <w:tcW w:w="1820" w:type="dxa"/>
            <w:tcBorders>
              <w:top w:val="nil"/>
              <w:left w:val="single" w:sz="8" w:space="0" w:color="auto"/>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rPr>
                <w:rFonts w:ascii="Times New Roman" w:eastAsia="Times New Roman" w:hAnsi="Times New Roman" w:cs="Times New Roman"/>
                <w:color w:val="FFFFFF"/>
                <w:sz w:val="24"/>
                <w:szCs w:val="24"/>
                <w:lang w:eastAsia="tr-TR" w:bidi="ar-SA"/>
              </w:rPr>
            </w:pPr>
            <w:r w:rsidRPr="009E2546">
              <w:rPr>
                <w:rFonts w:ascii="Times New Roman" w:eastAsia="Times New Roman" w:hAnsi="Times New Roman" w:cs="Times New Roman"/>
                <w:color w:val="FFFFFF"/>
                <w:sz w:val="24"/>
                <w:szCs w:val="24"/>
                <w:lang w:eastAsia="tr-TR" w:bidi="ar-SA"/>
              </w:rPr>
              <w:t>Serbest Tüketici</w:t>
            </w:r>
          </w:p>
        </w:tc>
        <w:tc>
          <w:tcPr>
            <w:tcW w:w="2716"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72.812,39</w:t>
            </w:r>
          </w:p>
        </w:tc>
        <w:tc>
          <w:tcPr>
            <w:tcW w:w="2835"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70.185,53</w:t>
            </w:r>
          </w:p>
        </w:tc>
        <w:tc>
          <w:tcPr>
            <w:tcW w:w="1985" w:type="dxa"/>
            <w:tcBorders>
              <w:top w:val="nil"/>
              <w:left w:val="nil"/>
              <w:bottom w:val="single" w:sz="8" w:space="0" w:color="auto"/>
              <w:right w:val="single" w:sz="8" w:space="0" w:color="auto"/>
            </w:tcBorders>
            <w:shd w:val="clear" w:color="auto" w:fill="auto"/>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142.997,91</w:t>
            </w:r>
          </w:p>
        </w:tc>
      </w:tr>
      <w:tr w:rsidR="009E2546" w:rsidRPr="009E2546" w:rsidTr="00506517">
        <w:trPr>
          <w:trHeight w:val="601"/>
        </w:trPr>
        <w:tc>
          <w:tcPr>
            <w:tcW w:w="1820" w:type="dxa"/>
            <w:tcBorders>
              <w:top w:val="nil"/>
              <w:left w:val="single" w:sz="8" w:space="0" w:color="auto"/>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rPr>
                <w:rFonts w:ascii="Times New Roman" w:eastAsia="Times New Roman" w:hAnsi="Times New Roman" w:cs="Times New Roman"/>
                <w:b/>
                <w:bCs/>
                <w:color w:val="FFFFFF"/>
                <w:sz w:val="24"/>
                <w:szCs w:val="24"/>
                <w:lang w:eastAsia="tr-TR" w:bidi="ar-SA"/>
              </w:rPr>
            </w:pPr>
            <w:r w:rsidRPr="009E2546">
              <w:rPr>
                <w:rFonts w:ascii="Times New Roman" w:eastAsia="Times New Roman" w:hAnsi="Times New Roman" w:cs="Times New Roman"/>
                <w:b/>
                <w:bCs/>
                <w:color w:val="FFFFFF"/>
                <w:sz w:val="24"/>
                <w:szCs w:val="24"/>
                <w:lang w:eastAsia="tr-TR" w:bidi="ar-SA"/>
              </w:rPr>
              <w:t>Genel Toplam</w:t>
            </w:r>
          </w:p>
        </w:tc>
        <w:tc>
          <w:tcPr>
            <w:tcW w:w="2716" w:type="dxa"/>
            <w:tcBorders>
              <w:top w:val="nil"/>
              <w:left w:val="nil"/>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207.298,45</w:t>
            </w:r>
          </w:p>
        </w:tc>
        <w:tc>
          <w:tcPr>
            <w:tcW w:w="2835" w:type="dxa"/>
            <w:tcBorders>
              <w:top w:val="nil"/>
              <w:left w:val="nil"/>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71.746,05</w:t>
            </w:r>
          </w:p>
        </w:tc>
        <w:tc>
          <w:tcPr>
            <w:tcW w:w="1985" w:type="dxa"/>
            <w:tcBorders>
              <w:top w:val="nil"/>
              <w:left w:val="nil"/>
              <w:bottom w:val="single" w:sz="8" w:space="0" w:color="auto"/>
              <w:right w:val="single" w:sz="8" w:space="0" w:color="auto"/>
            </w:tcBorders>
            <w:shd w:val="clear" w:color="000000" w:fill="FF5050"/>
            <w:noWrap/>
            <w:vAlign w:val="center"/>
            <w:hideMark/>
          </w:tcPr>
          <w:p w:rsidR="009E2546" w:rsidRPr="009E2546" w:rsidRDefault="009E2546" w:rsidP="009E2546">
            <w:pPr>
              <w:spacing w:after="0" w:line="240" w:lineRule="auto"/>
              <w:jc w:val="right"/>
              <w:rPr>
                <w:rFonts w:ascii="Times New Roman" w:eastAsia="Times New Roman" w:hAnsi="Times New Roman" w:cs="Times New Roman"/>
                <w:color w:val="000000"/>
                <w:sz w:val="24"/>
                <w:szCs w:val="24"/>
                <w:lang w:eastAsia="tr-TR" w:bidi="ar-SA"/>
              </w:rPr>
            </w:pPr>
            <w:r w:rsidRPr="009E2546">
              <w:rPr>
                <w:rFonts w:ascii="Times New Roman" w:eastAsia="Times New Roman" w:hAnsi="Times New Roman" w:cs="Times New Roman"/>
                <w:color w:val="000000"/>
                <w:sz w:val="24"/>
                <w:szCs w:val="24"/>
                <w:lang w:eastAsia="tr-TR" w:bidi="ar-SA"/>
              </w:rPr>
              <w:t>279.044,49</w:t>
            </w:r>
          </w:p>
        </w:tc>
      </w:tr>
    </w:tbl>
    <w:p w:rsidR="00FD38FD" w:rsidRDefault="00FD38FD" w:rsidP="007348E1">
      <w:pPr>
        <w:spacing w:line="360" w:lineRule="auto"/>
        <w:ind w:firstLine="708"/>
        <w:jc w:val="both"/>
        <w:rPr>
          <w:rFonts w:asciiTheme="minorHAnsi" w:hAnsiTheme="minorHAnsi" w:cstheme="minorHAnsi"/>
          <w:sz w:val="24"/>
          <w:szCs w:val="24"/>
        </w:rPr>
      </w:pPr>
    </w:p>
    <w:p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800124">
        <w:rPr>
          <w:rFonts w:asciiTheme="minorHAnsi" w:hAnsiTheme="minorHAnsi" w:cstheme="minorHAnsi"/>
          <w:sz w:val="24"/>
          <w:szCs w:val="24"/>
        </w:rPr>
        <w:t>2024</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800124">
        <w:rPr>
          <w:rFonts w:asciiTheme="minorHAnsi" w:hAnsiTheme="minorHAnsi" w:cstheme="minorHAnsi"/>
          <w:sz w:val="24"/>
          <w:szCs w:val="24"/>
        </w:rPr>
        <w:t>36,9</w:t>
      </w:r>
      <w:r w:rsidRPr="005F32F5">
        <w:rPr>
          <w:rFonts w:asciiTheme="minorHAnsi" w:hAnsiTheme="minorHAnsi" w:cstheme="minorHAnsi"/>
          <w:sz w:val="24"/>
          <w:szCs w:val="24"/>
        </w:rPr>
        <w:t xml:space="preserve"> TWh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800124">
        <w:rPr>
          <w:rFonts w:asciiTheme="minorHAnsi" w:hAnsiTheme="minorHAnsi" w:cstheme="minorHAnsi"/>
          <w:sz w:val="24"/>
          <w:szCs w:val="24"/>
        </w:rPr>
        <w:t>2,65</w:t>
      </w:r>
      <w:r w:rsidR="00C1059A" w:rsidRPr="005F32F5">
        <w:rPr>
          <w:rFonts w:asciiTheme="minorHAnsi" w:hAnsiTheme="minorHAnsi" w:cstheme="minorHAnsi"/>
          <w:sz w:val="24"/>
          <w:szCs w:val="24"/>
        </w:rPr>
        <w:t xml:space="preserve"> TWh ile Vangölü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Dağıtımdan bağlı tüketimin en yüksek olduğu bölge Boğaziçi EDAŞ, en düşük olduğu bölge Vangölü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w:t>
      </w:r>
      <w:r w:rsidR="007F29AE" w:rsidRPr="007F29AE">
        <w:rPr>
          <w:rFonts w:asciiTheme="minorHAnsi" w:hAnsiTheme="minorHAnsi" w:cstheme="minorHAnsi"/>
          <w:sz w:val="24"/>
          <w:szCs w:val="24"/>
        </w:rPr>
        <w:t xml:space="preserve">Vangölü EDAŞ </w:t>
      </w:r>
      <w:r w:rsidRPr="005F32F5">
        <w:rPr>
          <w:rFonts w:asciiTheme="minorHAnsi" w:hAnsiTheme="minorHAnsi" w:cstheme="minorHAnsi"/>
          <w:sz w:val="24"/>
          <w:szCs w:val="24"/>
        </w:rPr>
        <w:t>olmuştur.</w:t>
      </w:r>
    </w:p>
    <w:p w:rsidR="00506517" w:rsidRDefault="00506517" w:rsidP="00365176"/>
    <w:p w:rsidR="00506517" w:rsidRDefault="00506517" w:rsidP="00365176"/>
    <w:p w:rsidR="00D232AF" w:rsidRDefault="00D232AF" w:rsidP="004A65F5">
      <w:pPr>
        <w:pStyle w:val="Balk5"/>
      </w:pPr>
      <w:bookmarkStart w:id="247" w:name="_Toc199515962"/>
      <w:r w:rsidRPr="00544382">
        <w:lastRenderedPageBreak/>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800124">
        <w:t>2024</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r w:rsidR="007F29AE">
        <w:t>G</w:t>
      </w:r>
      <w:r w:rsidR="00DF0FC6" w:rsidRPr="00544382">
        <w:t>Wh-</w:t>
      </w:r>
      <w:r w:rsidRPr="00544382">
        <w:t>%)</w:t>
      </w:r>
      <w:bookmarkEnd w:id="247"/>
    </w:p>
    <w:tbl>
      <w:tblPr>
        <w:tblW w:w="9781" w:type="dxa"/>
        <w:tblInd w:w="-10" w:type="dxa"/>
        <w:tblCellMar>
          <w:left w:w="70" w:type="dxa"/>
          <w:right w:w="70" w:type="dxa"/>
        </w:tblCellMar>
        <w:tblLook w:val="04A0" w:firstRow="1" w:lastRow="0" w:firstColumn="1" w:lastColumn="0" w:noHBand="0" w:noVBand="1"/>
      </w:tblPr>
      <w:tblGrid>
        <w:gridCol w:w="2600"/>
        <w:gridCol w:w="2220"/>
        <w:gridCol w:w="2268"/>
        <w:gridCol w:w="1559"/>
        <w:gridCol w:w="1134"/>
      </w:tblGrid>
      <w:tr w:rsidR="00800124" w:rsidRPr="00800124" w:rsidTr="00800124">
        <w:trPr>
          <w:trHeight w:val="780"/>
        </w:trPr>
        <w:tc>
          <w:tcPr>
            <w:tcW w:w="26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00124" w:rsidRPr="00800124" w:rsidRDefault="00800124" w:rsidP="00800124">
            <w:pPr>
              <w:spacing w:after="0" w:line="240" w:lineRule="auto"/>
              <w:jc w:val="center"/>
              <w:rPr>
                <w:rFonts w:ascii="Arial" w:eastAsia="Times New Roman" w:hAnsi="Arial" w:cs="Arial"/>
                <w:b/>
                <w:bCs/>
                <w:color w:val="FFFFFF"/>
                <w:sz w:val="20"/>
                <w:szCs w:val="20"/>
                <w:lang w:eastAsia="tr-TR" w:bidi="ar-SA"/>
              </w:rPr>
            </w:pPr>
            <w:r w:rsidRPr="00800124">
              <w:rPr>
                <w:rFonts w:ascii="Arial" w:eastAsia="Times New Roman" w:hAnsi="Arial" w:cs="Arial"/>
                <w:b/>
                <w:bCs/>
                <w:color w:val="FFFFFF"/>
                <w:sz w:val="20"/>
                <w:szCs w:val="20"/>
                <w:lang w:eastAsia="tr-TR" w:bidi="ar-SA"/>
              </w:rPr>
              <w:t>Dağıtım Bölgeleri</w:t>
            </w:r>
          </w:p>
        </w:tc>
        <w:tc>
          <w:tcPr>
            <w:tcW w:w="2220" w:type="dxa"/>
            <w:tcBorders>
              <w:top w:val="single" w:sz="8" w:space="0" w:color="auto"/>
              <w:left w:val="nil"/>
              <w:bottom w:val="single" w:sz="8" w:space="0" w:color="auto"/>
              <w:right w:val="single" w:sz="8" w:space="0" w:color="auto"/>
            </w:tcBorders>
            <w:shd w:val="clear" w:color="000000" w:fill="FF0000"/>
            <w:vAlign w:val="center"/>
            <w:hideMark/>
          </w:tcPr>
          <w:p w:rsidR="00800124" w:rsidRPr="00800124" w:rsidRDefault="00800124" w:rsidP="00800124">
            <w:pPr>
              <w:spacing w:after="0" w:line="240" w:lineRule="auto"/>
              <w:jc w:val="center"/>
              <w:rPr>
                <w:rFonts w:ascii="Arial" w:eastAsia="Times New Roman" w:hAnsi="Arial" w:cs="Arial"/>
                <w:b/>
                <w:bCs/>
                <w:color w:val="FFFFFF"/>
                <w:sz w:val="20"/>
                <w:szCs w:val="20"/>
                <w:lang w:eastAsia="tr-TR" w:bidi="ar-SA"/>
              </w:rPr>
            </w:pPr>
            <w:r w:rsidRPr="00800124">
              <w:rPr>
                <w:rFonts w:ascii="Arial" w:eastAsia="Times New Roman" w:hAnsi="Arial" w:cs="Arial"/>
                <w:b/>
                <w:bCs/>
                <w:color w:val="FFFFFF"/>
                <w:sz w:val="20"/>
                <w:szCs w:val="20"/>
                <w:lang w:eastAsia="tr-TR" w:bidi="ar-SA"/>
              </w:rPr>
              <w:t>Dağıtımdan Bağlı Tüketicilerin Tüketim Miktarı (GWh)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800124" w:rsidRPr="00800124" w:rsidRDefault="00800124" w:rsidP="00800124">
            <w:pPr>
              <w:spacing w:after="0" w:line="240" w:lineRule="auto"/>
              <w:jc w:val="center"/>
              <w:rPr>
                <w:rFonts w:ascii="Arial" w:eastAsia="Times New Roman" w:hAnsi="Arial" w:cs="Arial"/>
                <w:b/>
                <w:bCs/>
                <w:color w:val="FFFFFF"/>
                <w:sz w:val="20"/>
                <w:szCs w:val="20"/>
                <w:lang w:eastAsia="tr-TR" w:bidi="ar-SA"/>
              </w:rPr>
            </w:pPr>
            <w:r w:rsidRPr="00800124">
              <w:rPr>
                <w:rFonts w:ascii="Arial" w:eastAsia="Times New Roman" w:hAnsi="Arial" w:cs="Arial"/>
                <w:b/>
                <w:bCs/>
                <w:color w:val="FFFFFF"/>
                <w:sz w:val="20"/>
                <w:szCs w:val="20"/>
                <w:lang w:eastAsia="tr-TR" w:bidi="ar-SA"/>
              </w:rPr>
              <w:t>İletimden Bağlı Tüketicilerin Tüketim Miktarı (GWh)</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800124" w:rsidRPr="00800124" w:rsidRDefault="00800124" w:rsidP="00800124">
            <w:pPr>
              <w:spacing w:after="0" w:line="240" w:lineRule="auto"/>
              <w:jc w:val="center"/>
              <w:rPr>
                <w:rFonts w:ascii="Arial" w:eastAsia="Times New Roman" w:hAnsi="Arial" w:cs="Arial"/>
                <w:b/>
                <w:bCs/>
                <w:color w:val="FFFFFF"/>
                <w:sz w:val="20"/>
                <w:szCs w:val="20"/>
                <w:lang w:eastAsia="tr-TR" w:bidi="ar-SA"/>
              </w:rPr>
            </w:pPr>
            <w:r w:rsidRPr="00800124">
              <w:rPr>
                <w:rFonts w:ascii="Arial" w:eastAsia="Times New Roman" w:hAnsi="Arial" w:cs="Arial"/>
                <w:b/>
                <w:bCs/>
                <w:color w:val="FFFFFF"/>
                <w:sz w:val="20"/>
                <w:szCs w:val="20"/>
                <w:lang w:eastAsia="tr-TR" w:bidi="ar-SA"/>
              </w:rPr>
              <w:t>Toplam (GWh)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800124" w:rsidRPr="00800124" w:rsidRDefault="00800124" w:rsidP="00800124">
            <w:pPr>
              <w:spacing w:after="0" w:line="240" w:lineRule="auto"/>
              <w:jc w:val="center"/>
              <w:rPr>
                <w:rFonts w:ascii="Arial" w:eastAsia="Times New Roman" w:hAnsi="Arial" w:cs="Arial"/>
                <w:b/>
                <w:bCs/>
                <w:color w:val="FFFFFF"/>
                <w:sz w:val="20"/>
                <w:szCs w:val="20"/>
                <w:lang w:eastAsia="tr-TR" w:bidi="ar-SA"/>
              </w:rPr>
            </w:pPr>
            <w:r w:rsidRPr="00800124">
              <w:rPr>
                <w:rFonts w:ascii="Arial" w:eastAsia="Times New Roman" w:hAnsi="Arial" w:cs="Arial"/>
                <w:b/>
                <w:bCs/>
                <w:color w:val="FFFFFF"/>
                <w:sz w:val="20"/>
                <w:szCs w:val="20"/>
                <w:lang w:eastAsia="tr-TR" w:bidi="ar-SA"/>
              </w:rPr>
              <w:t>Oran (%)</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TOROSLAR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20.057,26</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16.843,24</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36.900,50</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13,22</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BOĞAZİÇİ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27.327,62</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1.947,27</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29.274,89</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10,49</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GDZ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16.953,99</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6.365,98</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23.319,97</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8,36</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BAŞKENT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16.978,15</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5.718,32</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22.696,47</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8,13</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SAKARYA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10.598,46</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10.856,72</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21.455,17</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7,69</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ULUDAĞ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14.104,34</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6.419,10</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20.523,44</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7,35</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MERAM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11.960,93</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3.279,86</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15.240,78</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5,46</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İST. AND. YAK.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13.397,75</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1.510,71</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14.908,46</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5,34</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AKDENİZ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11.429,94</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1.366,32</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12.796,27</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4,59</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DİCLE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11.172,17</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1.337,07</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12.509,23</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4,48</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ADM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10.586,86</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1.188,63</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11.775,49</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4,22</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OSMANGAZİ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7.197,19</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4.372,83</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11.570,02</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4,15</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TRAKYA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7.997,18</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3.560,35</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11.557,53</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4,14</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YEŞİLIRMAK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5.725,41</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1.658,33</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7.383,74</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2,65</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AKEDAŞ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4.262,04</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1.833,38</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6.095,42</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2,18</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KAYSERİ VE CİVARI ETAŞ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2.872,27</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1.498,40</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4.370,67</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1,57</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ÇORUH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3.785,93</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194,15</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3.980,08</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1,43</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FIRAT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3.018,59</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883,40</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3.901,99</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1,40</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ÇAMLIBEL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2.667,15</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530,65</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3.197,80</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1,15</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ARAS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2.660,39</w:t>
            </w:r>
          </w:p>
        </w:tc>
        <w:tc>
          <w:tcPr>
            <w:tcW w:w="2268" w:type="dxa"/>
            <w:tcBorders>
              <w:top w:val="nil"/>
              <w:left w:val="nil"/>
              <w:bottom w:val="single" w:sz="8" w:space="0" w:color="auto"/>
              <w:right w:val="single" w:sz="8" w:space="0" w:color="auto"/>
            </w:tcBorders>
            <w:shd w:val="clear" w:color="000000" w:fill="FFFFFF"/>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280,14</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2.940,53</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1,05</w:t>
            </w:r>
          </w:p>
        </w:tc>
      </w:tr>
      <w:tr w:rsidR="00800124" w:rsidRPr="00800124" w:rsidTr="00800124">
        <w:trPr>
          <w:trHeight w:val="300"/>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color w:val="FFFFFF"/>
                <w:sz w:val="20"/>
                <w:szCs w:val="20"/>
                <w:lang w:eastAsia="tr-TR" w:bidi="ar-SA"/>
              </w:rPr>
            </w:pPr>
            <w:r w:rsidRPr="00800124">
              <w:rPr>
                <w:rFonts w:ascii="Arial" w:eastAsia="Times New Roman" w:hAnsi="Arial" w:cs="Arial"/>
                <w:color w:val="FFFFFF"/>
                <w:sz w:val="20"/>
                <w:szCs w:val="20"/>
                <w:lang w:eastAsia="tr-TR" w:bidi="ar-SA"/>
              </w:rPr>
              <w:t>VANGÖLÜ EDAŞ</w:t>
            </w:r>
          </w:p>
        </w:tc>
        <w:tc>
          <w:tcPr>
            <w:tcW w:w="2220"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2.544,83</w:t>
            </w:r>
          </w:p>
        </w:tc>
        <w:tc>
          <w:tcPr>
            <w:tcW w:w="2268"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101,20</w:t>
            </w:r>
          </w:p>
        </w:tc>
        <w:tc>
          <w:tcPr>
            <w:tcW w:w="1559"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right"/>
              <w:rPr>
                <w:rFonts w:ascii="Arial" w:eastAsia="Times New Roman" w:hAnsi="Arial" w:cs="Arial"/>
                <w:color w:val="000000"/>
                <w:lang w:eastAsia="tr-TR" w:bidi="ar-SA"/>
              </w:rPr>
            </w:pPr>
            <w:r w:rsidRPr="00800124">
              <w:rPr>
                <w:rFonts w:ascii="Arial" w:eastAsia="Times New Roman" w:hAnsi="Arial" w:cs="Arial"/>
                <w:color w:val="000000"/>
                <w:lang w:eastAsia="tr-TR" w:bidi="ar-SA"/>
              </w:rPr>
              <w:t>2.646,03</w:t>
            </w:r>
          </w:p>
        </w:tc>
        <w:tc>
          <w:tcPr>
            <w:tcW w:w="1134" w:type="dxa"/>
            <w:tcBorders>
              <w:top w:val="nil"/>
              <w:left w:val="nil"/>
              <w:bottom w:val="single" w:sz="8" w:space="0" w:color="auto"/>
              <w:right w:val="single" w:sz="8" w:space="0" w:color="auto"/>
            </w:tcBorders>
            <w:shd w:val="clear" w:color="auto" w:fill="auto"/>
            <w:noWrap/>
            <w:vAlign w:val="center"/>
            <w:hideMark/>
          </w:tcPr>
          <w:p w:rsidR="00800124" w:rsidRPr="00800124" w:rsidRDefault="00800124" w:rsidP="00800124">
            <w:pPr>
              <w:spacing w:after="0" w:line="240" w:lineRule="auto"/>
              <w:jc w:val="center"/>
              <w:rPr>
                <w:rFonts w:ascii="Arial" w:eastAsia="Times New Roman" w:hAnsi="Arial" w:cs="Arial"/>
                <w:color w:val="000000"/>
                <w:lang w:eastAsia="tr-TR" w:bidi="ar-SA"/>
              </w:rPr>
            </w:pPr>
            <w:r w:rsidRPr="00800124">
              <w:rPr>
                <w:rFonts w:ascii="Arial" w:eastAsia="Times New Roman" w:hAnsi="Arial" w:cs="Arial"/>
                <w:color w:val="000000"/>
                <w:lang w:eastAsia="tr-TR" w:bidi="ar-SA"/>
              </w:rPr>
              <w:t>0,95</w:t>
            </w:r>
          </w:p>
        </w:tc>
      </w:tr>
      <w:tr w:rsidR="00800124" w:rsidRPr="00800124" w:rsidTr="00800124">
        <w:trPr>
          <w:trHeight w:val="534"/>
        </w:trPr>
        <w:tc>
          <w:tcPr>
            <w:tcW w:w="2600" w:type="dxa"/>
            <w:tcBorders>
              <w:top w:val="nil"/>
              <w:left w:val="single" w:sz="8" w:space="0" w:color="auto"/>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rPr>
                <w:rFonts w:ascii="Arial" w:eastAsia="Times New Roman" w:hAnsi="Arial" w:cs="Arial"/>
                <w:b/>
                <w:bCs/>
                <w:color w:val="FFFFFF"/>
                <w:lang w:eastAsia="tr-TR" w:bidi="ar-SA"/>
              </w:rPr>
            </w:pPr>
            <w:r w:rsidRPr="00800124">
              <w:rPr>
                <w:rFonts w:ascii="Arial" w:eastAsia="Times New Roman" w:hAnsi="Arial" w:cs="Arial"/>
                <w:b/>
                <w:bCs/>
                <w:color w:val="FFFFFF"/>
                <w:lang w:eastAsia="tr-TR" w:bidi="ar-SA"/>
              </w:rPr>
              <w:t>Genel Toplam</w:t>
            </w:r>
          </w:p>
        </w:tc>
        <w:tc>
          <w:tcPr>
            <w:tcW w:w="2220" w:type="dxa"/>
            <w:tcBorders>
              <w:top w:val="nil"/>
              <w:left w:val="nil"/>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jc w:val="right"/>
              <w:rPr>
                <w:rFonts w:ascii="Arial" w:eastAsia="Times New Roman" w:hAnsi="Arial" w:cs="Arial"/>
                <w:b/>
                <w:bCs/>
                <w:color w:val="FFFFFF"/>
                <w:lang w:eastAsia="tr-TR" w:bidi="ar-SA"/>
              </w:rPr>
            </w:pPr>
            <w:r w:rsidRPr="00800124">
              <w:rPr>
                <w:rFonts w:ascii="Arial" w:eastAsia="Times New Roman" w:hAnsi="Arial" w:cs="Arial"/>
                <w:b/>
                <w:bCs/>
                <w:color w:val="FFFFFF"/>
                <w:lang w:eastAsia="tr-TR" w:bidi="ar-SA"/>
              </w:rPr>
              <w:t>207.298,45</w:t>
            </w:r>
          </w:p>
        </w:tc>
        <w:tc>
          <w:tcPr>
            <w:tcW w:w="2268" w:type="dxa"/>
            <w:tcBorders>
              <w:top w:val="nil"/>
              <w:left w:val="nil"/>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jc w:val="right"/>
              <w:rPr>
                <w:rFonts w:ascii="Arial" w:eastAsia="Times New Roman" w:hAnsi="Arial" w:cs="Arial"/>
                <w:b/>
                <w:bCs/>
                <w:color w:val="FFFFFF"/>
                <w:lang w:eastAsia="tr-TR" w:bidi="ar-SA"/>
              </w:rPr>
            </w:pPr>
            <w:r w:rsidRPr="00800124">
              <w:rPr>
                <w:rFonts w:ascii="Arial" w:eastAsia="Times New Roman" w:hAnsi="Arial" w:cs="Arial"/>
                <w:b/>
                <w:bCs/>
                <w:color w:val="FFFFFF"/>
                <w:lang w:eastAsia="tr-TR" w:bidi="ar-SA"/>
              </w:rPr>
              <w:t>71.746,05</w:t>
            </w:r>
          </w:p>
        </w:tc>
        <w:tc>
          <w:tcPr>
            <w:tcW w:w="1559" w:type="dxa"/>
            <w:tcBorders>
              <w:top w:val="nil"/>
              <w:left w:val="nil"/>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jc w:val="right"/>
              <w:rPr>
                <w:rFonts w:ascii="Arial" w:eastAsia="Times New Roman" w:hAnsi="Arial" w:cs="Arial"/>
                <w:b/>
                <w:bCs/>
                <w:color w:val="FFFFFF"/>
                <w:lang w:eastAsia="tr-TR" w:bidi="ar-SA"/>
              </w:rPr>
            </w:pPr>
            <w:r w:rsidRPr="00800124">
              <w:rPr>
                <w:rFonts w:ascii="Arial" w:eastAsia="Times New Roman" w:hAnsi="Arial" w:cs="Arial"/>
                <w:b/>
                <w:bCs/>
                <w:color w:val="FFFFFF"/>
                <w:lang w:eastAsia="tr-TR" w:bidi="ar-SA"/>
              </w:rPr>
              <w:t>279.044,49</w:t>
            </w:r>
          </w:p>
        </w:tc>
        <w:tc>
          <w:tcPr>
            <w:tcW w:w="1134" w:type="dxa"/>
            <w:tcBorders>
              <w:top w:val="nil"/>
              <w:left w:val="nil"/>
              <w:bottom w:val="single" w:sz="8" w:space="0" w:color="auto"/>
              <w:right w:val="single" w:sz="8" w:space="0" w:color="auto"/>
            </w:tcBorders>
            <w:shd w:val="clear" w:color="000000" w:fill="FF5050"/>
            <w:noWrap/>
            <w:vAlign w:val="center"/>
            <w:hideMark/>
          </w:tcPr>
          <w:p w:rsidR="00800124" w:rsidRPr="00800124" w:rsidRDefault="00800124" w:rsidP="00800124">
            <w:pPr>
              <w:spacing w:after="0" w:line="240" w:lineRule="auto"/>
              <w:jc w:val="center"/>
              <w:rPr>
                <w:rFonts w:ascii="Arial" w:eastAsia="Times New Roman" w:hAnsi="Arial" w:cs="Arial"/>
                <w:b/>
                <w:bCs/>
                <w:color w:val="FFFFFF"/>
                <w:lang w:eastAsia="tr-TR" w:bidi="ar-SA"/>
              </w:rPr>
            </w:pPr>
            <w:r w:rsidRPr="00800124">
              <w:rPr>
                <w:rFonts w:ascii="Arial" w:eastAsia="Times New Roman" w:hAnsi="Arial" w:cs="Arial"/>
                <w:b/>
                <w:bCs/>
                <w:color w:val="FFFFFF"/>
                <w:lang w:eastAsia="tr-TR" w:bidi="ar-SA"/>
              </w:rPr>
              <w:t>100,00</w:t>
            </w:r>
          </w:p>
        </w:tc>
      </w:tr>
    </w:tbl>
    <w:p w:rsidR="00800124" w:rsidRDefault="00800124" w:rsidP="00F4289E">
      <w:pPr>
        <w:spacing w:line="360" w:lineRule="auto"/>
        <w:ind w:firstLine="432"/>
        <w:jc w:val="both"/>
        <w:rPr>
          <w:rFonts w:asciiTheme="minorHAnsi" w:hAnsiTheme="minorHAnsi" w:cstheme="minorHAnsi"/>
          <w:sz w:val="24"/>
          <w:szCs w:val="24"/>
        </w:rPr>
      </w:pPr>
    </w:p>
    <w:p w:rsidR="001F5E90" w:rsidRDefault="001F5E90" w:rsidP="00F4289E">
      <w:pPr>
        <w:spacing w:line="360" w:lineRule="auto"/>
        <w:ind w:firstLine="432"/>
        <w:jc w:val="both"/>
        <w:rPr>
          <w:rFonts w:asciiTheme="minorHAnsi" w:hAnsiTheme="minorHAnsi" w:cstheme="minorHAnsi"/>
          <w:sz w:val="24"/>
          <w:szCs w:val="24"/>
        </w:rPr>
      </w:pPr>
    </w:p>
    <w:p w:rsidR="00D232AF" w:rsidRPr="00494327" w:rsidRDefault="00D232AF" w:rsidP="00F4289E">
      <w:pPr>
        <w:spacing w:line="360" w:lineRule="auto"/>
        <w:ind w:firstLine="432"/>
        <w:jc w:val="both"/>
        <w:rPr>
          <w:rFonts w:asciiTheme="minorHAnsi" w:hAnsiTheme="minorHAnsi" w:cstheme="minorHAnsi"/>
          <w:sz w:val="24"/>
          <w:szCs w:val="24"/>
        </w:rPr>
      </w:pPr>
      <w:r w:rsidRPr="00F4289E">
        <w:rPr>
          <w:rFonts w:asciiTheme="minorHAnsi" w:hAnsiTheme="minorHAnsi" w:cstheme="minorHAnsi"/>
          <w:sz w:val="24"/>
          <w:szCs w:val="24"/>
        </w:rPr>
        <w:t xml:space="preserve">Faturalanan tüketimin tüketici türüne göre dağılımı </w:t>
      </w:r>
      <w:r w:rsidR="00CB3E58" w:rsidRPr="00F4289E">
        <w:rPr>
          <w:rFonts w:asciiTheme="minorHAnsi" w:hAnsiTheme="minorHAnsi" w:cstheme="minorHAnsi"/>
          <w:sz w:val="24"/>
          <w:szCs w:val="24"/>
        </w:rPr>
        <w:t>Tablo 1.</w:t>
      </w:r>
      <w:r w:rsidR="001F0F8D" w:rsidRPr="00F4289E">
        <w:rPr>
          <w:rFonts w:asciiTheme="minorHAnsi" w:hAnsiTheme="minorHAnsi" w:cstheme="minorHAnsi"/>
          <w:sz w:val="24"/>
          <w:szCs w:val="24"/>
        </w:rPr>
        <w:t>12 ile Şekil 1.</w:t>
      </w:r>
      <w:r w:rsidR="000A3A3A" w:rsidRPr="00F4289E">
        <w:rPr>
          <w:rFonts w:asciiTheme="minorHAnsi" w:hAnsiTheme="minorHAnsi" w:cstheme="minorHAnsi"/>
          <w:sz w:val="24"/>
          <w:szCs w:val="24"/>
        </w:rPr>
        <w:t>18</w:t>
      </w:r>
      <w:r w:rsidR="001F0F8D" w:rsidRPr="00F4289E">
        <w:rPr>
          <w:rFonts w:asciiTheme="minorHAnsi" w:hAnsiTheme="minorHAnsi" w:cstheme="minorHAnsi"/>
          <w:sz w:val="24"/>
          <w:szCs w:val="24"/>
        </w:rPr>
        <w:t>’de</w:t>
      </w:r>
      <w:r w:rsidRPr="00F4289E">
        <w:rPr>
          <w:rFonts w:asciiTheme="minorHAnsi" w:hAnsiTheme="minorHAnsi" w:cstheme="minorHAnsi"/>
          <w:sz w:val="24"/>
          <w:szCs w:val="24"/>
        </w:rPr>
        <w:t xml:space="preserve"> gösterilmiş olup sanayi tüketimi </w:t>
      </w:r>
      <w:r w:rsidR="00D42358">
        <w:rPr>
          <w:rFonts w:asciiTheme="minorHAnsi" w:hAnsiTheme="minorHAnsi" w:cstheme="minorHAnsi"/>
          <w:sz w:val="24"/>
          <w:szCs w:val="24"/>
        </w:rPr>
        <w:t>%40,84</w:t>
      </w:r>
      <w:r w:rsidRPr="00F4289E">
        <w:rPr>
          <w:rFonts w:asciiTheme="minorHAnsi" w:hAnsiTheme="minorHAnsi" w:cstheme="minorHAnsi"/>
          <w:sz w:val="24"/>
          <w:szCs w:val="24"/>
        </w:rPr>
        <w:t xml:space="preserve"> ile en yüksek paya sahiptir. </w:t>
      </w:r>
      <w:r w:rsidR="000E0F72">
        <w:rPr>
          <w:rFonts w:asciiTheme="minorHAnsi" w:hAnsiTheme="minorHAnsi" w:cstheme="minorHAnsi"/>
          <w:sz w:val="24"/>
          <w:szCs w:val="24"/>
        </w:rPr>
        <w:t>M</w:t>
      </w:r>
      <w:r w:rsidR="000E0F72" w:rsidRPr="00F4289E">
        <w:rPr>
          <w:rFonts w:asciiTheme="minorHAnsi" w:hAnsiTheme="minorHAnsi" w:cstheme="minorHAnsi"/>
          <w:sz w:val="24"/>
          <w:szCs w:val="24"/>
        </w:rPr>
        <w:t xml:space="preserve">esken tüketimi </w:t>
      </w:r>
      <w:r w:rsidR="000E0F72">
        <w:rPr>
          <w:rFonts w:asciiTheme="minorHAnsi" w:hAnsiTheme="minorHAnsi" w:cstheme="minorHAnsi"/>
          <w:sz w:val="24"/>
          <w:szCs w:val="24"/>
        </w:rPr>
        <w:t>%</w:t>
      </w:r>
      <w:r w:rsidR="00D42358">
        <w:rPr>
          <w:rFonts w:asciiTheme="minorHAnsi" w:hAnsiTheme="minorHAnsi" w:cstheme="minorHAnsi"/>
          <w:sz w:val="24"/>
          <w:szCs w:val="24"/>
        </w:rPr>
        <w:t>26,91</w:t>
      </w:r>
      <w:r w:rsidR="000E0F72" w:rsidRPr="00F4289E">
        <w:rPr>
          <w:rFonts w:asciiTheme="minorHAnsi" w:hAnsiTheme="minorHAnsi" w:cstheme="minorHAnsi"/>
          <w:sz w:val="24"/>
          <w:szCs w:val="24"/>
        </w:rPr>
        <w:t xml:space="preserve"> ile ikinci sırada</w:t>
      </w:r>
      <w:r w:rsidR="000E0F72">
        <w:rPr>
          <w:rFonts w:asciiTheme="minorHAnsi" w:hAnsiTheme="minorHAnsi" w:cstheme="minorHAnsi"/>
          <w:sz w:val="24"/>
          <w:szCs w:val="24"/>
        </w:rPr>
        <w:t>,</w:t>
      </w:r>
      <w:r w:rsidR="000E0F72" w:rsidRPr="00F4289E">
        <w:rPr>
          <w:rFonts w:asciiTheme="minorHAnsi" w:hAnsiTheme="minorHAnsi" w:cstheme="minorHAnsi"/>
          <w:sz w:val="24"/>
          <w:szCs w:val="24"/>
        </w:rPr>
        <w:t xml:space="preserve"> </w:t>
      </w:r>
      <w:r w:rsidR="00F4289E" w:rsidRPr="00F4289E">
        <w:rPr>
          <w:rFonts w:asciiTheme="minorHAnsi" w:hAnsiTheme="minorHAnsi" w:cstheme="minorHAnsi"/>
          <w:sz w:val="24"/>
          <w:szCs w:val="24"/>
        </w:rPr>
        <w:t>Kamu ve Özel Hizmetler Sektörü ile Diğer</w:t>
      </w:r>
      <w:r w:rsidR="00122FCE" w:rsidRPr="00F4289E">
        <w:rPr>
          <w:rFonts w:asciiTheme="minorHAnsi" w:hAnsiTheme="minorHAnsi" w:cstheme="minorHAnsi"/>
          <w:sz w:val="24"/>
          <w:szCs w:val="24"/>
        </w:rPr>
        <w:t xml:space="preserve"> </w:t>
      </w:r>
      <w:r w:rsidR="00494327" w:rsidRPr="00F4289E">
        <w:rPr>
          <w:rFonts w:asciiTheme="minorHAnsi" w:hAnsiTheme="minorHAnsi" w:cstheme="minorHAnsi"/>
          <w:sz w:val="24"/>
          <w:szCs w:val="24"/>
        </w:rPr>
        <w:t>tüketimi</w:t>
      </w:r>
      <w:r w:rsidR="000E0F72">
        <w:rPr>
          <w:rFonts w:asciiTheme="minorHAnsi" w:hAnsiTheme="minorHAnsi" w:cstheme="minorHAnsi"/>
          <w:sz w:val="24"/>
          <w:szCs w:val="24"/>
        </w:rPr>
        <w:t xml:space="preserve"> </w:t>
      </w:r>
      <w:r w:rsidRPr="00F4289E">
        <w:rPr>
          <w:rFonts w:asciiTheme="minorHAnsi" w:hAnsiTheme="minorHAnsi" w:cstheme="minorHAnsi"/>
          <w:sz w:val="24"/>
          <w:szCs w:val="24"/>
        </w:rPr>
        <w:t xml:space="preserve">ise </w:t>
      </w:r>
      <w:r w:rsidR="000E0F72">
        <w:rPr>
          <w:rFonts w:asciiTheme="minorHAnsi" w:hAnsiTheme="minorHAnsi" w:cstheme="minorHAnsi"/>
          <w:sz w:val="24"/>
          <w:szCs w:val="24"/>
        </w:rPr>
        <w:t>%25,</w:t>
      </w:r>
      <w:r w:rsidR="00D42358">
        <w:rPr>
          <w:rFonts w:asciiTheme="minorHAnsi" w:hAnsiTheme="minorHAnsi" w:cstheme="minorHAnsi"/>
          <w:sz w:val="24"/>
          <w:szCs w:val="24"/>
        </w:rPr>
        <w:t>75</w:t>
      </w:r>
      <w:r w:rsidRPr="00F4289E">
        <w:rPr>
          <w:rFonts w:asciiTheme="minorHAnsi" w:hAnsiTheme="minorHAnsi" w:cstheme="minorHAnsi"/>
          <w:sz w:val="24"/>
          <w:szCs w:val="24"/>
        </w:rPr>
        <w:t xml:space="preserve"> ile üçüncü sırada yer almaktadır. Aydınlatma ve tarımsal </w:t>
      </w:r>
      <w:r w:rsidR="00F4289E">
        <w:rPr>
          <w:rFonts w:asciiTheme="minorHAnsi" w:hAnsiTheme="minorHAnsi" w:cstheme="minorHAnsi"/>
          <w:sz w:val="24"/>
          <w:szCs w:val="24"/>
        </w:rPr>
        <w:t>faaliyetlerde</w:t>
      </w:r>
      <w:r w:rsidRPr="00F4289E">
        <w:rPr>
          <w:rFonts w:asciiTheme="minorHAnsi" w:hAnsiTheme="minorHAnsi" w:cstheme="minorHAnsi"/>
          <w:sz w:val="24"/>
          <w:szCs w:val="24"/>
        </w:rPr>
        <w:t xml:space="preserve"> kullanılan elektrik tüketimi toplamı </w:t>
      </w:r>
      <w:r w:rsidR="003D2656" w:rsidRPr="00F4289E">
        <w:rPr>
          <w:rFonts w:asciiTheme="minorHAnsi" w:hAnsiTheme="minorHAnsi" w:cstheme="minorHAnsi"/>
          <w:sz w:val="24"/>
          <w:szCs w:val="24"/>
        </w:rPr>
        <w:t xml:space="preserve">ise </w:t>
      </w:r>
      <w:r w:rsidR="00F4289E">
        <w:rPr>
          <w:rFonts w:asciiTheme="minorHAnsi" w:hAnsiTheme="minorHAnsi" w:cstheme="minorHAnsi"/>
          <w:sz w:val="24"/>
          <w:szCs w:val="24"/>
        </w:rPr>
        <w:t>%</w:t>
      </w:r>
      <w:r w:rsidR="00D42358">
        <w:rPr>
          <w:rFonts w:asciiTheme="minorHAnsi" w:hAnsiTheme="minorHAnsi" w:cstheme="minorHAnsi"/>
          <w:sz w:val="24"/>
          <w:szCs w:val="24"/>
        </w:rPr>
        <w:t>6,50</w:t>
      </w:r>
      <w:r w:rsidRPr="00F4289E">
        <w:rPr>
          <w:rFonts w:asciiTheme="minorHAnsi" w:hAnsiTheme="minorHAnsi" w:cstheme="minorHAnsi"/>
          <w:sz w:val="24"/>
          <w:szCs w:val="24"/>
        </w:rPr>
        <w:t xml:space="preserve"> olmuştur.</w:t>
      </w:r>
    </w:p>
    <w:p w:rsidR="00800124" w:rsidRDefault="00800124" w:rsidP="00800124">
      <w:bookmarkStart w:id="248" w:name="_Toc450300301"/>
      <w:bookmarkStart w:id="249" w:name="_Toc450309957"/>
    </w:p>
    <w:p w:rsidR="00800124" w:rsidRDefault="00800124" w:rsidP="00365176"/>
    <w:p w:rsidR="00D232AF" w:rsidRDefault="00D232AF" w:rsidP="00524E38">
      <w:pPr>
        <w:pStyle w:val="Balk5"/>
      </w:pPr>
      <w:bookmarkStart w:id="250" w:name="_Toc199515963"/>
      <w:r w:rsidRPr="00494327">
        <w:lastRenderedPageBreak/>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800124">
        <w:t>2024</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(MWh)</w:t>
      </w:r>
      <w:bookmarkEnd w:id="248"/>
      <w:bookmarkEnd w:id="249"/>
      <w:bookmarkEnd w:id="250"/>
    </w:p>
    <w:tbl>
      <w:tblPr>
        <w:tblW w:w="10206" w:type="dxa"/>
        <w:tblInd w:w="-10" w:type="dxa"/>
        <w:tblCellMar>
          <w:left w:w="70" w:type="dxa"/>
          <w:right w:w="70" w:type="dxa"/>
        </w:tblCellMar>
        <w:tblLook w:val="04A0" w:firstRow="1" w:lastRow="0" w:firstColumn="1" w:lastColumn="0" w:noHBand="0" w:noVBand="1"/>
      </w:tblPr>
      <w:tblGrid>
        <w:gridCol w:w="2127"/>
        <w:gridCol w:w="1701"/>
        <w:gridCol w:w="1134"/>
        <w:gridCol w:w="1701"/>
        <w:gridCol w:w="991"/>
        <w:gridCol w:w="1640"/>
        <w:gridCol w:w="912"/>
      </w:tblGrid>
      <w:tr w:rsidR="00D42358" w:rsidRPr="00D42358" w:rsidTr="00D42358">
        <w:trPr>
          <w:trHeight w:val="330"/>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Tüketici Türü</w:t>
            </w:r>
          </w:p>
        </w:tc>
        <w:tc>
          <w:tcPr>
            <w:tcW w:w="8079"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Tüketim Miktarı (MWh)</w:t>
            </w:r>
          </w:p>
        </w:tc>
      </w:tr>
      <w:tr w:rsidR="00D42358" w:rsidRPr="00D42358" w:rsidTr="001F5E90">
        <w:trPr>
          <w:trHeight w:val="61"/>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D42358" w:rsidRPr="00D42358" w:rsidRDefault="00D42358" w:rsidP="00D42358">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Abone</w:t>
            </w:r>
            <w:r w:rsidR="00583AC1">
              <w:rPr>
                <w:rFonts w:ascii="Times New Roman" w:eastAsia="Times New Roman" w:hAnsi="Times New Roman" w:cs="Times New Roman"/>
                <w:b/>
                <w:bCs/>
                <w:color w:val="FFFFFF"/>
                <w:sz w:val="24"/>
                <w:szCs w:val="24"/>
                <w:lang w:eastAsia="tr-TR" w:bidi="ar-SA"/>
              </w:rPr>
              <w:t>*</w:t>
            </w:r>
          </w:p>
        </w:tc>
        <w:tc>
          <w:tcPr>
            <w:tcW w:w="1134" w:type="dxa"/>
            <w:tcBorders>
              <w:top w:val="nil"/>
              <w:left w:val="nil"/>
              <w:bottom w:val="single" w:sz="8" w:space="0" w:color="auto"/>
              <w:right w:val="single" w:sz="8" w:space="0" w:color="auto"/>
            </w:tcBorders>
            <w:shd w:val="clear" w:color="000000" w:fill="FF0000"/>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 xml:space="preserve">Oran </w:t>
            </w:r>
            <w:r w:rsidRPr="00D42358">
              <w:rPr>
                <w:rFonts w:ascii="Times New Roman" w:eastAsia="Times New Roman" w:hAnsi="Times New Roman" w:cs="Times New Roman"/>
                <w:b/>
                <w:bCs/>
                <w:color w:val="FFFFFF"/>
                <w:sz w:val="24"/>
                <w:szCs w:val="24"/>
                <w:lang w:eastAsia="tr-TR" w:bidi="ar-SA"/>
              </w:rPr>
              <w:br/>
              <w:t>(%)</w:t>
            </w:r>
          </w:p>
        </w:tc>
        <w:tc>
          <w:tcPr>
            <w:tcW w:w="1701" w:type="dxa"/>
            <w:tcBorders>
              <w:top w:val="nil"/>
              <w:left w:val="nil"/>
              <w:bottom w:val="single" w:sz="8" w:space="0" w:color="auto"/>
              <w:right w:val="single" w:sz="8" w:space="0" w:color="auto"/>
            </w:tcBorders>
            <w:shd w:val="clear" w:color="000000" w:fill="FF000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Serbest Tüketici</w:t>
            </w:r>
          </w:p>
        </w:tc>
        <w:tc>
          <w:tcPr>
            <w:tcW w:w="991" w:type="dxa"/>
            <w:tcBorders>
              <w:top w:val="nil"/>
              <w:left w:val="nil"/>
              <w:bottom w:val="single" w:sz="8" w:space="0" w:color="auto"/>
              <w:right w:val="single" w:sz="8" w:space="0" w:color="auto"/>
            </w:tcBorders>
            <w:shd w:val="clear" w:color="000000" w:fill="FF0000"/>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 xml:space="preserve">Oran </w:t>
            </w:r>
            <w:r w:rsidRPr="00D42358">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Toplam</w:t>
            </w:r>
          </w:p>
        </w:tc>
        <w:tc>
          <w:tcPr>
            <w:tcW w:w="912" w:type="dxa"/>
            <w:tcBorders>
              <w:top w:val="nil"/>
              <w:left w:val="nil"/>
              <w:bottom w:val="single" w:sz="8" w:space="0" w:color="auto"/>
              <w:right w:val="single" w:sz="8" w:space="0" w:color="auto"/>
            </w:tcBorders>
            <w:shd w:val="clear" w:color="000000" w:fill="FF0000"/>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 xml:space="preserve">Oran </w:t>
            </w:r>
            <w:r w:rsidRPr="00D42358">
              <w:rPr>
                <w:rFonts w:ascii="Times New Roman" w:eastAsia="Times New Roman" w:hAnsi="Times New Roman" w:cs="Times New Roman"/>
                <w:b/>
                <w:bCs/>
                <w:color w:val="FFFFFF"/>
                <w:sz w:val="24"/>
                <w:szCs w:val="24"/>
                <w:lang w:eastAsia="tr-TR" w:bidi="ar-SA"/>
              </w:rPr>
              <w:br/>
              <w:t>(%)</w:t>
            </w:r>
          </w:p>
        </w:tc>
      </w:tr>
      <w:tr w:rsidR="00D42358" w:rsidRPr="00D42358" w:rsidTr="00D42358">
        <w:trPr>
          <w:trHeight w:val="396"/>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Sanayi</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5.589.636,85</w:t>
            </w:r>
          </w:p>
        </w:tc>
        <w:tc>
          <w:tcPr>
            <w:tcW w:w="1134"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4,11</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108.359.658,49</w:t>
            </w:r>
          </w:p>
        </w:tc>
        <w:tc>
          <w:tcPr>
            <w:tcW w:w="99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75,78</w:t>
            </w:r>
          </w:p>
        </w:tc>
        <w:tc>
          <w:tcPr>
            <w:tcW w:w="1640"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113.949.295,35</w:t>
            </w:r>
          </w:p>
        </w:tc>
        <w:tc>
          <w:tcPr>
            <w:tcW w:w="912"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40,84</w:t>
            </w:r>
          </w:p>
        </w:tc>
      </w:tr>
      <w:tr w:rsidR="00D42358" w:rsidRPr="00D42358" w:rsidTr="00D4235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Mesken</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75.066.924,38</w:t>
            </w:r>
          </w:p>
        </w:tc>
        <w:tc>
          <w:tcPr>
            <w:tcW w:w="1134"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55,18</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24.837,39</w:t>
            </w:r>
          </w:p>
        </w:tc>
        <w:tc>
          <w:tcPr>
            <w:tcW w:w="99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0,02</w:t>
            </w:r>
          </w:p>
        </w:tc>
        <w:tc>
          <w:tcPr>
            <w:tcW w:w="1640"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75.091.761,77</w:t>
            </w:r>
          </w:p>
        </w:tc>
        <w:tc>
          <w:tcPr>
            <w:tcW w:w="912"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26,91</w:t>
            </w:r>
          </w:p>
        </w:tc>
      </w:tr>
      <w:tr w:rsidR="00D42358" w:rsidRPr="00D42358" w:rsidTr="00D42358">
        <w:trPr>
          <w:trHeight w:val="645"/>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Kamu ve Özel Hizmetler Sektörü</w:t>
            </w:r>
          </w:p>
          <w:p w:rsidR="00D42358" w:rsidRP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ile Diğer</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37.418.299,92</w:t>
            </w:r>
          </w:p>
        </w:tc>
        <w:tc>
          <w:tcPr>
            <w:tcW w:w="1134"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27,50</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34.438.009,58</w:t>
            </w:r>
          </w:p>
        </w:tc>
        <w:tc>
          <w:tcPr>
            <w:tcW w:w="99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24,08</w:t>
            </w:r>
          </w:p>
        </w:tc>
        <w:tc>
          <w:tcPr>
            <w:tcW w:w="1640"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71.856.309,51</w:t>
            </w:r>
          </w:p>
        </w:tc>
        <w:tc>
          <w:tcPr>
            <w:tcW w:w="912"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25,75</w:t>
            </w:r>
          </w:p>
        </w:tc>
      </w:tr>
      <w:tr w:rsidR="00D42358" w:rsidRPr="00D42358" w:rsidTr="00D4235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Tarımsal Faaliyetler</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12.330.600,79</w:t>
            </w:r>
          </w:p>
        </w:tc>
        <w:tc>
          <w:tcPr>
            <w:tcW w:w="1134"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9,06</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80.322,96</w:t>
            </w:r>
          </w:p>
        </w:tc>
        <w:tc>
          <w:tcPr>
            <w:tcW w:w="99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0,06</w:t>
            </w:r>
          </w:p>
        </w:tc>
        <w:tc>
          <w:tcPr>
            <w:tcW w:w="1640"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12.410.923,75</w:t>
            </w:r>
          </w:p>
        </w:tc>
        <w:tc>
          <w:tcPr>
            <w:tcW w:w="912"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4,45</w:t>
            </w:r>
          </w:p>
        </w:tc>
      </w:tr>
      <w:tr w:rsidR="00D42358" w:rsidRPr="00D42358" w:rsidTr="00D42358">
        <w:trPr>
          <w:trHeight w:val="330"/>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rPr>
                <w:rFonts w:ascii="Times New Roman" w:eastAsia="Times New Roman" w:hAnsi="Times New Roman" w:cs="Times New Roman"/>
                <w:color w:val="FFFFFF"/>
                <w:sz w:val="24"/>
                <w:szCs w:val="24"/>
                <w:lang w:eastAsia="tr-TR" w:bidi="ar-SA"/>
              </w:rPr>
            </w:pPr>
            <w:r w:rsidRPr="00D42358">
              <w:rPr>
                <w:rFonts w:ascii="Times New Roman" w:eastAsia="Times New Roman" w:hAnsi="Times New Roman" w:cs="Times New Roman"/>
                <w:color w:val="FFFFFF"/>
                <w:sz w:val="24"/>
                <w:szCs w:val="24"/>
                <w:lang w:eastAsia="tr-TR" w:bidi="ar-SA"/>
              </w:rPr>
              <w:t>Aydınlatma</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5.641.117,45</w:t>
            </w:r>
          </w:p>
        </w:tc>
        <w:tc>
          <w:tcPr>
            <w:tcW w:w="1134"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4,15</w:t>
            </w:r>
          </w:p>
        </w:tc>
        <w:tc>
          <w:tcPr>
            <w:tcW w:w="170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95.085,64</w:t>
            </w:r>
          </w:p>
        </w:tc>
        <w:tc>
          <w:tcPr>
            <w:tcW w:w="991"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0,07</w:t>
            </w:r>
          </w:p>
        </w:tc>
        <w:tc>
          <w:tcPr>
            <w:tcW w:w="1640"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right"/>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5.736.203,09</w:t>
            </w:r>
          </w:p>
        </w:tc>
        <w:tc>
          <w:tcPr>
            <w:tcW w:w="912" w:type="dxa"/>
            <w:tcBorders>
              <w:top w:val="nil"/>
              <w:left w:val="nil"/>
              <w:bottom w:val="single" w:sz="8" w:space="0" w:color="auto"/>
              <w:right w:val="single" w:sz="8" w:space="0" w:color="auto"/>
            </w:tcBorders>
            <w:shd w:val="clear" w:color="auto" w:fill="auto"/>
            <w:noWrap/>
            <w:vAlign w:val="center"/>
            <w:hideMark/>
          </w:tcPr>
          <w:p w:rsidR="00D42358" w:rsidRPr="00D42358" w:rsidRDefault="00D42358" w:rsidP="00D42358">
            <w:pPr>
              <w:spacing w:after="0" w:line="240" w:lineRule="auto"/>
              <w:jc w:val="center"/>
              <w:rPr>
                <w:rFonts w:ascii="Times New Roman" w:eastAsia="Times New Roman" w:hAnsi="Times New Roman" w:cs="Times New Roman"/>
                <w:color w:val="000000"/>
                <w:sz w:val="24"/>
                <w:szCs w:val="24"/>
                <w:lang w:eastAsia="tr-TR" w:bidi="ar-SA"/>
              </w:rPr>
            </w:pPr>
            <w:r w:rsidRPr="00D42358">
              <w:rPr>
                <w:rFonts w:ascii="Times New Roman" w:eastAsia="Times New Roman" w:hAnsi="Times New Roman" w:cs="Times New Roman"/>
                <w:color w:val="000000"/>
                <w:sz w:val="24"/>
                <w:szCs w:val="24"/>
                <w:lang w:eastAsia="tr-TR" w:bidi="ar-SA"/>
              </w:rPr>
              <w:t>2,06</w:t>
            </w:r>
          </w:p>
        </w:tc>
      </w:tr>
      <w:tr w:rsidR="00D42358" w:rsidRPr="00D42358" w:rsidTr="00D42358">
        <w:trPr>
          <w:trHeight w:val="556"/>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right"/>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136.046.579,39</w:t>
            </w:r>
          </w:p>
        </w:tc>
        <w:tc>
          <w:tcPr>
            <w:tcW w:w="1134"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right"/>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142.997.914,07</w:t>
            </w:r>
          </w:p>
        </w:tc>
        <w:tc>
          <w:tcPr>
            <w:tcW w:w="991"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right"/>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279.044.493,46</w:t>
            </w:r>
          </w:p>
        </w:tc>
        <w:tc>
          <w:tcPr>
            <w:tcW w:w="912" w:type="dxa"/>
            <w:tcBorders>
              <w:top w:val="nil"/>
              <w:left w:val="nil"/>
              <w:bottom w:val="single" w:sz="8" w:space="0" w:color="auto"/>
              <w:right w:val="single" w:sz="8" w:space="0" w:color="auto"/>
            </w:tcBorders>
            <w:shd w:val="clear" w:color="000000" w:fill="FF5050"/>
            <w:noWrap/>
            <w:vAlign w:val="center"/>
            <w:hideMark/>
          </w:tcPr>
          <w:p w:rsidR="00D42358" w:rsidRPr="00D42358" w:rsidRDefault="00D42358" w:rsidP="00D42358">
            <w:pPr>
              <w:spacing w:after="0" w:line="240" w:lineRule="auto"/>
              <w:jc w:val="center"/>
              <w:rPr>
                <w:rFonts w:ascii="Times New Roman" w:eastAsia="Times New Roman" w:hAnsi="Times New Roman" w:cs="Times New Roman"/>
                <w:b/>
                <w:bCs/>
                <w:color w:val="FFFFFF"/>
                <w:sz w:val="24"/>
                <w:szCs w:val="24"/>
                <w:lang w:eastAsia="tr-TR" w:bidi="ar-SA"/>
              </w:rPr>
            </w:pPr>
            <w:r w:rsidRPr="00D42358">
              <w:rPr>
                <w:rFonts w:ascii="Times New Roman" w:eastAsia="Times New Roman" w:hAnsi="Times New Roman" w:cs="Times New Roman"/>
                <w:b/>
                <w:bCs/>
                <w:color w:val="FFFFFF"/>
                <w:sz w:val="24"/>
                <w:szCs w:val="24"/>
                <w:lang w:eastAsia="tr-TR" w:bidi="ar-SA"/>
              </w:rPr>
              <w:t>100,00</w:t>
            </w:r>
          </w:p>
        </w:tc>
      </w:tr>
    </w:tbl>
    <w:p w:rsidR="004F78F8" w:rsidRPr="00583AC1" w:rsidRDefault="00583AC1" w:rsidP="00583AC1">
      <w:pPr>
        <w:pStyle w:val="ListeParagraf"/>
        <w:numPr>
          <w:ilvl w:val="0"/>
          <w:numId w:val="47"/>
        </w:numPr>
        <w:rPr>
          <w:rFonts w:ascii="Times New Roman" w:hAnsi="Times New Roman" w:cs="Times New Roman"/>
          <w:i/>
          <w:sz w:val="20"/>
          <w:szCs w:val="24"/>
        </w:rPr>
      </w:pPr>
      <w:r w:rsidRPr="00583AC1">
        <w:rPr>
          <w:rFonts w:ascii="Times New Roman" w:hAnsi="Times New Roman" w:cs="Times New Roman"/>
          <w:i/>
          <w:sz w:val="20"/>
          <w:szCs w:val="24"/>
        </w:rPr>
        <w:t>Serbest tüketici</w:t>
      </w:r>
      <w:r w:rsidR="00C671E2">
        <w:rPr>
          <w:rFonts w:ascii="Times New Roman" w:hAnsi="Times New Roman" w:cs="Times New Roman"/>
          <w:i/>
          <w:sz w:val="20"/>
          <w:szCs w:val="24"/>
        </w:rPr>
        <w:t xml:space="preserve"> (ST)</w:t>
      </w:r>
      <w:r w:rsidRPr="00583AC1">
        <w:rPr>
          <w:rFonts w:ascii="Times New Roman" w:hAnsi="Times New Roman" w:cs="Times New Roman"/>
          <w:i/>
          <w:sz w:val="20"/>
          <w:szCs w:val="24"/>
        </w:rPr>
        <w:t xml:space="preserve"> olmayan ve</w:t>
      </w:r>
      <w:r w:rsidR="00C671E2">
        <w:rPr>
          <w:rFonts w:ascii="Times New Roman" w:hAnsi="Times New Roman" w:cs="Times New Roman"/>
          <w:i/>
          <w:sz w:val="20"/>
          <w:szCs w:val="24"/>
        </w:rPr>
        <w:t xml:space="preserve"> olup ST</w:t>
      </w:r>
      <w:r w:rsidRPr="00583AC1">
        <w:rPr>
          <w:rFonts w:ascii="Times New Roman" w:hAnsi="Times New Roman" w:cs="Times New Roman"/>
          <w:i/>
          <w:sz w:val="20"/>
          <w:szCs w:val="24"/>
        </w:rPr>
        <w:t xml:space="preserve"> hakkını kullanmayan tüketicileri kapsamaktadır.</w:t>
      </w:r>
    </w:p>
    <w:p w:rsidR="00F317DD" w:rsidRPr="00F317DD" w:rsidRDefault="00F317DD" w:rsidP="00F317DD">
      <w:bookmarkStart w:id="251" w:name="_Toc450307001"/>
      <w:bookmarkStart w:id="252" w:name="_Toc450307112"/>
      <w:bookmarkStart w:id="253" w:name="_Toc450307918"/>
    </w:p>
    <w:p w:rsidR="00D232AF" w:rsidRDefault="00D232AF" w:rsidP="00E93600">
      <w:pPr>
        <w:pStyle w:val="Balk6"/>
      </w:pPr>
      <w:bookmarkStart w:id="254" w:name="_Toc199516012"/>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670CA4">
        <w:t>18</w:t>
      </w:r>
      <w:r w:rsidRPr="002B7F91">
        <w:t xml:space="preserve">: </w:t>
      </w:r>
      <w:r w:rsidR="00D42358">
        <w:t>2024</w:t>
      </w:r>
      <w:r w:rsidR="000E0F72">
        <w:t xml:space="preserve"> </w:t>
      </w:r>
      <w:r w:rsidRPr="002B7F91">
        <w:t xml:space="preserve">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51"/>
      <w:bookmarkEnd w:id="252"/>
      <w:bookmarkEnd w:id="253"/>
      <w:bookmarkEnd w:id="254"/>
    </w:p>
    <w:p w:rsidR="00D232AF" w:rsidRPr="0076599C" w:rsidRDefault="00942088" w:rsidP="00D232AF">
      <w:pPr>
        <w:jc w:val="center"/>
      </w:pPr>
      <w:r>
        <w:rPr>
          <w:noProof/>
          <w:lang w:eastAsia="tr-TR" w:bidi="ar-SA"/>
        </w:rPr>
        <w:drawing>
          <wp:inline distT="0" distB="0" distL="0" distR="0" wp14:anchorId="7ED8DFF7">
            <wp:extent cx="5648345" cy="2417197"/>
            <wp:effectExtent l="0" t="0" r="0" b="254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70828" cy="2426819"/>
                    </a:xfrm>
                    <a:prstGeom prst="rect">
                      <a:avLst/>
                    </a:prstGeom>
                    <a:noFill/>
                  </pic:spPr>
                </pic:pic>
              </a:graphicData>
            </a:graphic>
          </wp:inline>
        </w:drawing>
      </w:r>
    </w:p>
    <w:p w:rsidR="00D42358" w:rsidRDefault="00D42358" w:rsidP="00365176"/>
    <w:p w:rsidR="000C7E45" w:rsidRDefault="000C7E45" w:rsidP="000C7E45">
      <w:pPr>
        <w:pStyle w:val="Balk5"/>
      </w:pPr>
      <w:bookmarkStart w:id="255" w:name="_Toc199515964"/>
      <w:r w:rsidRPr="008F34A6">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 xml:space="preserve">Yıllar </w:t>
      </w:r>
      <w:r w:rsidR="00E559D1">
        <w:t>İtibarıyla</w:t>
      </w:r>
      <w:r>
        <w:t xml:space="preserve"> Gelişimi</w:t>
      </w:r>
      <w:r w:rsidRPr="008F34A6">
        <w:t xml:space="preserve"> (MWh)</w:t>
      </w:r>
      <w:bookmarkEnd w:id="255"/>
    </w:p>
    <w:tbl>
      <w:tblPr>
        <w:tblW w:w="9214" w:type="dxa"/>
        <w:tblInd w:w="-10" w:type="dxa"/>
        <w:tblCellMar>
          <w:left w:w="70" w:type="dxa"/>
          <w:right w:w="70" w:type="dxa"/>
        </w:tblCellMar>
        <w:tblLook w:val="04A0" w:firstRow="1" w:lastRow="0" w:firstColumn="1" w:lastColumn="0" w:noHBand="0" w:noVBand="1"/>
      </w:tblPr>
      <w:tblGrid>
        <w:gridCol w:w="2694"/>
        <w:gridCol w:w="1701"/>
        <w:gridCol w:w="1701"/>
        <w:gridCol w:w="1559"/>
        <w:gridCol w:w="1559"/>
      </w:tblGrid>
      <w:tr w:rsidR="00C64F08" w:rsidRPr="00F4704E" w:rsidTr="00C64F08">
        <w:trPr>
          <w:trHeight w:val="248"/>
        </w:trPr>
        <w:tc>
          <w:tcPr>
            <w:tcW w:w="269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Tüketici Türü</w:t>
            </w:r>
          </w:p>
        </w:tc>
        <w:tc>
          <w:tcPr>
            <w:tcW w:w="6520" w:type="dxa"/>
            <w:gridSpan w:val="4"/>
            <w:tcBorders>
              <w:top w:val="single" w:sz="8" w:space="0" w:color="auto"/>
              <w:left w:val="nil"/>
              <w:bottom w:val="single" w:sz="8" w:space="0" w:color="auto"/>
              <w:right w:val="nil"/>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Tüketim Miktarı (MWh)</w:t>
            </w:r>
          </w:p>
        </w:tc>
      </w:tr>
      <w:tr w:rsidR="00F4704E" w:rsidRPr="00F4704E" w:rsidTr="00C64F08">
        <w:trPr>
          <w:trHeight w:val="236"/>
        </w:trPr>
        <w:tc>
          <w:tcPr>
            <w:tcW w:w="2694" w:type="dxa"/>
            <w:vMerge/>
            <w:tcBorders>
              <w:top w:val="single" w:sz="8" w:space="0" w:color="auto"/>
              <w:left w:val="single" w:sz="8" w:space="0" w:color="auto"/>
              <w:bottom w:val="nil"/>
              <w:right w:val="single" w:sz="8" w:space="0" w:color="auto"/>
            </w:tcBorders>
            <w:vAlign w:val="center"/>
            <w:hideMark/>
          </w:tcPr>
          <w:p w:rsidR="00F4704E" w:rsidRPr="00F4704E" w:rsidRDefault="00F4704E" w:rsidP="00F4704E">
            <w:pPr>
              <w:spacing w:after="0" w:line="240" w:lineRule="auto"/>
              <w:rPr>
                <w:rFonts w:ascii="Arial" w:eastAsia="Times New Roman" w:hAnsi="Arial" w:cs="Arial"/>
                <w:b/>
                <w:bCs/>
                <w:color w:val="FFFFFF"/>
                <w:lang w:eastAsia="tr-TR" w:bidi="ar-SA"/>
              </w:rPr>
            </w:pPr>
          </w:p>
        </w:tc>
        <w:tc>
          <w:tcPr>
            <w:tcW w:w="1701" w:type="dxa"/>
            <w:tcBorders>
              <w:top w:val="nil"/>
              <w:left w:val="nil"/>
              <w:bottom w:val="nil"/>
              <w:right w:val="single" w:sz="8" w:space="0" w:color="auto"/>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2021</w:t>
            </w:r>
          </w:p>
        </w:tc>
        <w:tc>
          <w:tcPr>
            <w:tcW w:w="1701" w:type="dxa"/>
            <w:tcBorders>
              <w:top w:val="nil"/>
              <w:left w:val="nil"/>
              <w:bottom w:val="nil"/>
              <w:right w:val="single" w:sz="8" w:space="0" w:color="auto"/>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2022</w:t>
            </w:r>
          </w:p>
        </w:tc>
        <w:tc>
          <w:tcPr>
            <w:tcW w:w="1559" w:type="dxa"/>
            <w:tcBorders>
              <w:top w:val="nil"/>
              <w:left w:val="nil"/>
              <w:bottom w:val="nil"/>
              <w:right w:val="single" w:sz="8" w:space="0" w:color="auto"/>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2023</w:t>
            </w:r>
          </w:p>
        </w:tc>
        <w:tc>
          <w:tcPr>
            <w:tcW w:w="1559" w:type="dxa"/>
            <w:tcBorders>
              <w:top w:val="nil"/>
              <w:left w:val="nil"/>
              <w:bottom w:val="nil"/>
              <w:right w:val="single" w:sz="8" w:space="0" w:color="auto"/>
            </w:tcBorders>
            <w:shd w:val="clear" w:color="000000" w:fill="FF0000"/>
            <w:noWrap/>
            <w:vAlign w:val="center"/>
            <w:hideMark/>
          </w:tcPr>
          <w:p w:rsidR="00F4704E" w:rsidRPr="00F4704E" w:rsidRDefault="00F4704E" w:rsidP="00F4704E">
            <w:pPr>
              <w:spacing w:after="0" w:line="240" w:lineRule="auto"/>
              <w:jc w:val="center"/>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2024</w:t>
            </w:r>
          </w:p>
        </w:tc>
      </w:tr>
      <w:tr w:rsidR="00F4704E" w:rsidRPr="00F4704E" w:rsidTr="00C64F08">
        <w:trPr>
          <w:trHeight w:val="248"/>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rPr>
                <w:rFonts w:ascii="Arial" w:eastAsia="Times New Roman" w:hAnsi="Arial" w:cs="Arial"/>
                <w:color w:val="FFFFFF"/>
                <w:lang w:eastAsia="tr-TR" w:bidi="ar-SA"/>
              </w:rPr>
            </w:pPr>
            <w:r w:rsidRPr="00F4704E">
              <w:rPr>
                <w:rFonts w:ascii="Arial" w:eastAsia="Times New Roman" w:hAnsi="Arial" w:cs="Arial"/>
                <w:color w:val="FFFFFF"/>
                <w:lang w:eastAsia="tr-TR" w:bidi="ar-SA"/>
              </w:rPr>
              <w:t>Sanayi</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111.762.705</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108.369.171</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112.737.523</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113.949.295</w:t>
            </w:r>
          </w:p>
        </w:tc>
      </w:tr>
      <w:tr w:rsidR="00F4704E" w:rsidRPr="00F4704E" w:rsidTr="00C64F08">
        <w:trPr>
          <w:trHeight w:val="248"/>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rPr>
                <w:rFonts w:ascii="Arial" w:eastAsia="Times New Roman" w:hAnsi="Arial" w:cs="Arial"/>
                <w:color w:val="FFFFFF"/>
                <w:lang w:eastAsia="tr-TR" w:bidi="ar-SA"/>
              </w:rPr>
            </w:pPr>
            <w:r w:rsidRPr="00F4704E">
              <w:rPr>
                <w:rFonts w:ascii="Arial" w:eastAsia="Times New Roman" w:hAnsi="Arial" w:cs="Arial"/>
                <w:color w:val="FFFFFF"/>
                <w:lang w:eastAsia="tr-TR" w:bidi="ar-SA"/>
              </w:rPr>
              <w:t>Mesken</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61.603.820</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61.868.288</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66.201.077</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75.091.762</w:t>
            </w:r>
          </w:p>
        </w:tc>
      </w:tr>
      <w:tr w:rsidR="00F4704E" w:rsidRPr="00F4704E" w:rsidTr="00C64F08">
        <w:trPr>
          <w:trHeight w:val="461"/>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F4704E" w:rsidRPr="00F4704E" w:rsidRDefault="00C64F08" w:rsidP="00F4704E">
            <w:pPr>
              <w:spacing w:after="0" w:line="240" w:lineRule="auto"/>
              <w:rPr>
                <w:rFonts w:ascii="Arial" w:eastAsia="Times New Roman" w:hAnsi="Arial" w:cs="Arial"/>
                <w:color w:val="FFFFFF"/>
                <w:lang w:eastAsia="tr-TR" w:bidi="ar-SA"/>
              </w:rPr>
            </w:pPr>
            <w:r>
              <w:rPr>
                <w:rFonts w:ascii="Arial" w:eastAsia="Times New Roman" w:hAnsi="Arial" w:cs="Arial"/>
                <w:color w:val="FFFFFF"/>
                <w:lang w:eastAsia="tr-TR" w:bidi="ar-SA"/>
              </w:rPr>
              <w:t>Kamu ve Özel Hizmetler</w:t>
            </w:r>
            <w:r>
              <w:rPr>
                <w:rFonts w:ascii="Arial" w:eastAsia="Times New Roman" w:hAnsi="Arial" w:cs="Arial"/>
                <w:color w:val="FFFFFF"/>
                <w:lang w:eastAsia="tr-TR" w:bidi="ar-SA"/>
              </w:rPr>
              <w:br/>
            </w:r>
            <w:r w:rsidR="00F4704E" w:rsidRPr="00F4704E">
              <w:rPr>
                <w:rFonts w:ascii="Arial" w:eastAsia="Times New Roman" w:hAnsi="Arial" w:cs="Arial"/>
                <w:color w:val="FFFFFF"/>
                <w:lang w:eastAsia="tr-TR" w:bidi="ar-SA"/>
              </w:rPr>
              <w:t>Sektörü ile Diğer</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60.839.211</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64.550.205</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65.948.465</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71.856.310</w:t>
            </w:r>
          </w:p>
        </w:tc>
      </w:tr>
      <w:tr w:rsidR="00F4704E" w:rsidRPr="00F4704E" w:rsidTr="00C64F08">
        <w:trPr>
          <w:trHeight w:val="248"/>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rPr>
                <w:rFonts w:ascii="Arial" w:eastAsia="Times New Roman" w:hAnsi="Arial" w:cs="Arial"/>
                <w:color w:val="FFFFFF"/>
                <w:lang w:eastAsia="tr-TR" w:bidi="ar-SA"/>
              </w:rPr>
            </w:pPr>
            <w:r w:rsidRPr="00F4704E">
              <w:rPr>
                <w:rFonts w:ascii="Arial" w:eastAsia="Times New Roman" w:hAnsi="Arial" w:cs="Arial"/>
                <w:color w:val="FFFFFF"/>
                <w:lang w:eastAsia="tr-TR" w:bidi="ar-SA"/>
              </w:rPr>
              <w:t>Tarımsal Faaliyetler</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13.497.475</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13.332.526</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13.426.458</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12.410.924</w:t>
            </w:r>
          </w:p>
        </w:tc>
      </w:tr>
      <w:tr w:rsidR="00F4704E" w:rsidRPr="00F4704E" w:rsidTr="00C64F08">
        <w:trPr>
          <w:trHeight w:val="248"/>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rPr>
                <w:rFonts w:ascii="Arial" w:eastAsia="Times New Roman" w:hAnsi="Arial" w:cs="Arial"/>
                <w:color w:val="FFFFFF"/>
                <w:lang w:eastAsia="tr-TR" w:bidi="ar-SA"/>
              </w:rPr>
            </w:pPr>
            <w:r w:rsidRPr="00F4704E">
              <w:rPr>
                <w:rFonts w:ascii="Arial" w:eastAsia="Times New Roman" w:hAnsi="Arial" w:cs="Arial"/>
                <w:color w:val="FFFFFF"/>
                <w:lang w:eastAsia="tr-TR" w:bidi="ar-SA"/>
              </w:rPr>
              <w:t>Aydınlatma</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5.353.694</w:t>
            </w:r>
          </w:p>
        </w:tc>
        <w:tc>
          <w:tcPr>
            <w:tcW w:w="1701"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5.501.261</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5.530.992</w:t>
            </w:r>
          </w:p>
        </w:tc>
        <w:tc>
          <w:tcPr>
            <w:tcW w:w="1559" w:type="dxa"/>
            <w:tcBorders>
              <w:top w:val="nil"/>
              <w:left w:val="nil"/>
              <w:bottom w:val="single" w:sz="8" w:space="0" w:color="auto"/>
              <w:right w:val="single" w:sz="8" w:space="0" w:color="auto"/>
            </w:tcBorders>
            <w:shd w:val="clear" w:color="auto" w:fill="auto"/>
            <w:noWrap/>
            <w:vAlign w:val="center"/>
            <w:hideMark/>
          </w:tcPr>
          <w:p w:rsidR="00F4704E" w:rsidRPr="00F4704E" w:rsidRDefault="00F4704E" w:rsidP="00F4704E">
            <w:pPr>
              <w:spacing w:after="0" w:line="240" w:lineRule="auto"/>
              <w:jc w:val="right"/>
              <w:rPr>
                <w:rFonts w:ascii="Arial" w:eastAsia="Times New Roman" w:hAnsi="Arial" w:cs="Arial"/>
                <w:color w:val="000000"/>
                <w:lang w:eastAsia="tr-TR" w:bidi="ar-SA"/>
              </w:rPr>
            </w:pPr>
            <w:r w:rsidRPr="00F4704E">
              <w:rPr>
                <w:rFonts w:ascii="Arial" w:eastAsia="Times New Roman" w:hAnsi="Arial" w:cs="Arial"/>
                <w:color w:val="000000"/>
                <w:lang w:eastAsia="tr-TR" w:bidi="ar-SA"/>
              </w:rPr>
              <w:t>5.736.203</w:t>
            </w:r>
          </w:p>
        </w:tc>
      </w:tr>
      <w:tr w:rsidR="00F4704E" w:rsidRPr="00F4704E" w:rsidTr="00C64F08">
        <w:trPr>
          <w:trHeight w:val="539"/>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jc w:val="right"/>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253.056.905</w:t>
            </w:r>
          </w:p>
        </w:tc>
        <w:tc>
          <w:tcPr>
            <w:tcW w:w="1701" w:type="dxa"/>
            <w:tcBorders>
              <w:top w:val="nil"/>
              <w:left w:val="nil"/>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jc w:val="right"/>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253.621.451</w:t>
            </w:r>
          </w:p>
        </w:tc>
        <w:tc>
          <w:tcPr>
            <w:tcW w:w="1559" w:type="dxa"/>
            <w:tcBorders>
              <w:top w:val="nil"/>
              <w:left w:val="nil"/>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jc w:val="right"/>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263.844.515</w:t>
            </w:r>
          </w:p>
        </w:tc>
        <w:tc>
          <w:tcPr>
            <w:tcW w:w="1559" w:type="dxa"/>
            <w:tcBorders>
              <w:top w:val="nil"/>
              <w:left w:val="nil"/>
              <w:bottom w:val="single" w:sz="8" w:space="0" w:color="auto"/>
              <w:right w:val="single" w:sz="8" w:space="0" w:color="auto"/>
            </w:tcBorders>
            <w:shd w:val="clear" w:color="000000" w:fill="FF5050"/>
            <w:noWrap/>
            <w:vAlign w:val="center"/>
            <w:hideMark/>
          </w:tcPr>
          <w:p w:rsidR="00F4704E" w:rsidRPr="00F4704E" w:rsidRDefault="00F4704E" w:rsidP="00F4704E">
            <w:pPr>
              <w:spacing w:after="0" w:line="240" w:lineRule="auto"/>
              <w:jc w:val="right"/>
              <w:rPr>
                <w:rFonts w:ascii="Arial" w:eastAsia="Times New Roman" w:hAnsi="Arial" w:cs="Arial"/>
                <w:b/>
                <w:bCs/>
                <w:color w:val="FFFFFF"/>
                <w:lang w:eastAsia="tr-TR" w:bidi="ar-SA"/>
              </w:rPr>
            </w:pPr>
            <w:r w:rsidRPr="00F4704E">
              <w:rPr>
                <w:rFonts w:ascii="Arial" w:eastAsia="Times New Roman" w:hAnsi="Arial" w:cs="Arial"/>
                <w:b/>
                <w:bCs/>
                <w:color w:val="FFFFFF"/>
                <w:lang w:eastAsia="tr-TR" w:bidi="ar-SA"/>
              </w:rPr>
              <w:t>279.044.493</w:t>
            </w:r>
          </w:p>
        </w:tc>
      </w:tr>
    </w:tbl>
    <w:p w:rsidR="00D232AF" w:rsidRDefault="004A65F5" w:rsidP="0091452B">
      <w:pPr>
        <w:spacing w:line="360" w:lineRule="auto"/>
        <w:ind w:firstLine="708"/>
        <w:jc w:val="both"/>
        <w:rPr>
          <w:rFonts w:asciiTheme="minorHAnsi" w:hAnsiTheme="minorHAnsi" w:cstheme="minorHAnsi"/>
          <w:sz w:val="24"/>
          <w:szCs w:val="24"/>
        </w:rPr>
      </w:pPr>
      <w:r w:rsidRPr="00A56CDE">
        <w:rPr>
          <w:rFonts w:asciiTheme="minorHAnsi" w:hAnsiTheme="minorHAnsi" w:cstheme="minorHAnsi"/>
          <w:sz w:val="24"/>
          <w:szCs w:val="24"/>
        </w:rPr>
        <w:lastRenderedPageBreak/>
        <w:t>Faturalanan t</w:t>
      </w:r>
      <w:r w:rsidR="00D232AF" w:rsidRPr="00A56CDE">
        <w:rPr>
          <w:rFonts w:asciiTheme="minorHAnsi" w:hAnsiTheme="minorHAnsi" w:cstheme="minorHAnsi"/>
          <w:sz w:val="24"/>
          <w:szCs w:val="24"/>
        </w:rPr>
        <w:t xml:space="preserve">üketimin illere göre dağılımı </w:t>
      </w:r>
      <w:r w:rsidR="002B2252" w:rsidRPr="00A56CDE">
        <w:rPr>
          <w:rFonts w:asciiTheme="minorHAnsi" w:hAnsiTheme="minorHAnsi" w:cstheme="minorHAnsi"/>
          <w:sz w:val="24"/>
          <w:szCs w:val="24"/>
        </w:rPr>
        <w:t>T</w:t>
      </w:r>
      <w:r w:rsidR="00D232AF" w:rsidRPr="00A56CDE">
        <w:rPr>
          <w:rFonts w:asciiTheme="minorHAnsi" w:hAnsiTheme="minorHAnsi" w:cstheme="minorHAnsi"/>
          <w:sz w:val="24"/>
          <w:szCs w:val="24"/>
        </w:rPr>
        <w:t>ablo</w:t>
      </w:r>
      <w:r w:rsidRPr="00A56CDE">
        <w:rPr>
          <w:rFonts w:asciiTheme="minorHAnsi" w:hAnsiTheme="minorHAnsi" w:cstheme="minorHAnsi"/>
          <w:sz w:val="24"/>
          <w:szCs w:val="24"/>
        </w:rPr>
        <w:t xml:space="preserve"> 1.</w:t>
      </w:r>
      <w:r w:rsidR="000C7E45" w:rsidRPr="00A56CDE">
        <w:rPr>
          <w:rFonts w:asciiTheme="minorHAnsi" w:hAnsiTheme="minorHAnsi" w:cstheme="minorHAnsi"/>
          <w:sz w:val="24"/>
          <w:szCs w:val="24"/>
        </w:rPr>
        <w:t>14</w:t>
      </w:r>
      <w:r w:rsidRPr="00A56CDE">
        <w:rPr>
          <w:rFonts w:asciiTheme="minorHAnsi" w:hAnsiTheme="minorHAnsi" w:cstheme="minorHAnsi"/>
          <w:sz w:val="24"/>
          <w:szCs w:val="24"/>
        </w:rPr>
        <w:t>’</w:t>
      </w:r>
      <w:r w:rsidR="00C34E95" w:rsidRPr="00A56CDE">
        <w:rPr>
          <w:rFonts w:asciiTheme="minorHAnsi" w:hAnsiTheme="minorHAnsi" w:cstheme="minorHAnsi"/>
          <w:sz w:val="24"/>
          <w:szCs w:val="24"/>
        </w:rPr>
        <w:t>t</w:t>
      </w:r>
      <w:r w:rsidRPr="00A56CDE">
        <w:rPr>
          <w:rFonts w:asciiTheme="minorHAnsi" w:hAnsiTheme="minorHAnsi" w:cstheme="minorHAnsi"/>
          <w:sz w:val="24"/>
          <w:szCs w:val="24"/>
        </w:rPr>
        <w:t>e</w:t>
      </w:r>
      <w:r w:rsidR="002B2252" w:rsidRPr="00A56CDE">
        <w:rPr>
          <w:rFonts w:asciiTheme="minorHAnsi" w:hAnsiTheme="minorHAnsi" w:cstheme="minorHAnsi"/>
          <w:sz w:val="24"/>
          <w:szCs w:val="24"/>
        </w:rPr>
        <w:t xml:space="preserve"> </w:t>
      </w:r>
      <w:r w:rsidR="00D232AF" w:rsidRPr="00A56CDE">
        <w:rPr>
          <w:rFonts w:asciiTheme="minorHAnsi" w:hAnsiTheme="minorHAnsi" w:cstheme="minorHAnsi"/>
          <w:sz w:val="24"/>
          <w:szCs w:val="24"/>
        </w:rPr>
        <w:t xml:space="preserve">gösterilmektedir. En yüksek tüketim </w:t>
      </w:r>
      <w:r w:rsidR="00BD34B6">
        <w:rPr>
          <w:rFonts w:asciiTheme="minorHAnsi" w:hAnsiTheme="minorHAnsi" w:cstheme="minorHAnsi"/>
          <w:sz w:val="24"/>
          <w:szCs w:val="24"/>
        </w:rPr>
        <w:t>44,2</w:t>
      </w:r>
      <w:r w:rsidR="00D232AF" w:rsidRPr="00A56CDE">
        <w:rPr>
          <w:rFonts w:asciiTheme="minorHAnsi" w:hAnsiTheme="minorHAnsi" w:cstheme="minorHAnsi"/>
          <w:sz w:val="24"/>
          <w:szCs w:val="24"/>
        </w:rPr>
        <w:t xml:space="preserve"> TWh ile İstanbul’da gerçekleşmiş olup toplam tüketimin </w:t>
      </w:r>
      <w:r w:rsidR="00A56CDE">
        <w:rPr>
          <w:rFonts w:asciiTheme="minorHAnsi" w:hAnsiTheme="minorHAnsi" w:cstheme="minorHAnsi"/>
          <w:sz w:val="24"/>
          <w:szCs w:val="24"/>
        </w:rPr>
        <w:t>%</w:t>
      </w:r>
      <w:r w:rsidR="00BD34B6">
        <w:rPr>
          <w:rFonts w:asciiTheme="minorHAnsi" w:hAnsiTheme="minorHAnsi" w:cstheme="minorHAnsi"/>
          <w:sz w:val="24"/>
          <w:szCs w:val="24"/>
        </w:rPr>
        <w:t>15,83’üne</w:t>
      </w:r>
      <w:r w:rsidR="00D232AF" w:rsidRPr="00A56CDE">
        <w:rPr>
          <w:rFonts w:asciiTheme="minorHAnsi" w:hAnsiTheme="minorHAnsi" w:cstheme="minorHAnsi"/>
          <w:sz w:val="24"/>
          <w:szCs w:val="24"/>
        </w:rPr>
        <w:t xml:space="preserve"> karşılık gelmektedir. İstanbul’u </w:t>
      </w:r>
      <w:r w:rsidR="004940CC">
        <w:rPr>
          <w:rFonts w:asciiTheme="minorHAnsi" w:hAnsiTheme="minorHAnsi" w:cstheme="minorHAnsi"/>
          <w:sz w:val="24"/>
          <w:szCs w:val="24"/>
        </w:rPr>
        <w:t>%6,</w:t>
      </w:r>
      <w:r w:rsidR="00BD34B6">
        <w:rPr>
          <w:rFonts w:asciiTheme="minorHAnsi" w:hAnsiTheme="minorHAnsi" w:cstheme="minorHAnsi"/>
          <w:sz w:val="24"/>
          <w:szCs w:val="24"/>
        </w:rPr>
        <w:t>29’luk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İzmir, </w:t>
      </w:r>
      <w:r w:rsidR="004940CC">
        <w:rPr>
          <w:rFonts w:asciiTheme="minorHAnsi" w:hAnsiTheme="minorHAnsi" w:cstheme="minorHAnsi"/>
          <w:sz w:val="24"/>
          <w:szCs w:val="24"/>
        </w:rPr>
        <w:t>%5,</w:t>
      </w:r>
      <w:r w:rsidR="00BD34B6">
        <w:rPr>
          <w:rFonts w:asciiTheme="minorHAnsi" w:hAnsiTheme="minorHAnsi" w:cstheme="minorHAnsi"/>
          <w:sz w:val="24"/>
          <w:szCs w:val="24"/>
        </w:rPr>
        <w:t>77’lik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Ankara, </w:t>
      </w:r>
      <w:r w:rsidR="004940CC">
        <w:rPr>
          <w:rFonts w:asciiTheme="minorHAnsi" w:hAnsiTheme="minorHAnsi" w:cstheme="minorHAnsi"/>
          <w:sz w:val="24"/>
          <w:szCs w:val="24"/>
        </w:rPr>
        <w:t>%5,</w:t>
      </w:r>
      <w:r w:rsidR="00BD34B6">
        <w:rPr>
          <w:rFonts w:asciiTheme="minorHAnsi" w:hAnsiTheme="minorHAnsi" w:cstheme="minorHAnsi"/>
          <w:sz w:val="24"/>
          <w:szCs w:val="24"/>
        </w:rPr>
        <w:t>14’lük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w:t>
      </w:r>
      <w:r w:rsidR="00BD34B6">
        <w:rPr>
          <w:rFonts w:asciiTheme="minorHAnsi" w:hAnsiTheme="minorHAnsi" w:cstheme="minorHAnsi"/>
          <w:sz w:val="24"/>
          <w:szCs w:val="24"/>
        </w:rPr>
        <w:t>Kocaeli</w:t>
      </w:r>
      <w:r w:rsidR="00D232AF" w:rsidRPr="00A56CDE">
        <w:rPr>
          <w:rFonts w:asciiTheme="minorHAnsi" w:hAnsiTheme="minorHAnsi" w:cstheme="minorHAnsi"/>
          <w:sz w:val="24"/>
          <w:szCs w:val="24"/>
        </w:rPr>
        <w:t xml:space="preserve"> ve</w:t>
      </w:r>
      <w:r w:rsidR="00BC45E7" w:rsidRPr="00A56CDE">
        <w:rPr>
          <w:rFonts w:asciiTheme="minorHAnsi" w:hAnsiTheme="minorHAnsi" w:cstheme="minorHAnsi"/>
          <w:sz w:val="24"/>
          <w:szCs w:val="24"/>
        </w:rPr>
        <w:t xml:space="preserve"> </w:t>
      </w:r>
      <w:r w:rsidR="004940CC">
        <w:rPr>
          <w:rFonts w:asciiTheme="minorHAnsi" w:hAnsiTheme="minorHAnsi" w:cstheme="minorHAnsi"/>
          <w:sz w:val="24"/>
          <w:szCs w:val="24"/>
        </w:rPr>
        <w:t>%4,</w:t>
      </w:r>
      <w:r w:rsidR="00BD34B6">
        <w:rPr>
          <w:rFonts w:asciiTheme="minorHAnsi" w:hAnsiTheme="minorHAnsi" w:cstheme="minorHAnsi"/>
          <w:sz w:val="24"/>
          <w:szCs w:val="24"/>
        </w:rPr>
        <w:t>85</w:t>
      </w:r>
      <w:r w:rsidR="004940CC">
        <w:rPr>
          <w:rFonts w:asciiTheme="minorHAnsi" w:hAnsiTheme="minorHAnsi" w:cstheme="minorHAnsi"/>
          <w:sz w:val="24"/>
          <w:szCs w:val="24"/>
        </w:rPr>
        <w:t>’lik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w:t>
      </w:r>
      <w:r w:rsidR="00BD34B6">
        <w:rPr>
          <w:rFonts w:asciiTheme="minorHAnsi" w:hAnsiTheme="minorHAnsi" w:cstheme="minorHAnsi"/>
          <w:sz w:val="24"/>
          <w:szCs w:val="24"/>
        </w:rPr>
        <w:t>Bursa</w:t>
      </w:r>
      <w:r w:rsidR="00D232AF" w:rsidRPr="00A56CDE">
        <w:rPr>
          <w:rFonts w:asciiTheme="minorHAnsi" w:hAnsiTheme="minorHAnsi" w:cstheme="minorHAnsi"/>
          <w:sz w:val="24"/>
          <w:szCs w:val="24"/>
        </w:rPr>
        <w:t xml:space="preserve"> izlemektedir.</w:t>
      </w:r>
    </w:p>
    <w:p w:rsidR="00E2581A" w:rsidRDefault="00E2581A"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56" w:name="_Toc450300302"/>
      <w:bookmarkStart w:id="257" w:name="_Toc450309958"/>
      <w:bookmarkStart w:id="258" w:name="_Toc199515965"/>
      <w:r w:rsidRPr="0071574F">
        <w:t xml:space="preserve">Tablo </w:t>
      </w:r>
      <w:r w:rsidR="00853F79" w:rsidRPr="0071574F">
        <w:t>1</w:t>
      </w:r>
      <w:r w:rsidRPr="0071574F">
        <w:fldChar w:fldCharType="begin"/>
      </w:r>
      <w:r w:rsidRPr="0071574F">
        <w:instrText xml:space="preserve"> STYLEREF 1 \s </w:instrText>
      </w:r>
      <w:r w:rsidRPr="0071574F">
        <w:fldChar w:fldCharType="end"/>
      </w:r>
      <w:r w:rsidR="00780DE7" w:rsidRPr="0071574F">
        <w:t>.</w:t>
      </w:r>
      <w:r w:rsidR="000C7E45" w:rsidRPr="0071574F">
        <w:t>14</w:t>
      </w:r>
      <w:r w:rsidRPr="0071574F">
        <w:t xml:space="preserve">: </w:t>
      </w:r>
      <w:r w:rsidR="000162E8" w:rsidRPr="0071574F">
        <w:t xml:space="preserve">Faturalanan </w:t>
      </w:r>
      <w:r w:rsidRPr="0071574F">
        <w:t>Tüketimin İllere Göre Dağılımı (MWh - %)</w:t>
      </w:r>
      <w:bookmarkEnd w:id="256"/>
      <w:bookmarkEnd w:id="257"/>
      <w:bookmarkEnd w:id="258"/>
    </w:p>
    <w:tbl>
      <w:tblPr>
        <w:tblW w:w="9771" w:type="dxa"/>
        <w:tblCellMar>
          <w:left w:w="70" w:type="dxa"/>
          <w:right w:w="70" w:type="dxa"/>
        </w:tblCellMar>
        <w:tblLook w:val="04A0" w:firstRow="1" w:lastRow="0" w:firstColumn="1" w:lastColumn="0" w:noHBand="0" w:noVBand="1"/>
      </w:tblPr>
      <w:tblGrid>
        <w:gridCol w:w="2160"/>
        <w:gridCol w:w="2366"/>
        <w:gridCol w:w="2268"/>
        <w:gridCol w:w="1786"/>
        <w:gridCol w:w="1191"/>
      </w:tblGrid>
      <w:tr w:rsidR="00BD34B6" w:rsidRPr="00BD34B6" w:rsidTr="00BD34B6">
        <w:trPr>
          <w:trHeight w:val="551"/>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D34B6" w:rsidRPr="00BD34B6" w:rsidRDefault="00BD34B6" w:rsidP="00BD34B6">
            <w:pPr>
              <w:spacing w:after="0" w:line="240" w:lineRule="auto"/>
              <w:jc w:val="center"/>
              <w:rPr>
                <w:rFonts w:ascii="Arial" w:eastAsia="Times New Roman" w:hAnsi="Arial" w:cs="Arial"/>
                <w:b/>
                <w:bCs/>
                <w:color w:val="FFFFFF"/>
                <w:sz w:val="20"/>
                <w:szCs w:val="20"/>
                <w:lang w:eastAsia="tr-TR" w:bidi="ar-SA"/>
              </w:rPr>
            </w:pPr>
            <w:r w:rsidRPr="00BD34B6">
              <w:rPr>
                <w:rFonts w:ascii="Arial" w:eastAsia="Times New Roman" w:hAnsi="Arial" w:cs="Arial"/>
                <w:b/>
                <w:bCs/>
                <w:color w:val="FFFFFF"/>
                <w:sz w:val="20"/>
                <w:szCs w:val="20"/>
                <w:lang w:eastAsia="tr-TR" w:bidi="ar-SA"/>
              </w:rPr>
              <w:t>İLLER</w:t>
            </w:r>
          </w:p>
        </w:tc>
        <w:tc>
          <w:tcPr>
            <w:tcW w:w="2366" w:type="dxa"/>
            <w:tcBorders>
              <w:top w:val="single" w:sz="8" w:space="0" w:color="auto"/>
              <w:left w:val="nil"/>
              <w:bottom w:val="single" w:sz="8" w:space="0" w:color="auto"/>
              <w:right w:val="single" w:sz="8" w:space="0" w:color="auto"/>
            </w:tcBorders>
            <w:shd w:val="clear" w:color="000000" w:fill="FF0000"/>
            <w:vAlign w:val="center"/>
            <w:hideMark/>
          </w:tcPr>
          <w:p w:rsidR="00BD34B6" w:rsidRPr="00BD34B6" w:rsidRDefault="00BD34B6" w:rsidP="00BD34B6">
            <w:pPr>
              <w:spacing w:after="0" w:line="240" w:lineRule="auto"/>
              <w:jc w:val="center"/>
              <w:rPr>
                <w:rFonts w:ascii="Arial" w:eastAsia="Times New Roman" w:hAnsi="Arial" w:cs="Arial"/>
                <w:b/>
                <w:bCs/>
                <w:color w:val="FFFFFF"/>
                <w:sz w:val="20"/>
                <w:szCs w:val="20"/>
                <w:lang w:eastAsia="tr-TR" w:bidi="ar-SA"/>
              </w:rPr>
            </w:pPr>
            <w:r w:rsidRPr="00BD34B6">
              <w:rPr>
                <w:rFonts w:ascii="Arial" w:eastAsia="Times New Roman" w:hAnsi="Arial" w:cs="Arial"/>
                <w:b/>
                <w:bCs/>
                <w:color w:val="FFFFFF"/>
                <w:sz w:val="20"/>
                <w:szCs w:val="20"/>
                <w:lang w:eastAsia="tr-TR" w:bidi="ar-SA"/>
              </w:rPr>
              <w:t>Dağıtım Gerilim Seviyesinden Bağlı Tüketicilerin Tüketim Miktarı (GWh)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BD34B6" w:rsidRPr="00BD34B6" w:rsidRDefault="00BD34B6" w:rsidP="00BD34B6">
            <w:pPr>
              <w:spacing w:after="0" w:line="240" w:lineRule="auto"/>
              <w:jc w:val="center"/>
              <w:rPr>
                <w:rFonts w:ascii="Arial" w:eastAsia="Times New Roman" w:hAnsi="Arial" w:cs="Arial"/>
                <w:b/>
                <w:bCs/>
                <w:color w:val="FFFFFF"/>
                <w:sz w:val="20"/>
                <w:szCs w:val="20"/>
                <w:lang w:eastAsia="tr-TR" w:bidi="ar-SA"/>
              </w:rPr>
            </w:pPr>
            <w:r w:rsidRPr="00BD34B6">
              <w:rPr>
                <w:rFonts w:ascii="Arial" w:eastAsia="Times New Roman" w:hAnsi="Arial" w:cs="Arial"/>
                <w:b/>
                <w:bCs/>
                <w:color w:val="FFFFFF"/>
                <w:sz w:val="20"/>
                <w:szCs w:val="20"/>
                <w:lang w:eastAsia="tr-TR" w:bidi="ar-SA"/>
              </w:rPr>
              <w:t>İletim Gerilim Seviyesinden Bağlı Tüketicilerin Tüketim Miktarı (GWh)</w:t>
            </w:r>
          </w:p>
        </w:tc>
        <w:tc>
          <w:tcPr>
            <w:tcW w:w="1786" w:type="dxa"/>
            <w:tcBorders>
              <w:top w:val="single" w:sz="8" w:space="0" w:color="auto"/>
              <w:left w:val="nil"/>
              <w:bottom w:val="single" w:sz="8" w:space="0" w:color="auto"/>
              <w:right w:val="single" w:sz="8" w:space="0" w:color="auto"/>
            </w:tcBorders>
            <w:shd w:val="clear" w:color="000000" w:fill="FF0000"/>
            <w:noWrap/>
            <w:vAlign w:val="center"/>
            <w:hideMark/>
          </w:tcPr>
          <w:p w:rsidR="00BD34B6" w:rsidRPr="00BD34B6" w:rsidRDefault="00BD34B6" w:rsidP="00BD34B6">
            <w:pPr>
              <w:spacing w:after="0" w:line="240" w:lineRule="auto"/>
              <w:jc w:val="center"/>
              <w:rPr>
                <w:rFonts w:ascii="Arial" w:eastAsia="Times New Roman" w:hAnsi="Arial" w:cs="Arial"/>
                <w:b/>
                <w:bCs/>
                <w:color w:val="FFFFFF"/>
                <w:sz w:val="20"/>
                <w:szCs w:val="20"/>
                <w:lang w:eastAsia="tr-TR" w:bidi="ar-SA"/>
              </w:rPr>
            </w:pPr>
            <w:r w:rsidRPr="00BD34B6">
              <w:rPr>
                <w:rFonts w:ascii="Arial" w:eastAsia="Times New Roman" w:hAnsi="Arial" w:cs="Arial"/>
                <w:b/>
                <w:bCs/>
                <w:color w:val="FFFFFF"/>
                <w:sz w:val="20"/>
                <w:szCs w:val="20"/>
                <w:lang w:eastAsia="tr-TR" w:bidi="ar-SA"/>
              </w:rPr>
              <w:t>Toplam (GWh)</w:t>
            </w:r>
          </w:p>
        </w:tc>
        <w:tc>
          <w:tcPr>
            <w:tcW w:w="1191" w:type="dxa"/>
            <w:tcBorders>
              <w:top w:val="single" w:sz="8" w:space="0" w:color="auto"/>
              <w:left w:val="nil"/>
              <w:bottom w:val="single" w:sz="8" w:space="0" w:color="auto"/>
              <w:right w:val="single" w:sz="8" w:space="0" w:color="auto"/>
            </w:tcBorders>
            <w:shd w:val="clear" w:color="000000" w:fill="FF0000"/>
            <w:noWrap/>
            <w:vAlign w:val="center"/>
            <w:hideMark/>
          </w:tcPr>
          <w:p w:rsidR="00BD34B6" w:rsidRPr="00BD34B6" w:rsidRDefault="00BD34B6" w:rsidP="00BD34B6">
            <w:pPr>
              <w:spacing w:after="0" w:line="240" w:lineRule="auto"/>
              <w:jc w:val="center"/>
              <w:rPr>
                <w:rFonts w:ascii="Arial" w:eastAsia="Times New Roman" w:hAnsi="Arial" w:cs="Arial"/>
                <w:b/>
                <w:bCs/>
                <w:color w:val="FFFFFF"/>
                <w:sz w:val="20"/>
                <w:szCs w:val="20"/>
                <w:lang w:eastAsia="tr-TR" w:bidi="ar-SA"/>
              </w:rPr>
            </w:pPr>
            <w:r w:rsidRPr="00BD34B6">
              <w:rPr>
                <w:rFonts w:ascii="Arial" w:eastAsia="Times New Roman" w:hAnsi="Arial" w:cs="Arial"/>
                <w:b/>
                <w:bCs/>
                <w:color w:val="FFFFFF"/>
                <w:sz w:val="20"/>
                <w:szCs w:val="20"/>
                <w:lang w:eastAsia="tr-TR" w:bidi="ar-SA"/>
              </w:rPr>
              <w:t>Oran (%)</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İSTANBUL (TÜMÜ)</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40.725,37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3.457,98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44.183,35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15,83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İSTANBUL (AVRUPA)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27.327,62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1.947,27</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29.274,89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10,49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İZMİR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12.978,90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4.580,60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17.559,50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6,29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ANKARA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13.221,04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2.889,51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16.110,55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5,77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İSTANBUL (ANADOLU)</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13.397,75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1.510,71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14.908,46</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5,34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KOCAELİ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5.925,76</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8.412,88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14.338,65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5,14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BURSA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8.281,05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5.244,34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13.525,39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4,85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ANTALYA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9.934,30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1.017,85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10.952,15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3,92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KONYA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7.425,87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2.264,65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9.690,52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GAZİANTEP</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4.086,53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5.050,09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9.136,62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3,27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HATAY</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3.533,12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4.918,45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8.451,57</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ADANA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5.645,67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2.783,75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8.429,42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TEKİRDAĞ</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4.756,61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3.056,28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7.812,88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2,80</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MERSİN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5.387,23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1.424,40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6.811,63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2,44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MANİSA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3.975,09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1.785,39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5.760,48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2,06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ŞANLIURFA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4.781,77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346,65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5.128,42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KAHRAMANMARAŞ</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3.099,72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1.503,30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4.603,02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1,65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SAKARYA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2.725,27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1.823,62</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4.548,90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1,63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MUĞLA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4.507,87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4,38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4.512,25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1,62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KAYSERİ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2.865,72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1.498,40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4.364,12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BALIKESİR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3.484,40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759,40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4.243,81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DENİZLİ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3.036,66</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815,39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3.852,05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1,38</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SAMSUN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2.501,51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1.320,12</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3.821,62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ESKİŞEHİR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2.295,61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1.252,08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3.547,69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OSMANİYE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1.014,03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2.433,64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3.447,67</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AYDIN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3.042,33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368,85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3.411,18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DİYARBAKIR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2.786,11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391,15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3.177,26</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KIRKLARELİ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1.868,37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493,74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2.362,11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0,85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BİLECİK</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1.038,72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1.228,70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2.267,43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0,81</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lastRenderedPageBreak/>
              <w:t>ZONGULDAK</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1.092,57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1.107,22</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2.199,79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0,79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AFYONKARAHİSAR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1.878,19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272,80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2.150,99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0,77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MALATYA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1.344,44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497,38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1.841,81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0,66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ÇANAKKALE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1.412,44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415,36</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1.827,80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0,66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KÜTAHYA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1.127,47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676,97</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1.804,43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0,65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UŞAK</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857,20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942,27</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1.799,48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0,64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MARDİN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1.420,68</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375,15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1.795,82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0,64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TRABZON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1.583,40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44,49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1.627,89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0,58</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ELAZIĞ</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1.174,24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386,02</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1.560,25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ORDU</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1.320,02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217,05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1.537,07</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ADIYAMAN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1.162,32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330,08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1.492,40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NİĞDE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1.129,79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347,14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1.476,93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AKSARAY</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1.142,70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288,21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1.430,91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0,51</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SİVAS</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1.060,49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340,80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1.401,29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0,50</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EDİRNE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1.372,20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10,33</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1.382,54</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0,50</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VAN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1.305,05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17,60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1.322,65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DÜZCE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1.025,71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277,97</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1.303,68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BOLU</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921,71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342,24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1.263,95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KARABÜK</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505,41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676,89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1.182,30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BATMAN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950,55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211,31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1.161,86</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KASTAMONU</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839,87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309,35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1.149,22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0,41</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ERZURUM</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977,02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113,13</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1.090,14</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KARAMAN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832,16</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184,26</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1.016,42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TOKAT</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810,92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151,03</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961,95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ISPARTA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892,31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52,09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944,40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NEVŞEHİR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933,87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1,75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935,61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YALOVA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926,45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926,45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ÇORUM</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852,71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66,40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919,11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BURDUR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603,33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296,38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899,72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YOZGAT</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802,29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38,82</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841,11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0,30</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RİZE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822,33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822,33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GİRESUN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772,69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13,95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786,65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0,28</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ŞIRNAK</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722,98</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722,98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KIRIKKALE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582,75</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128,61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711,35</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BARTIN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334,49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368,14</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702,63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AMASYA</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644,33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46,29</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690,61</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KIRŞEHİR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496,54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193,85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690,39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ÇANKIRI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402,03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238,60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640,63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lastRenderedPageBreak/>
              <w:t>KİLİS</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390,67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232,91</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623,58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0,22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AĞRI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467,34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73,45</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540,79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SİİRT</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510,08</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12,80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522,88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BİTLİS</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506,03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506,03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0,18</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MUŞ</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387,06</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83,60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470,66</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0,17</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ERZİNCAN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365,41</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93,56</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458,97</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0,16</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SİNOP</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406,84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8,48</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415,32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ARTVİN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378,09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378,09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0,14</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GÜMÜŞHANE</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229,43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135,70</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365,13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BİNGÖL</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361,54</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361,54</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0,13</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KARS</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347,63</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347,63</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HAKKARİ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346,69</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346,69</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0,12</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IĞDIR</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251,20</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251,20</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0,09</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ARDAHAN</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139,37</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139,37</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0,05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TUNCELİ</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138,38</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138,38</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0,05</w:t>
            </w:r>
          </w:p>
        </w:tc>
      </w:tr>
      <w:tr w:rsidR="00BD34B6" w:rsidRPr="00BD34B6" w:rsidTr="00BD34B6">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color w:val="FFFFFF"/>
                <w:lang w:eastAsia="tr-TR" w:bidi="ar-SA"/>
              </w:rPr>
            </w:pPr>
            <w:r w:rsidRPr="00BD34B6">
              <w:rPr>
                <w:rFonts w:ascii="Calibri" w:eastAsia="Times New Roman" w:hAnsi="Calibri" w:cs="Calibri"/>
                <w:color w:val="FFFFFF"/>
                <w:lang w:eastAsia="tr-TR" w:bidi="ar-SA"/>
              </w:rPr>
              <w:t>BAYBURT</w:t>
            </w:r>
          </w:p>
        </w:tc>
        <w:tc>
          <w:tcPr>
            <w:tcW w:w="236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112,42</w:t>
            </w:r>
          </w:p>
        </w:tc>
        <w:tc>
          <w:tcPr>
            <w:tcW w:w="2268"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 </w:t>
            </w:r>
          </w:p>
        </w:tc>
        <w:tc>
          <w:tcPr>
            <w:tcW w:w="1786"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right"/>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112,42</w:t>
            </w:r>
          </w:p>
        </w:tc>
        <w:tc>
          <w:tcPr>
            <w:tcW w:w="1191" w:type="dxa"/>
            <w:tcBorders>
              <w:top w:val="nil"/>
              <w:left w:val="nil"/>
              <w:bottom w:val="single" w:sz="8" w:space="0" w:color="auto"/>
              <w:right w:val="single" w:sz="8" w:space="0" w:color="auto"/>
            </w:tcBorders>
            <w:shd w:val="clear" w:color="auto" w:fill="auto"/>
            <w:noWrap/>
            <w:vAlign w:val="center"/>
            <w:hideMark/>
          </w:tcPr>
          <w:p w:rsidR="00BD34B6" w:rsidRPr="00BD34B6" w:rsidRDefault="00BD34B6" w:rsidP="00BD34B6">
            <w:pPr>
              <w:spacing w:after="0" w:line="240" w:lineRule="auto"/>
              <w:jc w:val="center"/>
              <w:rPr>
                <w:rFonts w:ascii="Calibri" w:eastAsia="Times New Roman" w:hAnsi="Calibri" w:cs="Calibri"/>
                <w:color w:val="000000"/>
                <w:lang w:eastAsia="tr-TR" w:bidi="ar-SA"/>
              </w:rPr>
            </w:pPr>
            <w:r w:rsidRPr="00BD34B6">
              <w:rPr>
                <w:rFonts w:ascii="Calibri" w:eastAsia="Times New Roman" w:hAnsi="Calibri" w:cs="Calibri"/>
                <w:color w:val="000000"/>
                <w:lang w:eastAsia="tr-TR" w:bidi="ar-SA"/>
              </w:rPr>
              <w:t>0,04</w:t>
            </w:r>
          </w:p>
        </w:tc>
      </w:tr>
      <w:tr w:rsidR="00BD34B6" w:rsidRPr="00BD34B6" w:rsidTr="001F5E90">
        <w:trPr>
          <w:trHeight w:val="49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rPr>
                <w:rFonts w:ascii="Calibri" w:eastAsia="Times New Roman" w:hAnsi="Calibri" w:cs="Calibri"/>
                <w:b/>
                <w:bCs/>
                <w:color w:val="FFFFFF"/>
                <w:lang w:eastAsia="tr-TR" w:bidi="ar-SA"/>
              </w:rPr>
            </w:pPr>
            <w:r w:rsidRPr="00BD34B6">
              <w:rPr>
                <w:rFonts w:ascii="Calibri" w:eastAsia="Times New Roman" w:hAnsi="Calibri" w:cs="Calibri"/>
                <w:b/>
                <w:bCs/>
                <w:color w:val="FFFFFF"/>
                <w:lang w:eastAsia="tr-TR" w:bidi="ar-SA"/>
              </w:rPr>
              <w:t>Genel Toplam</w:t>
            </w:r>
          </w:p>
        </w:tc>
        <w:tc>
          <w:tcPr>
            <w:tcW w:w="2366" w:type="dxa"/>
            <w:tcBorders>
              <w:top w:val="nil"/>
              <w:left w:val="nil"/>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jc w:val="right"/>
              <w:rPr>
                <w:rFonts w:ascii="Calibri" w:eastAsia="Times New Roman" w:hAnsi="Calibri" w:cs="Calibri"/>
                <w:b/>
                <w:bCs/>
                <w:color w:val="FFFFFF"/>
                <w:lang w:eastAsia="tr-TR" w:bidi="ar-SA"/>
              </w:rPr>
            </w:pPr>
            <w:r w:rsidRPr="00BD34B6">
              <w:rPr>
                <w:rFonts w:ascii="Calibri" w:eastAsia="Times New Roman" w:hAnsi="Calibri" w:cs="Calibri"/>
                <w:b/>
                <w:bCs/>
                <w:color w:val="FFFFFF"/>
                <w:lang w:eastAsia="tr-TR" w:bidi="ar-SA"/>
              </w:rPr>
              <w:t>207.298,45</w:t>
            </w:r>
          </w:p>
        </w:tc>
        <w:tc>
          <w:tcPr>
            <w:tcW w:w="2268" w:type="dxa"/>
            <w:tcBorders>
              <w:top w:val="nil"/>
              <w:left w:val="nil"/>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jc w:val="right"/>
              <w:rPr>
                <w:rFonts w:ascii="Calibri" w:eastAsia="Times New Roman" w:hAnsi="Calibri" w:cs="Calibri"/>
                <w:b/>
                <w:bCs/>
                <w:color w:val="FFFFFF"/>
                <w:lang w:eastAsia="tr-TR" w:bidi="ar-SA"/>
              </w:rPr>
            </w:pPr>
            <w:r w:rsidRPr="00BD34B6">
              <w:rPr>
                <w:rFonts w:ascii="Calibri" w:eastAsia="Times New Roman" w:hAnsi="Calibri" w:cs="Calibri"/>
                <w:b/>
                <w:bCs/>
                <w:color w:val="FFFFFF"/>
                <w:lang w:eastAsia="tr-TR" w:bidi="ar-SA"/>
              </w:rPr>
              <w:t>71.746,05</w:t>
            </w:r>
          </w:p>
        </w:tc>
        <w:tc>
          <w:tcPr>
            <w:tcW w:w="1786" w:type="dxa"/>
            <w:tcBorders>
              <w:top w:val="nil"/>
              <w:left w:val="nil"/>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jc w:val="right"/>
              <w:rPr>
                <w:rFonts w:ascii="Calibri" w:eastAsia="Times New Roman" w:hAnsi="Calibri" w:cs="Calibri"/>
                <w:b/>
                <w:bCs/>
                <w:color w:val="FFFFFF"/>
                <w:lang w:eastAsia="tr-TR" w:bidi="ar-SA"/>
              </w:rPr>
            </w:pPr>
            <w:r w:rsidRPr="00BD34B6">
              <w:rPr>
                <w:rFonts w:ascii="Calibri" w:eastAsia="Times New Roman" w:hAnsi="Calibri" w:cs="Calibri"/>
                <w:b/>
                <w:bCs/>
                <w:color w:val="FFFFFF"/>
                <w:lang w:eastAsia="tr-TR" w:bidi="ar-SA"/>
              </w:rPr>
              <w:t>279.044,49</w:t>
            </w:r>
          </w:p>
        </w:tc>
        <w:tc>
          <w:tcPr>
            <w:tcW w:w="1191" w:type="dxa"/>
            <w:tcBorders>
              <w:top w:val="nil"/>
              <w:left w:val="nil"/>
              <w:bottom w:val="single" w:sz="8" w:space="0" w:color="auto"/>
              <w:right w:val="single" w:sz="8" w:space="0" w:color="auto"/>
            </w:tcBorders>
            <w:shd w:val="clear" w:color="000000" w:fill="FF5050"/>
            <w:noWrap/>
            <w:vAlign w:val="center"/>
            <w:hideMark/>
          </w:tcPr>
          <w:p w:rsidR="00BD34B6" w:rsidRPr="00BD34B6" w:rsidRDefault="00BD34B6" w:rsidP="00BD34B6">
            <w:pPr>
              <w:spacing w:after="0" w:line="240" w:lineRule="auto"/>
              <w:jc w:val="center"/>
              <w:rPr>
                <w:rFonts w:ascii="Calibri" w:eastAsia="Times New Roman" w:hAnsi="Calibri" w:cs="Calibri"/>
                <w:b/>
                <w:bCs/>
                <w:color w:val="FFFFFF"/>
                <w:lang w:eastAsia="tr-TR" w:bidi="ar-SA"/>
              </w:rPr>
            </w:pPr>
            <w:r w:rsidRPr="00BD34B6">
              <w:rPr>
                <w:rFonts w:ascii="Calibri" w:eastAsia="Times New Roman" w:hAnsi="Calibri" w:cs="Calibri"/>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1F5E90" w:rsidRDefault="001F5E90" w:rsidP="00D232AF">
      <w:pPr>
        <w:spacing w:line="360" w:lineRule="auto"/>
        <w:ind w:firstLine="432"/>
        <w:jc w:val="both"/>
        <w:rPr>
          <w:rFonts w:asciiTheme="minorHAnsi" w:hAnsiTheme="minorHAnsi" w:cstheme="minorHAnsi"/>
          <w:sz w:val="24"/>
          <w:szCs w:val="24"/>
        </w:rPr>
      </w:pPr>
    </w:p>
    <w:p w:rsidR="00D232AF" w:rsidRDefault="00D232AF" w:rsidP="00524E38">
      <w:pPr>
        <w:pStyle w:val="Balk5"/>
      </w:pPr>
      <w:bookmarkStart w:id="259" w:name="_Toc450300303"/>
      <w:bookmarkStart w:id="260" w:name="_Toc450309959"/>
      <w:bookmarkStart w:id="261" w:name="_Toc199515966"/>
      <w:r w:rsidRPr="00403A63">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(MWh</w:t>
      </w:r>
      <w:r w:rsidRPr="00403A63">
        <w:t>)</w:t>
      </w:r>
      <w:bookmarkEnd w:id="259"/>
      <w:bookmarkEnd w:id="260"/>
      <w:bookmarkEnd w:id="261"/>
    </w:p>
    <w:tbl>
      <w:tblPr>
        <w:tblW w:w="9072" w:type="dxa"/>
        <w:tblInd w:w="-10" w:type="dxa"/>
        <w:tblCellMar>
          <w:left w:w="70" w:type="dxa"/>
          <w:right w:w="70" w:type="dxa"/>
        </w:tblCellMar>
        <w:tblLook w:val="04A0" w:firstRow="1" w:lastRow="0" w:firstColumn="1" w:lastColumn="0" w:noHBand="0" w:noVBand="1"/>
      </w:tblPr>
      <w:tblGrid>
        <w:gridCol w:w="2280"/>
        <w:gridCol w:w="3674"/>
        <w:gridCol w:w="1843"/>
        <w:gridCol w:w="1275"/>
      </w:tblGrid>
      <w:tr w:rsidR="009A4302" w:rsidRPr="009A4302" w:rsidTr="001F5E90">
        <w:trPr>
          <w:trHeight w:val="598"/>
          <w:tblHeader/>
        </w:trPr>
        <w:tc>
          <w:tcPr>
            <w:tcW w:w="2280" w:type="dxa"/>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b/>
                <w:bCs/>
                <w:color w:val="FFFFFF"/>
                <w:sz w:val="20"/>
                <w:szCs w:val="20"/>
                <w:lang w:eastAsia="tr-TR" w:bidi="ar-SA"/>
              </w:rPr>
            </w:pPr>
            <w:bookmarkStart w:id="262" w:name="_Toc450307919"/>
            <w:r w:rsidRPr="009A4302">
              <w:rPr>
                <w:rFonts w:ascii="Times New Roman" w:eastAsia="Times New Roman" w:hAnsi="Times New Roman" w:cs="Times New Roman"/>
                <w:b/>
                <w:bCs/>
                <w:color w:val="FFFFFF"/>
                <w:sz w:val="20"/>
                <w:szCs w:val="20"/>
                <w:lang w:eastAsia="tr-TR" w:bidi="ar-SA"/>
              </w:rPr>
              <w:t>İl Adı</w:t>
            </w:r>
          </w:p>
        </w:tc>
        <w:tc>
          <w:tcPr>
            <w:tcW w:w="3674" w:type="dxa"/>
            <w:tcBorders>
              <w:top w:val="single" w:sz="8" w:space="0" w:color="D3D3D3"/>
              <w:left w:val="nil"/>
              <w:bottom w:val="single" w:sz="8" w:space="0" w:color="D3D3D3"/>
              <w:right w:val="single" w:sz="8"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b/>
                <w:bCs/>
                <w:color w:val="FFFFFF"/>
                <w:sz w:val="20"/>
                <w:szCs w:val="20"/>
                <w:lang w:eastAsia="tr-TR" w:bidi="ar-SA"/>
              </w:rPr>
            </w:pPr>
            <w:r w:rsidRPr="009A4302">
              <w:rPr>
                <w:rFonts w:ascii="Times New Roman" w:eastAsia="Times New Roman" w:hAnsi="Times New Roman" w:cs="Times New Roman"/>
                <w:b/>
                <w:bCs/>
                <w:color w:val="FFFFFF"/>
                <w:sz w:val="20"/>
                <w:szCs w:val="20"/>
                <w:lang w:eastAsia="tr-TR" w:bidi="ar-SA"/>
              </w:rPr>
              <w:t>Tüketici Türü</w:t>
            </w:r>
          </w:p>
        </w:tc>
        <w:tc>
          <w:tcPr>
            <w:tcW w:w="1843" w:type="dxa"/>
            <w:tcBorders>
              <w:top w:val="single" w:sz="8" w:space="0" w:color="D3D3D3"/>
              <w:left w:val="nil"/>
              <w:bottom w:val="single" w:sz="8" w:space="0" w:color="D3D3D3"/>
              <w:right w:val="single" w:sz="8"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b/>
                <w:bCs/>
                <w:color w:val="FFFFFF"/>
                <w:sz w:val="20"/>
                <w:szCs w:val="20"/>
                <w:lang w:eastAsia="tr-TR" w:bidi="ar-SA"/>
              </w:rPr>
            </w:pPr>
            <w:r w:rsidRPr="009A4302">
              <w:rPr>
                <w:rFonts w:ascii="Times New Roman" w:eastAsia="Times New Roman" w:hAnsi="Times New Roman" w:cs="Times New Roman"/>
                <w:b/>
                <w:bCs/>
                <w:color w:val="FFFFFF"/>
                <w:sz w:val="20"/>
                <w:szCs w:val="20"/>
                <w:lang w:eastAsia="tr-TR" w:bidi="ar-SA"/>
              </w:rPr>
              <w:t>Miktar (MWh)</w:t>
            </w:r>
          </w:p>
        </w:tc>
        <w:tc>
          <w:tcPr>
            <w:tcW w:w="1275" w:type="dxa"/>
            <w:tcBorders>
              <w:top w:val="single" w:sz="8" w:space="0" w:color="D3D3D3"/>
              <w:left w:val="nil"/>
              <w:bottom w:val="single" w:sz="8" w:space="0" w:color="D3D3D3"/>
              <w:right w:val="single" w:sz="8"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b/>
                <w:bCs/>
                <w:color w:val="FFFFFF"/>
                <w:sz w:val="20"/>
                <w:szCs w:val="20"/>
                <w:lang w:eastAsia="tr-TR" w:bidi="ar-SA"/>
              </w:rPr>
            </w:pPr>
            <w:r w:rsidRPr="009A4302">
              <w:rPr>
                <w:rFonts w:ascii="Times New Roman" w:eastAsia="Times New Roman" w:hAnsi="Times New Roman" w:cs="Times New Roman"/>
                <w:b/>
                <w:bCs/>
                <w:color w:val="FFFFFF"/>
                <w:sz w:val="20"/>
                <w:szCs w:val="20"/>
                <w:lang w:eastAsia="tr-TR" w:bidi="ar-SA"/>
              </w:rPr>
              <w:t>Pay</w:t>
            </w:r>
          </w:p>
        </w:tc>
      </w:tr>
      <w:tr w:rsidR="009A4302" w:rsidRPr="009A4302" w:rsidTr="00ED0D29">
        <w:trPr>
          <w:trHeight w:val="7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İSTANBUL</w:t>
            </w:r>
          </w:p>
        </w:tc>
        <w:tc>
          <w:tcPr>
            <w:tcW w:w="3674" w:type="dxa"/>
            <w:tcBorders>
              <w:top w:val="single" w:sz="4" w:space="0" w:color="D3D3D3"/>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single" w:sz="4" w:space="0" w:color="D3D3D3"/>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520.237,81</w:t>
            </w:r>
          </w:p>
        </w:tc>
        <w:tc>
          <w:tcPr>
            <w:tcW w:w="1275" w:type="dxa"/>
            <w:tcBorders>
              <w:top w:val="single" w:sz="4" w:space="0" w:color="D3D3D3"/>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0,19%</w:t>
            </w:r>
          </w:p>
        </w:tc>
      </w:tr>
      <w:tr w:rsidR="009A4302" w:rsidRPr="009A4302" w:rsidTr="00ED0D29">
        <w:trPr>
          <w:trHeight w:val="28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18.167.347,54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6,51%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13.812.679,39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4,95%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11.671.492,75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11.593,25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1F5E90">
        <w:trPr>
          <w:trHeight w:val="50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44.183.350,75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15,83%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İZMİR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233.270,91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4.620.746,81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5.274.782,07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6.877.842,66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2,46%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552.853,68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0,20%</w:t>
            </w:r>
          </w:p>
        </w:tc>
      </w:tr>
      <w:tr w:rsidR="009A4302" w:rsidRPr="009A4302" w:rsidTr="001F5E90">
        <w:trPr>
          <w:trHeight w:val="71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17.559.496,13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6,29%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ANKARA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318.073,28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1F5E90">
        <w:trPr>
          <w:trHeight w:val="18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5.703.230,29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5.060.541,65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4.749.924,89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278.780,35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16.110.550,47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5,77%</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KOCAELİ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106.725,27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1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1.718.026,66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0,62%</w:t>
            </w:r>
          </w:p>
        </w:tc>
      </w:tr>
      <w:tr w:rsidR="009A4302" w:rsidRPr="009A4302" w:rsidTr="001F5E90">
        <w:trPr>
          <w:trHeight w:val="19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1.633.913,77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0,59%</w:t>
            </w:r>
          </w:p>
        </w:tc>
      </w:tr>
      <w:tr w:rsidR="009A4302" w:rsidRPr="009A4302" w:rsidTr="001F5E90">
        <w:trPr>
          <w:trHeight w:val="17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10.858.716,67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3,89%</w:t>
            </w:r>
          </w:p>
        </w:tc>
      </w:tr>
      <w:tr w:rsidR="009A4302" w:rsidRPr="009A4302" w:rsidTr="001F5E90">
        <w:trPr>
          <w:trHeight w:val="15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21.266,25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14.338.648,63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5,14%</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BURSA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151.213,74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1F5E90">
        <w:trPr>
          <w:trHeight w:val="7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2.533.872,47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0,91%</w:t>
            </w:r>
          </w:p>
        </w:tc>
      </w:tr>
      <w:tr w:rsidR="009A4302" w:rsidRPr="009A4302" w:rsidTr="001F5E90">
        <w:trPr>
          <w:trHeight w:val="11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2.620.066,04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0,94%</w:t>
            </w:r>
          </w:p>
        </w:tc>
      </w:tr>
      <w:tr w:rsidR="009A4302" w:rsidRPr="009A4302" w:rsidTr="001F5E90">
        <w:trPr>
          <w:trHeight w:val="15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8.027.769,29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192.465,08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13.525.386,61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4,85%</w:t>
            </w:r>
          </w:p>
        </w:tc>
      </w:tr>
      <w:tr w:rsidR="009A4302" w:rsidRPr="009A4302" w:rsidTr="00ED0D29">
        <w:trPr>
          <w:trHeight w:val="10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ANTALYA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223.050,93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15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4.950.128,43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1,77%</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3.772.868,66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1.716.982,46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289.122,11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10.952.152,59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3,92%</w:t>
            </w:r>
          </w:p>
        </w:tc>
      </w:tr>
      <w:tr w:rsidR="009A4302" w:rsidRPr="009A4302" w:rsidTr="001F5E90">
        <w:trPr>
          <w:trHeight w:val="132"/>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KONYA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180.766,03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1.927.068,43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0,69%</w:t>
            </w:r>
          </w:p>
        </w:tc>
      </w:tr>
      <w:tr w:rsidR="009A4302" w:rsidRPr="009A4302" w:rsidTr="001F5E90">
        <w:trPr>
          <w:trHeight w:val="19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1.729.980,56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0,62%</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3.304.560,06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2.548.142,14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9.690.517,23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3,47%</w:t>
            </w:r>
          </w:p>
        </w:tc>
      </w:tr>
      <w:tr w:rsidR="009A4302" w:rsidRPr="009A4302" w:rsidTr="00ED0D29">
        <w:trPr>
          <w:trHeight w:val="141"/>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GAZİANTEP</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100.492,40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12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1.477.826,14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1.909.645,03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0,68%</w:t>
            </w:r>
          </w:p>
        </w:tc>
      </w:tr>
      <w:tr w:rsidR="009A4302" w:rsidRPr="009A4302" w:rsidTr="00ED0D29">
        <w:trPr>
          <w:trHeight w:val="7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5.495.807,84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152.852,40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9.136.623,81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3,27%</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HATAY</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121.439,82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27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921.626,90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0,33%</w:t>
            </w:r>
          </w:p>
        </w:tc>
      </w:tr>
      <w:tr w:rsidR="009A4302" w:rsidRPr="009A4302" w:rsidTr="001F5E90">
        <w:trPr>
          <w:trHeight w:val="19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1.905.859,68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0,68%</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5.326.853,29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175.793,21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8.451.572,90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3,03%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ADANA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139.956,25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1.828.743,27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0,66%</w:t>
            </w:r>
          </w:p>
        </w:tc>
      </w:tr>
      <w:tr w:rsidR="009A4302" w:rsidRPr="009A4302" w:rsidTr="001F5E90">
        <w:trPr>
          <w:trHeight w:val="24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2.619.120,46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3.623.372,07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218.227,67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8.429.419,72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3,02%</w:t>
            </w:r>
          </w:p>
        </w:tc>
      </w:tr>
      <w:tr w:rsidR="009A4302" w:rsidRPr="009A4302" w:rsidTr="00ED0D29">
        <w:trPr>
          <w:trHeight w:val="107"/>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TEKİRDAĞ</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66.740,07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15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980.919,22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0,35%</w:t>
            </w:r>
          </w:p>
        </w:tc>
      </w:tr>
      <w:tr w:rsidR="009A4302" w:rsidRPr="009A4302" w:rsidTr="00ED0D29">
        <w:trPr>
          <w:trHeight w:val="19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931.570,60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5.807.922,31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25.731,05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7.812.883,24</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2,80%</w:t>
            </w:r>
          </w:p>
        </w:tc>
      </w:tr>
      <w:tr w:rsidR="009A4302" w:rsidRPr="009A4302" w:rsidTr="00ED0D29">
        <w:trPr>
          <w:trHeight w:val="12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MERSİN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145.016,33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1.685.839,71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0,60%</w:t>
            </w:r>
          </w:p>
        </w:tc>
      </w:tr>
      <w:tr w:rsidR="009A4302" w:rsidRPr="009A4302" w:rsidTr="00ED0D29">
        <w:trPr>
          <w:trHeight w:val="25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2.319.441,19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0,83%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2.369.733,11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0,85%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291.599,46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6.811.629,79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2,44%</w:t>
            </w:r>
          </w:p>
        </w:tc>
      </w:tr>
      <w:tr w:rsidR="009A4302" w:rsidRPr="009A4302" w:rsidTr="00ED0D29">
        <w:trPr>
          <w:trHeight w:val="10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MANİSA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87.982,96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24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976.745,20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0,35%</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1.396.341,17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2.739.829,71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559.577,10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5.760.476,14</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2,06%</w:t>
            </w:r>
          </w:p>
        </w:tc>
      </w:tr>
      <w:tr w:rsidR="009A4302" w:rsidRPr="009A4302" w:rsidTr="00ED0D29">
        <w:trPr>
          <w:trHeight w:val="12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ŞANLIURFA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71.238,23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812.269,80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0,29%</w:t>
            </w:r>
          </w:p>
        </w:tc>
      </w:tr>
      <w:tr w:rsidR="009A4302" w:rsidRPr="009A4302" w:rsidTr="00ED0D29">
        <w:trPr>
          <w:trHeight w:val="22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1.635.905,99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0,59%</w:t>
            </w:r>
          </w:p>
        </w:tc>
      </w:tr>
      <w:tr w:rsidR="009A4302" w:rsidRPr="009A4302" w:rsidTr="00ED0D29">
        <w:trPr>
          <w:trHeight w:val="12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647.396,75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1.961.611,06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0,70%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5.128.421,83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1,84%</w:t>
            </w:r>
          </w:p>
        </w:tc>
      </w:tr>
      <w:tr w:rsidR="009A4302" w:rsidRPr="009A4302" w:rsidTr="00ED0D29">
        <w:trPr>
          <w:trHeight w:val="63"/>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KAHRAMANMARAŞ</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84.695,34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10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636.099,47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0,23%</w:t>
            </w:r>
          </w:p>
        </w:tc>
      </w:tr>
      <w:tr w:rsidR="009A4302" w:rsidRPr="009A4302" w:rsidTr="00ED0D29">
        <w:trPr>
          <w:trHeight w:val="15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1.060.744,60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2.712.472,92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109.006,34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4.603.018,67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1,65%</w:t>
            </w:r>
          </w:p>
        </w:tc>
      </w:tr>
      <w:tr w:rsidR="009A4302" w:rsidRPr="009A4302" w:rsidTr="00ED0D29">
        <w:trPr>
          <w:trHeight w:val="7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SAKARYA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80.942,99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12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778.927,40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0,28%</w:t>
            </w:r>
          </w:p>
        </w:tc>
      </w:tr>
      <w:tr w:rsidR="009A4302" w:rsidRPr="009A4302" w:rsidTr="00ED0D29">
        <w:trPr>
          <w:trHeight w:val="16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947.821,29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0,34%</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2.673.660,01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67.543,32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4.548.895,01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1,63%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MUĞLA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91.868,25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2.062.092,54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0,74%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1.749.010,41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474.487,41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134.792,09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4.512.250,70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1,62%</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KAYSERİ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129.164,31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28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799.647,48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1.072.901,37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0,38%</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2.078.726,03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0,74%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283.679,10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4.364.118,29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1,56%</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BALIKESİR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118.194,35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28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923.098,32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1.273.192,75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1.765.869,60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163.451,56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4.243.806,58</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1,52%</w:t>
            </w:r>
          </w:p>
        </w:tc>
      </w:tr>
      <w:tr w:rsidR="009A4302" w:rsidRPr="009A4302" w:rsidTr="00ED0D29">
        <w:trPr>
          <w:trHeight w:val="24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DENİZLİ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90.610,36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863.355,49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0,31%</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897.248,99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0,32%</w:t>
            </w:r>
          </w:p>
        </w:tc>
      </w:tr>
      <w:tr w:rsidR="009A4302" w:rsidRPr="009A4302" w:rsidTr="00ED0D29">
        <w:trPr>
          <w:trHeight w:val="7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1.861.220,43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139.618,45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3.852.053,73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1,38%</w:t>
            </w:r>
          </w:p>
        </w:tc>
      </w:tr>
      <w:tr w:rsidR="009A4302" w:rsidRPr="009A4302" w:rsidTr="00ED0D29">
        <w:trPr>
          <w:trHeight w:val="11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SAMSUN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128.678,19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16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842.340,72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0,30%</w:t>
            </w:r>
          </w:p>
        </w:tc>
      </w:tr>
      <w:tr w:rsidR="009A4302" w:rsidRPr="009A4302" w:rsidTr="00ED0D29">
        <w:trPr>
          <w:trHeight w:val="6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1.154.719,07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0,41%</w:t>
            </w:r>
          </w:p>
        </w:tc>
      </w:tr>
      <w:tr w:rsidR="009A4302" w:rsidRPr="009A4302" w:rsidTr="00ED0D29">
        <w:trPr>
          <w:trHeight w:val="9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1.645.230,20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50.655,23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3.821.623,42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1,37%</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ESKİŞEHİR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53.595,07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610.326,50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0,22%</w:t>
            </w:r>
          </w:p>
        </w:tc>
      </w:tr>
      <w:tr w:rsidR="009A4302" w:rsidRPr="009A4302" w:rsidTr="00ED0D29">
        <w:trPr>
          <w:trHeight w:val="7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700.580,57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0,25%</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1.760.758,09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422.430,24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3.547.690,46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1,27%</w:t>
            </w:r>
          </w:p>
        </w:tc>
      </w:tr>
      <w:tr w:rsidR="009A4302" w:rsidRPr="009A4302" w:rsidTr="00ED0D29">
        <w:trPr>
          <w:trHeight w:val="63"/>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OSMANİYE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38.667,75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10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328.570,69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529.139,79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0,19%</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2.529.773,93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0,91%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21.515,29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3.447.667,45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1,24%</w:t>
            </w:r>
          </w:p>
        </w:tc>
      </w:tr>
      <w:tr w:rsidR="009A4302" w:rsidRPr="009A4302" w:rsidTr="00ED0D29">
        <w:trPr>
          <w:trHeight w:val="7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AYDIN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92.450,44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12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1.039.985,77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0,37%</w:t>
            </w:r>
          </w:p>
        </w:tc>
      </w:tr>
      <w:tr w:rsidR="009A4302" w:rsidRPr="009A4302" w:rsidTr="00ED0D29">
        <w:trPr>
          <w:trHeight w:val="16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1.371.926,31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0,49%</w:t>
            </w:r>
          </w:p>
        </w:tc>
      </w:tr>
      <w:tr w:rsidR="009A4302" w:rsidRPr="009A4302" w:rsidTr="00ED0D29">
        <w:trPr>
          <w:trHeight w:val="21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767.086,15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139.732,96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3.411.181,63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1,22%</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DİYARBAKIR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69.854,69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796.072,37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0,29%</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1.219.748,27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680.485,81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411.101,72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3.177.262,87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1,14%</w:t>
            </w:r>
          </w:p>
        </w:tc>
      </w:tr>
      <w:tr w:rsidR="009A4302" w:rsidRPr="009A4302" w:rsidTr="00ED0D29">
        <w:trPr>
          <w:trHeight w:val="95"/>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KIRKLARELİ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27.469,80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14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341.405,04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312.943,41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1.638.603,28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0,59%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41.686,86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42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2.362.108,40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0,85%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BİLECİK</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22.904,99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3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171.337,64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150.585,41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1.900.991,62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0,68%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21.607,05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2.267.426,71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0,81%</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ZONGULDAK</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79.943,66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20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340.274,24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11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431.140,91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1.342.311,54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6.117,06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2.199.787,42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0,79%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AFYONKARAHİSAR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73.625,04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27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527.342,53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515.464,34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708.996,67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325.560,18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2.150.988,77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0,77%</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MALATYA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60.410,28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475.027,52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0,17%</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638.918,07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0,23%</w:t>
            </w:r>
          </w:p>
        </w:tc>
      </w:tr>
      <w:tr w:rsidR="009A4302" w:rsidRPr="009A4302" w:rsidTr="00ED0D29">
        <w:trPr>
          <w:trHeight w:val="14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587.536,05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79.922,41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1.841.814,32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0,66%</w:t>
            </w:r>
          </w:p>
        </w:tc>
      </w:tr>
      <w:tr w:rsidR="009A4302" w:rsidRPr="009A4302" w:rsidTr="001F5E90">
        <w:trPr>
          <w:trHeight w:val="14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ÇANAKKALE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55.219,81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508.437,47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0,18%</w:t>
            </w:r>
          </w:p>
        </w:tc>
      </w:tr>
      <w:tr w:rsidR="009A4302" w:rsidRPr="009A4302" w:rsidTr="001F5E90">
        <w:trPr>
          <w:trHeight w:val="11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512.670,55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0,18%</w:t>
            </w:r>
          </w:p>
        </w:tc>
      </w:tr>
      <w:tr w:rsidR="009A4302" w:rsidRPr="009A4302" w:rsidTr="00ED0D29">
        <w:trPr>
          <w:trHeight w:val="28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689.465,65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62.005,82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1.827.799,29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0,66%</w:t>
            </w:r>
          </w:p>
        </w:tc>
      </w:tr>
      <w:tr w:rsidR="009A4302" w:rsidRPr="009A4302" w:rsidTr="00ED0D29">
        <w:trPr>
          <w:trHeight w:val="141"/>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KÜTAHYA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53.222,76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24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329.556,11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7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371.784,14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12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1.030.346,99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0,37%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19.524,46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1.804.434,46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0,65%</w:t>
            </w:r>
          </w:p>
        </w:tc>
      </w:tr>
      <w:tr w:rsidR="009A4302" w:rsidRPr="009A4302" w:rsidTr="00ED0D29">
        <w:trPr>
          <w:trHeight w:val="12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UŞAK</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35.491,55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16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237.588,00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278.127,14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24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1.185.048,26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0,42%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63.222,34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1.799.477,29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0,64%</w:t>
            </w:r>
          </w:p>
        </w:tc>
      </w:tr>
      <w:tr w:rsidR="009A4302" w:rsidRPr="009A4302" w:rsidTr="00ED0D29">
        <w:trPr>
          <w:trHeight w:val="87"/>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MARDİN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52.753,82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11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357.655,56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712.185,05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451.245,30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221.984,52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1.795.824,26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0,64%</w:t>
            </w:r>
          </w:p>
        </w:tc>
      </w:tr>
      <w:tr w:rsidR="009A4302" w:rsidRPr="009A4302" w:rsidTr="00ED0D29">
        <w:trPr>
          <w:trHeight w:val="21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TRABZON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116.816,17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10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566.136,85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0,20%</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721.280,51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0,26%</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222.360,27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1.295,36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1.627.889,16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0,58%</w:t>
            </w:r>
          </w:p>
        </w:tc>
      </w:tr>
      <w:tr w:rsidR="009A4302" w:rsidRPr="009A4302" w:rsidTr="00ED0D29">
        <w:trPr>
          <w:trHeight w:val="19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ELAZIĞ</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47.285,96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24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418.330,17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13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390.503,22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0,14%</w:t>
            </w:r>
          </w:p>
        </w:tc>
      </w:tr>
      <w:tr w:rsidR="009A4302" w:rsidRPr="009A4302" w:rsidTr="00ED0D29">
        <w:trPr>
          <w:trHeight w:val="16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663.855,72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40.279,74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1.560.254,82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0,56%</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ORDU</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104.168,99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367.717,48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617.848,33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446.734,90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597,77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1.537.067,47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0,55%</w:t>
            </w:r>
          </w:p>
        </w:tc>
      </w:tr>
      <w:tr w:rsidR="009A4302" w:rsidRPr="009A4302" w:rsidTr="001F5E90">
        <w:trPr>
          <w:trHeight w:val="15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ADIYAMAN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33.651,40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12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311.832,19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1F5E90">
        <w:trPr>
          <w:trHeight w:val="11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604.438,95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0,22%</w:t>
            </w:r>
          </w:p>
        </w:tc>
      </w:tr>
      <w:tr w:rsidR="009A4302" w:rsidRPr="009A4302" w:rsidTr="001F5E90">
        <w:trPr>
          <w:trHeight w:val="7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464.876,22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77.606,05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1.492.404,81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0,53%</w:t>
            </w:r>
          </w:p>
        </w:tc>
      </w:tr>
      <w:tr w:rsidR="009A4302" w:rsidRPr="009A4302" w:rsidTr="00ED0D29">
        <w:trPr>
          <w:trHeight w:val="142"/>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NİĞDE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40.424,76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18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231.826,17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270.237,40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655.393,67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279.052,79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1.476.934,79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0,53%</w:t>
            </w:r>
          </w:p>
        </w:tc>
      </w:tr>
      <w:tr w:rsidR="009A4302" w:rsidRPr="009A4302" w:rsidTr="001F5E90">
        <w:trPr>
          <w:trHeight w:val="25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AKSARAY</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38.852,01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8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261.503,73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1F5E90">
        <w:trPr>
          <w:trHeight w:val="6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294.997,14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398.834,42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436.718,95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1.430.906,25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0,51%</w:t>
            </w:r>
          </w:p>
        </w:tc>
      </w:tr>
      <w:tr w:rsidR="009A4302" w:rsidRPr="009A4302" w:rsidTr="001F5E90">
        <w:trPr>
          <w:trHeight w:val="9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SİVAS</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71.745,03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1F5E90">
        <w:trPr>
          <w:trHeight w:val="8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318.742,17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401.309,78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0,14%</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561.744,96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47.747,54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1.401.289,48</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0,50%</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EDİRNE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37.304,86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27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400.593,86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370.576,40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436.894,60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137.165,88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1.382.535,59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0,50%</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VAN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75.267,44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40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442.127,15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616.403,85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184.332,92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4.514,23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1.322.645,59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0,47%</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DÜZCE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36.477,56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256.854,22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312.158,52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685.522,48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12.666,04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1.303.678,83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0,47%</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BOLU</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33.720,94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28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254.971,09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237.519,66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657.519,00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80.221,46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1.263.952,15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KARABÜK</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27.703,83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154.994,91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173.098,79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818.735,61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7.766,64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52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1.182.299,77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0,42%</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BATMAN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35.962,53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1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363.730,05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463.739,15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282.154,26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16.275,55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1.161.861,53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0,42%</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KASTAMONU</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55.623,80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16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238.153,84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13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283.995,41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18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561.125,68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0,20%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10.316,38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1F5E90">
        <w:trPr>
          <w:trHeight w:val="41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1.149.215,12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0,41%</w:t>
            </w:r>
          </w:p>
        </w:tc>
      </w:tr>
      <w:tr w:rsidR="009A4302" w:rsidRPr="009A4302" w:rsidTr="00ED0D29">
        <w:trPr>
          <w:trHeight w:val="167"/>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ERZURUM</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70.166,60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14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406.014,47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25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434.514,40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0,16%</w:t>
            </w:r>
          </w:p>
        </w:tc>
      </w:tr>
      <w:tr w:rsidR="009A4302" w:rsidRPr="009A4302" w:rsidTr="00ED0D29">
        <w:trPr>
          <w:trHeight w:val="12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174.931,34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4.516,51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1F5E90">
        <w:trPr>
          <w:trHeight w:val="51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1.090.143,32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0,39%</w:t>
            </w:r>
          </w:p>
        </w:tc>
      </w:tr>
      <w:tr w:rsidR="009A4302" w:rsidRPr="009A4302" w:rsidTr="00ED0D29">
        <w:trPr>
          <w:trHeight w:val="119"/>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KARAMAN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22.662,73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15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179.525,62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177.346,11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1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271.800,58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365.088,72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1.016.423,77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0,36%</w:t>
            </w:r>
          </w:p>
        </w:tc>
      </w:tr>
      <w:tr w:rsidR="009A4302" w:rsidRPr="009A4302" w:rsidTr="00ED0D29">
        <w:trPr>
          <w:trHeight w:val="6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TOKAT</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58.715,26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14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280.565,26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384.182,41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0,14%</w:t>
            </w:r>
          </w:p>
        </w:tc>
      </w:tr>
      <w:tr w:rsidR="009A4302" w:rsidRPr="009A4302" w:rsidTr="00ED0D29">
        <w:trPr>
          <w:trHeight w:val="8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224.833,69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13.656,29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961.952,91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0,34%</w:t>
            </w:r>
          </w:p>
        </w:tc>
      </w:tr>
      <w:tr w:rsidR="009A4302" w:rsidRPr="009A4302" w:rsidTr="00ED0D29">
        <w:trPr>
          <w:trHeight w:val="22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ISPARTA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45.965,19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26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316.479,77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ED0D29">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326.963,63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17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204.521,35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50.467,29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944.397,23</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0,34%</w:t>
            </w:r>
          </w:p>
        </w:tc>
      </w:tr>
      <w:tr w:rsidR="009A4302" w:rsidRPr="009A4302" w:rsidTr="00ED0D29">
        <w:trPr>
          <w:trHeight w:val="15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NEVŞEHİR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39.874,26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6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307.419,92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ED0D29">
        <w:trPr>
          <w:trHeight w:val="10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247.546,25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15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126.233,92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214.537,53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541"/>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935.611,89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0,34%</w:t>
            </w:r>
          </w:p>
        </w:tc>
      </w:tr>
      <w:tr w:rsidR="009A4302" w:rsidRPr="009A4302" w:rsidTr="001F5E90">
        <w:trPr>
          <w:trHeight w:val="14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YALOVA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21.150,80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10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264.904,26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275.766,15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355.474,51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9.149,81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926.445,54</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0,33%</w:t>
            </w:r>
          </w:p>
        </w:tc>
      </w:tr>
      <w:tr w:rsidR="009A4302" w:rsidRPr="009A4302" w:rsidTr="001F5E90">
        <w:trPr>
          <w:trHeight w:val="22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ÇORUM</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47.489,24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1F5E90">
        <w:trPr>
          <w:trHeight w:val="6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270.027,72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1F5E90">
        <w:trPr>
          <w:trHeight w:val="66"/>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357.824,69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206.908,27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36.864,87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919.114,78</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0,33%</w:t>
            </w:r>
          </w:p>
        </w:tc>
      </w:tr>
      <w:tr w:rsidR="009A4302" w:rsidRPr="009A4302" w:rsidTr="001F5E90">
        <w:trPr>
          <w:trHeight w:val="9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BURDUR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33.594,72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195.521,04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1F5E90">
        <w:trPr>
          <w:trHeight w:val="64"/>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196.304,60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405.894,85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68.400,25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899.715,45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0,32%</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YOZGAT</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48.172,70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1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220.700,82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0,08%</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262.087,26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190.464,06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119.686,18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841.111,01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0,30%</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RİZE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56.061,66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25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280.132,86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289.769,80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196.348,04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822.327,30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GİRESUN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75.915,63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271.648,13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352.055,13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86.530,90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495,31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786.645,10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0,28%</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ŞIRNAK</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22.512,40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288.647,99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325.497,03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28.230,94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52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58.092,36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48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722.980,72</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0,26%</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KIRIKKALE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30.472,25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3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171.488,86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204.620,30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298.137,25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6.635,18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711.353,85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BARTIN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27.903,10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110.755,12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153.494,49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408.370,11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2.110,95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702.633,77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AMASYA</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36.490,83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195.979,51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259.200,94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153.265,87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45.675,46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690.612,61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0,25%</w:t>
            </w:r>
          </w:p>
        </w:tc>
      </w:tr>
      <w:tr w:rsidR="009A4302" w:rsidRPr="009A4302" w:rsidTr="001F5E90">
        <w:trPr>
          <w:trHeight w:val="86"/>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KIRŞEHİR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27.530,40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118"/>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148.502,33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168.670,63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1F5E90">
        <w:trPr>
          <w:trHeight w:val="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279.310,25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66.377,04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690.390,65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ÇANKIRI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26.206,33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105.331,11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130.228,50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372.898,21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0,13%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5.970,24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640.634,39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KİLİS</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12.896,33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28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192.713,09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147.564,27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246.008,26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24.401,81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623.583,77</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0,22%</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AĞRI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36.525,36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27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164.119,47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253.389,22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0,09%</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84.313,24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2.442,17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527"/>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540.789,45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SİİRT</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23.572,74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141.188,01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186.391,18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168.624,52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3.104,81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522.881,25</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BİTLİS</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32.454,95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1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186.788,42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181.840,08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42.330,08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62.617,85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506.031,38</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0,18%</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MUŞ</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33.817,69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27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144.882,49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199.734,52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87.152,32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5.076,89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470.663,91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0,17%</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ERZİNCAN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29.010,24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4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159.447,58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143.864,55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111.726,85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14.924,24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458.973,46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0,16%</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SİNOP</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30.694,46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1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128.653,31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184.168,36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66.595,64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5.210,78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415.322,54</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ARTVİN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38.174,03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6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113.483,59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143.760,83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82.584,41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87,05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378.089,91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0,14%</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GÜMÜŞHANE</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25.808,71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9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68.238,31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80.767,56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0,03%</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189.428,87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0,07%</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889,05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443"/>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365.132,50</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BİNGÖL</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18.975,11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335"/>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124.344,47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148.062,28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65.991,26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4.169,19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361.542,31</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0,13%</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KARS</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22.002,94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51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126.741,05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147.264,87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51.207,54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415,94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347.632,34</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0,12%</w:t>
            </w:r>
          </w:p>
        </w:tc>
      </w:tr>
      <w:tr w:rsidR="009A4302" w:rsidRPr="009A4302" w:rsidTr="001F5E90">
        <w:trPr>
          <w:trHeight w:val="148"/>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HAKKARİ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17.676,19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252"/>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149.657,02</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0,05%</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175.123,74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0,06%</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4.139,40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94,23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346.690,58</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0,12%</w:t>
            </w:r>
          </w:p>
        </w:tc>
      </w:tr>
      <w:tr w:rsidR="009A4302" w:rsidRPr="009A4302" w:rsidTr="001F5E90">
        <w:trPr>
          <w:trHeight w:val="64"/>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IĞDIR</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21.314,90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1F5E90">
        <w:trPr>
          <w:trHeight w:val="169"/>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105.129,25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111.343,28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0,04%</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12.218,13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1.199,13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251.204,69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0,09%</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lastRenderedPageBreak/>
              <w:t>ARDAHAN</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15.679,43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51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66.554,37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56.455,65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674,36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5,78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139.369,59</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0,05%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TUNCELİ</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11.790,07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51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65.606,45</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52.663,54</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7.040,10</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1.275,39</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138.375,56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0,05%</w:t>
            </w:r>
          </w:p>
        </w:tc>
      </w:tr>
      <w:tr w:rsidR="009A4302" w:rsidRPr="009A4302" w:rsidTr="00ED0D29">
        <w:trPr>
          <w:trHeight w:val="300"/>
        </w:trPr>
        <w:tc>
          <w:tcPr>
            <w:tcW w:w="228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9A4302" w:rsidRPr="009A4302" w:rsidRDefault="009A4302" w:rsidP="009A4302">
            <w:pPr>
              <w:spacing w:after="0" w:line="240" w:lineRule="auto"/>
              <w:jc w:val="center"/>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BAYBURT</w:t>
            </w: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Aydınlatma</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13.953,07</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0,01%</w:t>
            </w:r>
          </w:p>
        </w:tc>
      </w:tr>
      <w:tr w:rsidR="009A4302" w:rsidRPr="009A4302" w:rsidTr="00ED0D29">
        <w:trPr>
          <w:trHeight w:val="51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Kamu ve Özel Hizmetler Sektörü ile Diğer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44.072,23</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Mesken</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51.619,71</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0,02%</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Sanayi</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2.501,66</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Tarımsal Faaliyetler</w:t>
            </w:r>
          </w:p>
        </w:tc>
        <w:tc>
          <w:tcPr>
            <w:tcW w:w="1843"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274,28</w:t>
            </w:r>
          </w:p>
        </w:tc>
        <w:tc>
          <w:tcPr>
            <w:tcW w:w="1275" w:type="dxa"/>
            <w:tcBorders>
              <w:top w:val="nil"/>
              <w:left w:val="nil"/>
              <w:bottom w:val="single" w:sz="4" w:space="0" w:color="D3D3D3"/>
              <w:right w:val="single" w:sz="4" w:space="0" w:color="D3D3D3"/>
            </w:tcBorders>
            <w:shd w:val="clear" w:color="auto" w:fill="auto"/>
            <w:hideMark/>
          </w:tcPr>
          <w:p w:rsidR="009A4302" w:rsidRPr="009A4302" w:rsidRDefault="009A4302" w:rsidP="009A4302">
            <w:pPr>
              <w:spacing w:after="0" w:line="240" w:lineRule="auto"/>
              <w:jc w:val="right"/>
              <w:rPr>
                <w:rFonts w:ascii="Times New Roman" w:eastAsia="Times New Roman" w:hAnsi="Times New Roman" w:cs="Times New Roman"/>
                <w:color w:val="000000"/>
                <w:sz w:val="20"/>
                <w:szCs w:val="20"/>
                <w:lang w:eastAsia="tr-TR" w:bidi="ar-SA"/>
              </w:rPr>
            </w:pPr>
            <w:r w:rsidRPr="009A4302">
              <w:rPr>
                <w:rFonts w:ascii="Times New Roman" w:eastAsia="Times New Roman" w:hAnsi="Times New Roman" w:cs="Times New Roman"/>
                <w:color w:val="000000"/>
                <w:sz w:val="20"/>
                <w:szCs w:val="20"/>
                <w:lang w:eastAsia="tr-TR" w:bidi="ar-SA"/>
              </w:rPr>
              <w:t>0,00%</w:t>
            </w:r>
          </w:p>
        </w:tc>
      </w:tr>
      <w:tr w:rsidR="009A4302" w:rsidRPr="009A4302" w:rsidTr="00ED0D29">
        <w:trPr>
          <w:trHeight w:val="300"/>
        </w:trPr>
        <w:tc>
          <w:tcPr>
            <w:tcW w:w="2280" w:type="dxa"/>
            <w:vMerge/>
            <w:tcBorders>
              <w:top w:val="nil"/>
              <w:left w:val="single" w:sz="4" w:space="0" w:color="D3D3D3"/>
              <w:bottom w:val="single" w:sz="4" w:space="0" w:color="D3D3D3"/>
              <w:right w:val="single" w:sz="4" w:space="0" w:color="D3D3D3"/>
            </w:tcBorders>
            <w:vAlign w:val="center"/>
            <w:hideMark/>
          </w:tcPr>
          <w:p w:rsidR="009A4302" w:rsidRPr="009A4302" w:rsidRDefault="009A4302" w:rsidP="009A4302">
            <w:pPr>
              <w:spacing w:after="0" w:line="240" w:lineRule="auto"/>
              <w:rPr>
                <w:rFonts w:ascii="Times New Roman" w:eastAsia="Times New Roman" w:hAnsi="Times New Roman" w:cs="Times New Roman"/>
                <w:color w:val="000000"/>
                <w:sz w:val="20"/>
                <w:szCs w:val="20"/>
                <w:lang w:eastAsia="tr-TR" w:bidi="ar-SA"/>
              </w:rPr>
            </w:pP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İl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112.420,96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0,04%</w:t>
            </w:r>
          </w:p>
        </w:tc>
      </w:tr>
      <w:tr w:rsidR="009A4302" w:rsidRPr="009A4302" w:rsidTr="00ED0D29">
        <w:trPr>
          <w:trHeight w:val="300"/>
        </w:trPr>
        <w:tc>
          <w:tcPr>
            <w:tcW w:w="2280" w:type="dxa"/>
            <w:tcBorders>
              <w:top w:val="nil"/>
              <w:left w:val="single" w:sz="4" w:space="0" w:color="D3D3D3"/>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 </w:t>
            </w:r>
          </w:p>
        </w:tc>
        <w:tc>
          <w:tcPr>
            <w:tcW w:w="3674"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Genel Toplam</w:t>
            </w:r>
          </w:p>
        </w:tc>
        <w:tc>
          <w:tcPr>
            <w:tcW w:w="1843"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279.044.493,46</w:t>
            </w:r>
          </w:p>
        </w:tc>
        <w:tc>
          <w:tcPr>
            <w:tcW w:w="1275" w:type="dxa"/>
            <w:tcBorders>
              <w:top w:val="nil"/>
              <w:left w:val="nil"/>
              <w:bottom w:val="single" w:sz="4" w:space="0" w:color="D3D3D3"/>
              <w:right w:val="single" w:sz="4" w:space="0" w:color="D3D3D3"/>
            </w:tcBorders>
            <w:shd w:val="clear" w:color="C0C0C0" w:fill="C0C0C0"/>
            <w:hideMark/>
          </w:tcPr>
          <w:p w:rsidR="009A4302" w:rsidRPr="009A4302" w:rsidRDefault="009A4302" w:rsidP="009A4302">
            <w:pPr>
              <w:spacing w:after="0" w:line="240" w:lineRule="auto"/>
              <w:jc w:val="right"/>
              <w:rPr>
                <w:rFonts w:ascii="Times New Roman" w:eastAsia="Times New Roman" w:hAnsi="Times New Roman" w:cs="Times New Roman"/>
                <w:b/>
                <w:bCs/>
                <w:color w:val="000000"/>
                <w:sz w:val="20"/>
                <w:szCs w:val="20"/>
                <w:lang w:eastAsia="tr-TR" w:bidi="ar-SA"/>
              </w:rPr>
            </w:pPr>
            <w:r w:rsidRPr="009A4302">
              <w:rPr>
                <w:rFonts w:ascii="Times New Roman" w:eastAsia="Times New Roman" w:hAnsi="Times New Roman" w:cs="Times New Roman"/>
                <w:b/>
                <w:bCs/>
                <w:color w:val="000000"/>
                <w:sz w:val="20"/>
                <w:szCs w:val="20"/>
                <w:lang w:eastAsia="tr-TR" w:bidi="ar-SA"/>
              </w:rPr>
              <w:t>100,00%</w:t>
            </w:r>
          </w:p>
        </w:tc>
      </w:tr>
    </w:tbl>
    <w:p w:rsidR="009C22D2" w:rsidRDefault="009C22D2" w:rsidP="004A65F5">
      <w:pPr>
        <w:spacing w:line="360" w:lineRule="auto"/>
        <w:ind w:firstLine="432"/>
        <w:jc w:val="both"/>
        <w:rPr>
          <w:rFonts w:asciiTheme="minorHAnsi" w:hAnsiTheme="minorHAnsi" w:cstheme="minorHAnsi"/>
          <w:sz w:val="24"/>
          <w:szCs w:val="24"/>
        </w:rPr>
      </w:pPr>
    </w:p>
    <w:p w:rsidR="004A65F5" w:rsidRDefault="004A65F5" w:rsidP="004A65F5">
      <w:pPr>
        <w:spacing w:line="360" w:lineRule="auto"/>
        <w:ind w:firstLine="432"/>
        <w:jc w:val="both"/>
        <w:rPr>
          <w:rFonts w:asciiTheme="minorHAnsi" w:hAnsiTheme="minorHAnsi" w:cstheme="minorHAnsi"/>
          <w:sz w:val="24"/>
          <w:szCs w:val="24"/>
        </w:rPr>
      </w:pPr>
      <w:r w:rsidRPr="000A5E8B">
        <w:rPr>
          <w:rFonts w:asciiTheme="minorHAnsi" w:hAnsiTheme="minorHAnsi" w:cstheme="minorHAnsi"/>
          <w:sz w:val="24"/>
          <w:szCs w:val="24"/>
        </w:rPr>
        <w:t>Faturalanan tüketimin aylara göre dağılımı Şekil 1.</w:t>
      </w:r>
      <w:r w:rsidR="000A3A3A" w:rsidRPr="000A5E8B">
        <w:rPr>
          <w:rFonts w:asciiTheme="minorHAnsi" w:hAnsiTheme="minorHAnsi" w:cstheme="minorHAnsi"/>
          <w:sz w:val="24"/>
          <w:szCs w:val="24"/>
        </w:rPr>
        <w:t>19’da</w:t>
      </w:r>
      <w:r w:rsidRPr="000A5E8B">
        <w:rPr>
          <w:rFonts w:asciiTheme="minorHAnsi" w:hAnsiTheme="minorHAnsi" w:cstheme="minorHAnsi"/>
          <w:sz w:val="24"/>
          <w:szCs w:val="24"/>
        </w:rPr>
        <w:t xml:space="preserve"> gösterilmektedir. En yüksek tüketim </w:t>
      </w:r>
      <w:r w:rsidR="00F75F9F" w:rsidRPr="000A5E8B">
        <w:rPr>
          <w:rFonts w:asciiTheme="minorHAnsi" w:hAnsiTheme="minorHAnsi" w:cstheme="minorHAnsi"/>
          <w:sz w:val="24"/>
          <w:szCs w:val="24"/>
        </w:rPr>
        <w:t>Ağustos</w:t>
      </w:r>
      <w:r w:rsidRPr="000A5E8B">
        <w:rPr>
          <w:rFonts w:asciiTheme="minorHAnsi" w:hAnsiTheme="minorHAnsi" w:cstheme="minorHAnsi"/>
          <w:sz w:val="24"/>
          <w:szCs w:val="24"/>
        </w:rPr>
        <w:t xml:space="preserve">, en düşük tüketim </w:t>
      </w:r>
      <w:r w:rsidR="000E55E5">
        <w:rPr>
          <w:rFonts w:asciiTheme="minorHAnsi" w:hAnsiTheme="minorHAnsi" w:cstheme="minorHAnsi"/>
          <w:sz w:val="24"/>
          <w:szCs w:val="24"/>
        </w:rPr>
        <w:t>Nisan</w:t>
      </w:r>
      <w:r w:rsidRPr="000A5E8B">
        <w:rPr>
          <w:rFonts w:asciiTheme="minorHAnsi" w:hAnsiTheme="minorHAnsi" w:cstheme="minorHAnsi"/>
          <w:sz w:val="24"/>
          <w:szCs w:val="24"/>
        </w:rPr>
        <w:t xml:space="preserve"> ayında gerçekleşmiştir.</w:t>
      </w:r>
    </w:p>
    <w:p w:rsidR="00891CF1" w:rsidRDefault="00AF5438" w:rsidP="00E93600">
      <w:pPr>
        <w:pStyle w:val="Balk6"/>
      </w:pPr>
      <w:bookmarkStart w:id="263" w:name="_Toc199516013"/>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670CA4">
        <w:t>19</w:t>
      </w:r>
      <w:r w:rsidRPr="00AF5438">
        <w:t>: Faturalanan Tüketimin Aylara</w:t>
      </w:r>
      <w:r>
        <w:t xml:space="preserve"> Göre Dağılımı (MW</w:t>
      </w:r>
      <w:r w:rsidRPr="00AF5438">
        <w:t>h</w:t>
      </w:r>
      <w:r>
        <w:t>)</w:t>
      </w:r>
      <w:bookmarkEnd w:id="262"/>
      <w:bookmarkEnd w:id="263"/>
    </w:p>
    <w:p w:rsidR="00AF5438" w:rsidRPr="00AF5438" w:rsidRDefault="00325B08" w:rsidP="00AF5438">
      <w:pPr>
        <w:jc w:val="center"/>
        <w:rPr>
          <w:sz w:val="24"/>
          <w:szCs w:val="24"/>
        </w:rPr>
      </w:pPr>
      <w:r>
        <w:rPr>
          <w:noProof/>
          <w:sz w:val="24"/>
          <w:szCs w:val="24"/>
          <w:lang w:eastAsia="tr-TR" w:bidi="ar-SA"/>
        </w:rPr>
        <w:drawing>
          <wp:inline distT="0" distB="0" distL="0" distR="0" wp14:anchorId="3D2AFE5A">
            <wp:extent cx="5138762" cy="2639833"/>
            <wp:effectExtent l="0" t="0" r="5080" b="825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57337" cy="2649375"/>
                    </a:xfrm>
                    <a:prstGeom prst="rect">
                      <a:avLst/>
                    </a:prstGeom>
                    <a:noFill/>
                  </pic:spPr>
                </pic:pic>
              </a:graphicData>
            </a:graphic>
          </wp:inline>
        </w:drawing>
      </w:r>
    </w:p>
    <w:p w:rsidR="00325B08" w:rsidRDefault="00325B08" w:rsidP="002501AD">
      <w:pPr>
        <w:spacing w:line="360" w:lineRule="auto"/>
        <w:ind w:firstLine="432"/>
        <w:jc w:val="both"/>
        <w:rPr>
          <w:rFonts w:asciiTheme="minorHAnsi" w:hAnsiTheme="minorHAnsi" w:cstheme="minorHAnsi"/>
          <w:sz w:val="24"/>
          <w:szCs w:val="24"/>
        </w:rPr>
      </w:pPr>
    </w:p>
    <w:p w:rsidR="008966B6" w:rsidRPr="002918AF" w:rsidRDefault="000049FA" w:rsidP="008966B6">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2022</w:t>
      </w:r>
      <w:r w:rsidR="002918AF" w:rsidRPr="002918AF">
        <w:rPr>
          <w:rFonts w:asciiTheme="minorHAnsi" w:hAnsiTheme="minorHAnsi" w:cstheme="minorHAnsi"/>
          <w:sz w:val="24"/>
          <w:szCs w:val="24"/>
        </w:rPr>
        <w:t xml:space="preserve">, </w:t>
      </w:r>
      <w:r>
        <w:rPr>
          <w:rFonts w:asciiTheme="minorHAnsi" w:hAnsiTheme="minorHAnsi" w:cstheme="minorHAnsi"/>
          <w:sz w:val="24"/>
          <w:szCs w:val="24"/>
        </w:rPr>
        <w:t>2023</w:t>
      </w:r>
      <w:r w:rsidR="002918AF" w:rsidRPr="002918AF">
        <w:rPr>
          <w:rFonts w:asciiTheme="minorHAnsi" w:hAnsiTheme="minorHAnsi" w:cstheme="minorHAnsi"/>
          <w:sz w:val="24"/>
          <w:szCs w:val="24"/>
        </w:rPr>
        <w:t xml:space="preserve"> ve </w:t>
      </w:r>
      <w:r>
        <w:rPr>
          <w:rFonts w:asciiTheme="minorHAnsi" w:hAnsiTheme="minorHAnsi" w:cstheme="minorHAnsi"/>
          <w:sz w:val="24"/>
          <w:szCs w:val="24"/>
        </w:rPr>
        <w:t xml:space="preserve">2024 </w:t>
      </w:r>
      <w:r w:rsidR="002918AF" w:rsidRPr="002918AF">
        <w:rPr>
          <w:rFonts w:asciiTheme="minorHAnsi" w:hAnsiTheme="minorHAnsi" w:cstheme="minorHAnsi"/>
          <w:sz w:val="24"/>
          <w:szCs w:val="24"/>
        </w:rPr>
        <w:t>yıllarına ilişkin</w:t>
      </w:r>
      <w:r w:rsidR="008966B6" w:rsidRPr="002918AF">
        <w:rPr>
          <w:rFonts w:asciiTheme="minorHAnsi" w:hAnsiTheme="minorHAnsi" w:cstheme="minorHAnsi"/>
          <w:sz w:val="24"/>
          <w:szCs w:val="24"/>
        </w:rPr>
        <w:t xml:space="preserve"> </w:t>
      </w:r>
      <w:r w:rsidR="009C47BD">
        <w:rPr>
          <w:rFonts w:asciiTheme="minorHAnsi" w:hAnsiTheme="minorHAnsi" w:cstheme="minorHAnsi"/>
          <w:sz w:val="24"/>
          <w:szCs w:val="24"/>
        </w:rPr>
        <w:t>t</w:t>
      </w:r>
      <w:r w:rsidR="008966B6" w:rsidRPr="002918AF">
        <w:rPr>
          <w:rFonts w:asciiTheme="minorHAnsi" w:hAnsiTheme="minorHAnsi" w:cstheme="minorHAnsi"/>
          <w:sz w:val="24"/>
          <w:szCs w:val="24"/>
        </w:rPr>
        <w:t>üketici sayısının tüketici türü</w:t>
      </w:r>
      <w:r w:rsidR="002918AF">
        <w:rPr>
          <w:rFonts w:asciiTheme="minorHAnsi" w:hAnsiTheme="minorHAnsi" w:cstheme="minorHAnsi"/>
          <w:sz w:val="24"/>
          <w:szCs w:val="24"/>
        </w:rPr>
        <w:t xml:space="preserve"> bazında yıllar itibariyle gelişimi </w:t>
      </w:r>
      <w:r w:rsidR="008966B6" w:rsidRPr="002918AF">
        <w:rPr>
          <w:rFonts w:asciiTheme="minorHAnsi" w:hAnsiTheme="minorHAnsi" w:cstheme="minorHAnsi"/>
          <w:sz w:val="24"/>
          <w:szCs w:val="24"/>
        </w:rPr>
        <w:t xml:space="preserve">Tablo 1.16’da gösterilmektedir. </w:t>
      </w:r>
      <w:r>
        <w:rPr>
          <w:rFonts w:asciiTheme="minorHAnsi" w:hAnsiTheme="minorHAnsi" w:cstheme="minorHAnsi"/>
          <w:sz w:val="24"/>
          <w:szCs w:val="24"/>
        </w:rPr>
        <w:t>2024</w:t>
      </w:r>
      <w:r w:rsidR="009F793A">
        <w:rPr>
          <w:rFonts w:asciiTheme="minorHAnsi" w:hAnsiTheme="minorHAnsi" w:cstheme="minorHAnsi"/>
          <w:sz w:val="24"/>
          <w:szCs w:val="24"/>
        </w:rPr>
        <w:t xml:space="preserve"> yılında t</w:t>
      </w:r>
      <w:r w:rsidR="008966B6" w:rsidRPr="002918AF">
        <w:rPr>
          <w:rFonts w:asciiTheme="minorHAnsi" w:hAnsiTheme="minorHAnsi" w:cstheme="minorHAnsi"/>
          <w:sz w:val="24"/>
          <w:szCs w:val="24"/>
        </w:rPr>
        <w:t>oplam tüketici</w:t>
      </w:r>
      <w:r w:rsidR="009C47BD">
        <w:rPr>
          <w:rFonts w:asciiTheme="minorHAnsi" w:hAnsiTheme="minorHAnsi" w:cstheme="minorHAnsi"/>
          <w:sz w:val="24"/>
          <w:szCs w:val="24"/>
        </w:rPr>
        <w:t>nin</w:t>
      </w:r>
      <w:r w:rsidR="008966B6" w:rsidRPr="002918AF">
        <w:rPr>
          <w:rFonts w:asciiTheme="minorHAnsi" w:hAnsiTheme="minorHAnsi" w:cstheme="minorHAnsi"/>
          <w:sz w:val="24"/>
          <w:szCs w:val="24"/>
        </w:rPr>
        <w:t xml:space="preserve"> </w:t>
      </w:r>
      <w:r w:rsidR="008020EB">
        <w:rPr>
          <w:rFonts w:asciiTheme="minorHAnsi" w:hAnsiTheme="minorHAnsi" w:cstheme="minorHAnsi"/>
          <w:sz w:val="24"/>
          <w:szCs w:val="24"/>
        </w:rPr>
        <w:t>%83,47’sini</w:t>
      </w:r>
      <w:r w:rsidR="008966B6" w:rsidRPr="002918AF">
        <w:rPr>
          <w:rFonts w:asciiTheme="minorHAnsi" w:hAnsiTheme="minorHAnsi" w:cstheme="minorHAnsi"/>
          <w:sz w:val="24"/>
          <w:szCs w:val="24"/>
        </w:rPr>
        <w:t xml:space="preserve"> mesken tüketicisi oluşturmaktadır.  </w:t>
      </w:r>
    </w:p>
    <w:p w:rsidR="00CA515D" w:rsidRPr="00A37D50" w:rsidRDefault="00CA515D" w:rsidP="00A37D50">
      <w:pPr>
        <w:pStyle w:val="Balk5"/>
      </w:pPr>
      <w:bookmarkStart w:id="264" w:name="_Toc70085118"/>
      <w:bookmarkStart w:id="265" w:name="_Toc78464450"/>
      <w:bookmarkStart w:id="266" w:name="_Toc80689614"/>
      <w:bookmarkStart w:id="267" w:name="_Toc96347675"/>
      <w:bookmarkStart w:id="268" w:name="_Toc199515967"/>
      <w:r w:rsidRPr="00A37D50">
        <w:t xml:space="preserve">Tablo 1.16 Tüketici Sayısının </w:t>
      </w:r>
      <w:r w:rsidR="002918AF" w:rsidRPr="00A37D50">
        <w:t>Tüketici Türü Bazında Yıllar İtibarıyla Gelişimi</w:t>
      </w:r>
      <w:r w:rsidR="008966B6" w:rsidRPr="00A37D50">
        <w:t xml:space="preserve"> </w:t>
      </w:r>
      <w:r w:rsidRPr="00A37D50">
        <w:t>(Adet-%)</w:t>
      </w:r>
      <w:bookmarkEnd w:id="264"/>
      <w:bookmarkEnd w:id="265"/>
      <w:bookmarkEnd w:id="266"/>
      <w:bookmarkEnd w:id="267"/>
      <w:bookmarkEnd w:id="268"/>
    </w:p>
    <w:tbl>
      <w:tblPr>
        <w:tblW w:w="9498" w:type="dxa"/>
        <w:tblInd w:w="-10" w:type="dxa"/>
        <w:tblCellMar>
          <w:left w:w="70" w:type="dxa"/>
          <w:right w:w="70" w:type="dxa"/>
        </w:tblCellMar>
        <w:tblLook w:val="04A0" w:firstRow="1" w:lastRow="0" w:firstColumn="1" w:lastColumn="0" w:noHBand="0" w:noVBand="1"/>
      </w:tblPr>
      <w:tblGrid>
        <w:gridCol w:w="2552"/>
        <w:gridCol w:w="1382"/>
        <w:gridCol w:w="1028"/>
        <w:gridCol w:w="1426"/>
        <w:gridCol w:w="845"/>
        <w:gridCol w:w="1414"/>
        <w:gridCol w:w="851"/>
      </w:tblGrid>
      <w:tr w:rsidR="008020EB" w:rsidRPr="008020EB" w:rsidTr="008020EB">
        <w:trPr>
          <w:trHeight w:val="306"/>
        </w:trPr>
        <w:tc>
          <w:tcPr>
            <w:tcW w:w="2552"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Tüketici Türü</w:t>
            </w:r>
          </w:p>
        </w:tc>
        <w:tc>
          <w:tcPr>
            <w:tcW w:w="2410" w:type="dxa"/>
            <w:gridSpan w:val="2"/>
            <w:tcBorders>
              <w:top w:val="single" w:sz="8" w:space="0" w:color="auto"/>
              <w:left w:val="nil"/>
              <w:bottom w:val="single" w:sz="8" w:space="0" w:color="auto"/>
              <w:right w:val="single" w:sz="8" w:space="0" w:color="000000"/>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2022</w:t>
            </w:r>
          </w:p>
        </w:tc>
        <w:tc>
          <w:tcPr>
            <w:tcW w:w="2271" w:type="dxa"/>
            <w:gridSpan w:val="2"/>
            <w:tcBorders>
              <w:top w:val="single" w:sz="8" w:space="0" w:color="auto"/>
              <w:left w:val="nil"/>
              <w:bottom w:val="single" w:sz="8" w:space="0" w:color="auto"/>
              <w:right w:val="single" w:sz="8" w:space="0" w:color="000000"/>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2023</w:t>
            </w:r>
          </w:p>
        </w:tc>
        <w:tc>
          <w:tcPr>
            <w:tcW w:w="2265" w:type="dxa"/>
            <w:gridSpan w:val="2"/>
            <w:tcBorders>
              <w:top w:val="single" w:sz="8" w:space="0" w:color="auto"/>
              <w:left w:val="nil"/>
              <w:bottom w:val="single" w:sz="8" w:space="0" w:color="auto"/>
              <w:right w:val="single" w:sz="8" w:space="0" w:color="000000"/>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2024</w:t>
            </w:r>
          </w:p>
        </w:tc>
      </w:tr>
      <w:tr w:rsidR="008020EB" w:rsidRPr="008020EB" w:rsidTr="008020EB">
        <w:trPr>
          <w:trHeight w:val="397"/>
        </w:trPr>
        <w:tc>
          <w:tcPr>
            <w:tcW w:w="2552" w:type="dxa"/>
            <w:vMerge/>
            <w:tcBorders>
              <w:top w:val="single" w:sz="8" w:space="0" w:color="auto"/>
              <w:left w:val="single" w:sz="8" w:space="0" w:color="auto"/>
              <w:bottom w:val="single" w:sz="8" w:space="0" w:color="000000"/>
              <w:right w:val="single" w:sz="8" w:space="0" w:color="auto"/>
            </w:tcBorders>
            <w:vAlign w:val="center"/>
            <w:hideMark/>
          </w:tcPr>
          <w:p w:rsidR="008020EB" w:rsidRPr="008020EB" w:rsidRDefault="008020EB" w:rsidP="008020EB">
            <w:pPr>
              <w:spacing w:after="0" w:line="240" w:lineRule="auto"/>
              <w:rPr>
                <w:rFonts w:ascii="Arial" w:eastAsia="Times New Roman" w:hAnsi="Arial" w:cs="Arial"/>
                <w:b/>
                <w:bCs/>
                <w:color w:val="FFFFFF"/>
                <w:sz w:val="20"/>
                <w:szCs w:val="20"/>
                <w:lang w:eastAsia="tr-TR" w:bidi="ar-SA"/>
              </w:rPr>
            </w:pPr>
          </w:p>
        </w:tc>
        <w:tc>
          <w:tcPr>
            <w:tcW w:w="1382"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Tüketici Sayısı</w:t>
            </w:r>
          </w:p>
        </w:tc>
        <w:tc>
          <w:tcPr>
            <w:tcW w:w="1028"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Pay(%)</w:t>
            </w:r>
          </w:p>
        </w:tc>
        <w:tc>
          <w:tcPr>
            <w:tcW w:w="1426"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Tüketici Sayısı</w:t>
            </w:r>
          </w:p>
        </w:tc>
        <w:tc>
          <w:tcPr>
            <w:tcW w:w="845"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Pay(%)</w:t>
            </w:r>
          </w:p>
        </w:tc>
        <w:tc>
          <w:tcPr>
            <w:tcW w:w="1414"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Tüketici Sayısı</w:t>
            </w:r>
          </w:p>
        </w:tc>
        <w:tc>
          <w:tcPr>
            <w:tcW w:w="851" w:type="dxa"/>
            <w:tcBorders>
              <w:top w:val="nil"/>
              <w:left w:val="nil"/>
              <w:bottom w:val="single" w:sz="8" w:space="0" w:color="auto"/>
              <w:right w:val="single" w:sz="8" w:space="0" w:color="auto"/>
            </w:tcBorders>
            <w:shd w:val="clear" w:color="000000" w:fill="FF0000"/>
            <w:vAlign w:val="center"/>
            <w:hideMark/>
          </w:tcPr>
          <w:p w:rsidR="008020EB" w:rsidRPr="008020EB" w:rsidRDefault="008020EB" w:rsidP="008020EB">
            <w:pPr>
              <w:spacing w:after="0" w:line="240" w:lineRule="auto"/>
              <w:jc w:val="center"/>
              <w:rPr>
                <w:rFonts w:ascii="Arial" w:eastAsia="Times New Roman" w:hAnsi="Arial" w:cs="Arial"/>
                <w:b/>
                <w:bCs/>
                <w:color w:val="FFFFFF"/>
                <w:sz w:val="20"/>
                <w:szCs w:val="20"/>
                <w:lang w:eastAsia="tr-TR" w:bidi="ar-SA"/>
              </w:rPr>
            </w:pPr>
            <w:r w:rsidRPr="008020EB">
              <w:rPr>
                <w:rFonts w:ascii="Arial" w:eastAsia="Times New Roman" w:hAnsi="Arial" w:cs="Arial"/>
                <w:b/>
                <w:bCs/>
                <w:color w:val="FFFFFF"/>
                <w:sz w:val="20"/>
                <w:szCs w:val="20"/>
                <w:lang w:eastAsia="tr-TR" w:bidi="ar-SA"/>
              </w:rPr>
              <w:t>Pay(%)</w:t>
            </w:r>
          </w:p>
        </w:tc>
      </w:tr>
      <w:tr w:rsidR="008020EB" w:rsidRPr="008020EB" w:rsidTr="008020EB">
        <w:trPr>
          <w:trHeight w:val="238"/>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Mesken</w:t>
            </w:r>
          </w:p>
        </w:tc>
        <w:tc>
          <w:tcPr>
            <w:tcW w:w="1382"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40.484.414</w:t>
            </w:r>
          </w:p>
        </w:tc>
        <w:tc>
          <w:tcPr>
            <w:tcW w:w="1028"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83,36</w:t>
            </w:r>
          </w:p>
        </w:tc>
        <w:tc>
          <w:tcPr>
            <w:tcW w:w="1426"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41.501.522</w:t>
            </w:r>
          </w:p>
        </w:tc>
        <w:tc>
          <w:tcPr>
            <w:tcW w:w="845"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83,46</w:t>
            </w:r>
          </w:p>
        </w:tc>
        <w:tc>
          <w:tcPr>
            <w:tcW w:w="1414"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42.311.778</w:t>
            </w:r>
          </w:p>
        </w:tc>
        <w:tc>
          <w:tcPr>
            <w:tcW w:w="851"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83,47</w:t>
            </w:r>
          </w:p>
        </w:tc>
      </w:tr>
      <w:tr w:rsidR="008020EB" w:rsidRPr="008020EB" w:rsidTr="008020EB">
        <w:trPr>
          <w:trHeight w:val="397"/>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Kamu ve Özel Hizmetler Sektörü ile Diğer</w:t>
            </w:r>
          </w:p>
        </w:tc>
        <w:tc>
          <w:tcPr>
            <w:tcW w:w="1382"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6.984.433</w:t>
            </w:r>
          </w:p>
        </w:tc>
        <w:tc>
          <w:tcPr>
            <w:tcW w:w="1028"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14,38</w:t>
            </w:r>
          </w:p>
        </w:tc>
        <w:tc>
          <w:tcPr>
            <w:tcW w:w="1426"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7.114.036</w:t>
            </w:r>
          </w:p>
        </w:tc>
        <w:tc>
          <w:tcPr>
            <w:tcW w:w="845"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14,31</w:t>
            </w:r>
          </w:p>
        </w:tc>
        <w:tc>
          <w:tcPr>
            <w:tcW w:w="1414"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7.248.942</w:t>
            </w:r>
          </w:p>
        </w:tc>
        <w:tc>
          <w:tcPr>
            <w:tcW w:w="851"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14,30</w:t>
            </w:r>
          </w:p>
        </w:tc>
      </w:tr>
      <w:tr w:rsidR="008020EB" w:rsidRPr="008020EB" w:rsidTr="008020EB">
        <w:trPr>
          <w:trHeight w:val="238"/>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Tarımsal Faaliyetler</w:t>
            </w:r>
          </w:p>
        </w:tc>
        <w:tc>
          <w:tcPr>
            <w:tcW w:w="1382"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736.877</w:t>
            </w:r>
          </w:p>
        </w:tc>
        <w:tc>
          <w:tcPr>
            <w:tcW w:w="1028"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1,52</w:t>
            </w:r>
          </w:p>
        </w:tc>
        <w:tc>
          <w:tcPr>
            <w:tcW w:w="1426"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762.774</w:t>
            </w:r>
          </w:p>
        </w:tc>
        <w:tc>
          <w:tcPr>
            <w:tcW w:w="845"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1,53</w:t>
            </w:r>
          </w:p>
        </w:tc>
        <w:tc>
          <w:tcPr>
            <w:tcW w:w="1414"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781.721</w:t>
            </w:r>
          </w:p>
        </w:tc>
        <w:tc>
          <w:tcPr>
            <w:tcW w:w="851"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1,54</w:t>
            </w:r>
          </w:p>
        </w:tc>
      </w:tr>
      <w:tr w:rsidR="008020EB" w:rsidRPr="008020EB" w:rsidTr="008020EB">
        <w:trPr>
          <w:trHeight w:val="238"/>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Aydınlatma</w:t>
            </w:r>
          </w:p>
        </w:tc>
        <w:tc>
          <w:tcPr>
            <w:tcW w:w="1382"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281.975</w:t>
            </w:r>
          </w:p>
        </w:tc>
        <w:tc>
          <w:tcPr>
            <w:tcW w:w="1028"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0,58</w:t>
            </w:r>
          </w:p>
        </w:tc>
        <w:tc>
          <w:tcPr>
            <w:tcW w:w="1426"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280.098</w:t>
            </w:r>
          </w:p>
        </w:tc>
        <w:tc>
          <w:tcPr>
            <w:tcW w:w="845"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0,56</w:t>
            </w:r>
          </w:p>
        </w:tc>
        <w:tc>
          <w:tcPr>
            <w:tcW w:w="1414"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284.654</w:t>
            </w:r>
          </w:p>
        </w:tc>
        <w:tc>
          <w:tcPr>
            <w:tcW w:w="851"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0,56</w:t>
            </w:r>
          </w:p>
        </w:tc>
      </w:tr>
      <w:tr w:rsidR="008020EB" w:rsidRPr="008020EB" w:rsidTr="008020EB">
        <w:trPr>
          <w:trHeight w:val="238"/>
        </w:trPr>
        <w:tc>
          <w:tcPr>
            <w:tcW w:w="2552" w:type="dxa"/>
            <w:tcBorders>
              <w:top w:val="nil"/>
              <w:left w:val="single" w:sz="8" w:space="0" w:color="auto"/>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Sanayi</w:t>
            </w:r>
          </w:p>
        </w:tc>
        <w:tc>
          <w:tcPr>
            <w:tcW w:w="1382"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75.760</w:t>
            </w:r>
          </w:p>
        </w:tc>
        <w:tc>
          <w:tcPr>
            <w:tcW w:w="1028"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0,16</w:t>
            </w:r>
          </w:p>
        </w:tc>
        <w:tc>
          <w:tcPr>
            <w:tcW w:w="1426"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68.115</w:t>
            </w:r>
          </w:p>
        </w:tc>
        <w:tc>
          <w:tcPr>
            <w:tcW w:w="845"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0,14</w:t>
            </w:r>
          </w:p>
        </w:tc>
        <w:tc>
          <w:tcPr>
            <w:tcW w:w="1414"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right"/>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66.535</w:t>
            </w:r>
          </w:p>
        </w:tc>
        <w:tc>
          <w:tcPr>
            <w:tcW w:w="851" w:type="dxa"/>
            <w:tcBorders>
              <w:top w:val="nil"/>
              <w:left w:val="nil"/>
              <w:bottom w:val="single" w:sz="8" w:space="0" w:color="auto"/>
              <w:right w:val="single" w:sz="8" w:space="0" w:color="auto"/>
            </w:tcBorders>
            <w:shd w:val="clear" w:color="auto" w:fill="auto"/>
            <w:vAlign w:val="center"/>
            <w:hideMark/>
          </w:tcPr>
          <w:p w:rsidR="008020EB" w:rsidRPr="008020EB" w:rsidRDefault="008020EB" w:rsidP="008020EB">
            <w:pPr>
              <w:spacing w:after="0" w:line="240" w:lineRule="auto"/>
              <w:jc w:val="center"/>
              <w:rPr>
                <w:rFonts w:ascii="Arial" w:eastAsia="Times New Roman" w:hAnsi="Arial" w:cs="Arial"/>
                <w:color w:val="000000"/>
                <w:sz w:val="20"/>
                <w:szCs w:val="20"/>
                <w:lang w:eastAsia="tr-TR" w:bidi="ar-SA"/>
              </w:rPr>
            </w:pPr>
            <w:r w:rsidRPr="008020EB">
              <w:rPr>
                <w:rFonts w:ascii="Arial" w:eastAsia="Times New Roman" w:hAnsi="Arial" w:cs="Arial"/>
                <w:color w:val="000000"/>
                <w:sz w:val="20"/>
                <w:szCs w:val="20"/>
                <w:lang w:eastAsia="tr-TR" w:bidi="ar-SA"/>
              </w:rPr>
              <w:t>0,13</w:t>
            </w:r>
          </w:p>
        </w:tc>
      </w:tr>
      <w:tr w:rsidR="008020EB" w:rsidRPr="008020EB" w:rsidTr="00C63845">
        <w:trPr>
          <w:trHeight w:val="366"/>
        </w:trPr>
        <w:tc>
          <w:tcPr>
            <w:tcW w:w="2552" w:type="dxa"/>
            <w:tcBorders>
              <w:top w:val="nil"/>
              <w:left w:val="single" w:sz="8" w:space="0" w:color="auto"/>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Genel Toplam</w:t>
            </w:r>
          </w:p>
        </w:tc>
        <w:tc>
          <w:tcPr>
            <w:tcW w:w="1382"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right"/>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48.563.459</w:t>
            </w:r>
          </w:p>
        </w:tc>
        <w:tc>
          <w:tcPr>
            <w:tcW w:w="1028"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center"/>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100,00</w:t>
            </w:r>
          </w:p>
        </w:tc>
        <w:tc>
          <w:tcPr>
            <w:tcW w:w="1426"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right"/>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49.726.545</w:t>
            </w:r>
          </w:p>
        </w:tc>
        <w:tc>
          <w:tcPr>
            <w:tcW w:w="845"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center"/>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100,00</w:t>
            </w:r>
          </w:p>
        </w:tc>
        <w:tc>
          <w:tcPr>
            <w:tcW w:w="1414"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right"/>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50.693.630</w:t>
            </w:r>
          </w:p>
        </w:tc>
        <w:tc>
          <w:tcPr>
            <w:tcW w:w="851" w:type="dxa"/>
            <w:tcBorders>
              <w:top w:val="nil"/>
              <w:left w:val="nil"/>
              <w:bottom w:val="single" w:sz="8" w:space="0" w:color="auto"/>
              <w:right w:val="single" w:sz="8" w:space="0" w:color="auto"/>
            </w:tcBorders>
            <w:shd w:val="clear" w:color="000000" w:fill="C0C0C0"/>
            <w:vAlign w:val="center"/>
            <w:hideMark/>
          </w:tcPr>
          <w:p w:rsidR="008020EB" w:rsidRPr="008020EB" w:rsidRDefault="008020EB" w:rsidP="008020EB">
            <w:pPr>
              <w:spacing w:after="0" w:line="240" w:lineRule="auto"/>
              <w:jc w:val="center"/>
              <w:rPr>
                <w:rFonts w:ascii="Arial" w:eastAsia="Times New Roman" w:hAnsi="Arial" w:cs="Arial"/>
                <w:b/>
                <w:bCs/>
                <w:color w:val="000000"/>
                <w:sz w:val="20"/>
                <w:szCs w:val="20"/>
                <w:lang w:eastAsia="tr-TR" w:bidi="ar-SA"/>
              </w:rPr>
            </w:pPr>
            <w:r w:rsidRPr="008020EB">
              <w:rPr>
                <w:rFonts w:ascii="Arial" w:eastAsia="Times New Roman" w:hAnsi="Arial" w:cs="Arial"/>
                <w:b/>
                <w:bCs/>
                <w:color w:val="000000"/>
                <w:sz w:val="20"/>
                <w:szCs w:val="20"/>
                <w:lang w:eastAsia="tr-TR" w:bidi="ar-SA"/>
              </w:rPr>
              <w:t>100,00</w:t>
            </w:r>
          </w:p>
        </w:tc>
      </w:tr>
    </w:tbl>
    <w:p w:rsidR="00CA515D" w:rsidRPr="00FC0ED2" w:rsidRDefault="00CA515D" w:rsidP="00CA515D"/>
    <w:p w:rsidR="008020EB" w:rsidRDefault="008020EB" w:rsidP="006415B4">
      <w:pPr>
        <w:spacing w:line="360" w:lineRule="auto"/>
        <w:ind w:firstLine="432"/>
        <w:jc w:val="both"/>
        <w:rPr>
          <w:rFonts w:asciiTheme="minorHAnsi" w:hAnsiTheme="minorHAnsi" w:cstheme="minorHAnsi"/>
          <w:sz w:val="24"/>
          <w:szCs w:val="24"/>
        </w:rPr>
      </w:pPr>
    </w:p>
    <w:p w:rsidR="009C0B12" w:rsidRDefault="006415B4" w:rsidP="006415B4">
      <w:pPr>
        <w:spacing w:line="360" w:lineRule="auto"/>
        <w:ind w:firstLine="432"/>
        <w:jc w:val="both"/>
        <w:rPr>
          <w:rFonts w:asciiTheme="minorHAnsi" w:hAnsiTheme="minorHAnsi" w:cstheme="minorHAnsi"/>
          <w:sz w:val="24"/>
          <w:szCs w:val="24"/>
        </w:rPr>
      </w:pPr>
      <w:r w:rsidRPr="008A6A69">
        <w:rPr>
          <w:rFonts w:asciiTheme="minorHAnsi" w:hAnsiTheme="minorHAnsi" w:cstheme="minorHAnsi"/>
          <w:sz w:val="24"/>
          <w:szCs w:val="24"/>
        </w:rPr>
        <w:t>Tablo 1.</w:t>
      </w:r>
      <w:r w:rsidR="009C0B12" w:rsidRPr="008A6A69">
        <w:rPr>
          <w:rFonts w:asciiTheme="minorHAnsi" w:hAnsiTheme="minorHAnsi" w:cstheme="minorHAnsi"/>
          <w:sz w:val="24"/>
          <w:szCs w:val="24"/>
        </w:rPr>
        <w:t>17</w:t>
      </w:r>
      <w:r w:rsidRPr="008A6A69">
        <w:rPr>
          <w:rFonts w:asciiTheme="minorHAnsi" w:hAnsiTheme="minorHAnsi" w:cstheme="minorHAnsi"/>
          <w:sz w:val="24"/>
          <w:szCs w:val="24"/>
        </w:rPr>
        <w:t xml:space="preserve">’de de </w:t>
      </w:r>
      <w:r w:rsidR="008020EB">
        <w:rPr>
          <w:rFonts w:asciiTheme="minorHAnsi" w:hAnsiTheme="minorHAnsi" w:cstheme="minorHAnsi"/>
          <w:sz w:val="24"/>
          <w:szCs w:val="24"/>
        </w:rPr>
        <w:t>2024</w:t>
      </w:r>
      <w:r w:rsidRPr="008A6A69">
        <w:rPr>
          <w:rFonts w:asciiTheme="minorHAnsi" w:hAnsiTheme="minorHAnsi" w:cstheme="minorHAnsi"/>
          <w:sz w:val="24"/>
          <w:szCs w:val="24"/>
        </w:rPr>
        <w:t xml:space="preserve"> yılı tüketici sayısının il ve tüketici türü bazında dağılımı gösterilmektedir. En yüksek tüketici sayısına sahip il İstanbul olup, onu sırasıyla Ankara, İzmir, Antalya, Bursa ve Konya izlemektedir. En düşük tüketici sayısına sahip il ise Bayburt’tur.</w:t>
      </w:r>
    </w:p>
    <w:p w:rsidR="00CA515D" w:rsidRPr="00E96791" w:rsidRDefault="00CA515D" w:rsidP="00E96791">
      <w:pPr>
        <w:pStyle w:val="Balk5"/>
      </w:pPr>
      <w:bookmarkStart w:id="269" w:name="_Toc70085120"/>
      <w:bookmarkStart w:id="270" w:name="_Toc78464452"/>
      <w:bookmarkStart w:id="271" w:name="_Toc80689616"/>
      <w:bookmarkStart w:id="272" w:name="_Toc96347677"/>
      <w:bookmarkStart w:id="273" w:name="_Toc199515968"/>
      <w:r w:rsidRPr="008A6A69">
        <w:t xml:space="preserve">Tablo </w:t>
      </w:r>
      <w:r w:rsidR="0082595E" w:rsidRPr="008A6A69">
        <w:t>1.17</w:t>
      </w:r>
      <w:r w:rsidRPr="008A6A69">
        <w:t xml:space="preserve"> </w:t>
      </w:r>
      <w:r w:rsidR="00434800">
        <w:t>2023</w:t>
      </w:r>
      <w:r w:rsidR="006415B4" w:rsidRPr="008A6A69">
        <w:t xml:space="preserve"> Yılı </w:t>
      </w:r>
      <w:r w:rsidRPr="008A6A69">
        <w:t>Tüketici Sayısının İl ve Tüketici Türü Bazında Dağılımı</w:t>
      </w:r>
      <w:r w:rsidR="006415B4" w:rsidRPr="008A6A69">
        <w:t xml:space="preserve"> </w:t>
      </w:r>
      <w:r w:rsidRPr="008A6A69">
        <w:t>(Adet-%)</w:t>
      </w:r>
      <w:bookmarkEnd w:id="269"/>
      <w:bookmarkEnd w:id="270"/>
      <w:bookmarkEnd w:id="271"/>
      <w:bookmarkEnd w:id="272"/>
      <w:bookmarkEnd w:id="273"/>
      <w:r w:rsidRPr="00E96791">
        <w:t xml:space="preserve">               </w:t>
      </w:r>
    </w:p>
    <w:tbl>
      <w:tblPr>
        <w:tblW w:w="9639" w:type="dxa"/>
        <w:tblCellMar>
          <w:left w:w="70" w:type="dxa"/>
          <w:right w:w="70" w:type="dxa"/>
        </w:tblCellMar>
        <w:tblLook w:val="04A0" w:firstRow="1" w:lastRow="0" w:firstColumn="1" w:lastColumn="0" w:noHBand="0" w:noVBand="1"/>
      </w:tblPr>
      <w:tblGrid>
        <w:gridCol w:w="2127"/>
        <w:gridCol w:w="3633"/>
        <w:gridCol w:w="2178"/>
        <w:gridCol w:w="1701"/>
      </w:tblGrid>
      <w:tr w:rsidR="00C63845" w:rsidRPr="00C63845" w:rsidTr="00C63845">
        <w:trPr>
          <w:trHeight w:val="315"/>
          <w:tblHeader/>
        </w:trPr>
        <w:tc>
          <w:tcPr>
            <w:tcW w:w="2127" w:type="dxa"/>
            <w:tcBorders>
              <w:top w:val="nil"/>
              <w:left w:val="nil"/>
              <w:bottom w:val="single" w:sz="8" w:space="0" w:color="D3D3D3"/>
              <w:right w:val="single" w:sz="8" w:space="0" w:color="D3D3D3"/>
            </w:tcBorders>
            <w:shd w:val="clear" w:color="000000" w:fill="FF0000"/>
            <w:vAlign w:val="center"/>
            <w:hideMark/>
          </w:tcPr>
          <w:p w:rsidR="00C63845" w:rsidRPr="00C63845" w:rsidRDefault="00C63845" w:rsidP="00C63845">
            <w:pPr>
              <w:spacing w:after="0" w:line="240" w:lineRule="auto"/>
              <w:jc w:val="center"/>
              <w:rPr>
                <w:rFonts w:ascii="Arial" w:eastAsia="Times New Roman" w:hAnsi="Arial" w:cs="Arial"/>
                <w:b/>
                <w:bCs/>
                <w:color w:val="FFFFFF"/>
                <w:sz w:val="20"/>
                <w:szCs w:val="20"/>
                <w:lang w:eastAsia="tr-TR" w:bidi="ar-SA"/>
              </w:rPr>
            </w:pPr>
            <w:r w:rsidRPr="00C63845">
              <w:rPr>
                <w:rFonts w:ascii="Arial" w:eastAsia="Times New Roman" w:hAnsi="Arial" w:cs="Arial"/>
                <w:b/>
                <w:bCs/>
                <w:color w:val="FFFFFF"/>
                <w:sz w:val="20"/>
                <w:szCs w:val="20"/>
                <w:lang w:eastAsia="tr-TR" w:bidi="ar-SA"/>
              </w:rPr>
              <w:t>İl Adı</w:t>
            </w:r>
          </w:p>
        </w:tc>
        <w:tc>
          <w:tcPr>
            <w:tcW w:w="3633" w:type="dxa"/>
            <w:tcBorders>
              <w:top w:val="nil"/>
              <w:left w:val="nil"/>
              <w:bottom w:val="single" w:sz="8" w:space="0" w:color="D3D3D3"/>
              <w:right w:val="single" w:sz="8" w:space="0" w:color="D3D3D3"/>
            </w:tcBorders>
            <w:shd w:val="clear" w:color="000000" w:fill="FF0000"/>
            <w:vAlign w:val="center"/>
            <w:hideMark/>
          </w:tcPr>
          <w:p w:rsidR="00C63845" w:rsidRPr="00C63845" w:rsidRDefault="00C63845" w:rsidP="00C63845">
            <w:pPr>
              <w:spacing w:after="0" w:line="240" w:lineRule="auto"/>
              <w:jc w:val="center"/>
              <w:rPr>
                <w:rFonts w:ascii="Arial" w:eastAsia="Times New Roman" w:hAnsi="Arial" w:cs="Arial"/>
                <w:b/>
                <w:bCs/>
                <w:color w:val="FFFFFF"/>
                <w:sz w:val="20"/>
                <w:szCs w:val="20"/>
                <w:lang w:eastAsia="tr-TR" w:bidi="ar-SA"/>
              </w:rPr>
            </w:pPr>
            <w:r w:rsidRPr="00C63845">
              <w:rPr>
                <w:rFonts w:ascii="Arial" w:eastAsia="Times New Roman" w:hAnsi="Arial" w:cs="Arial"/>
                <w:b/>
                <w:bCs/>
                <w:color w:val="FFFFFF"/>
                <w:sz w:val="20"/>
                <w:szCs w:val="20"/>
                <w:lang w:eastAsia="tr-TR" w:bidi="ar-SA"/>
              </w:rPr>
              <w:t>Tüketici Türü</w:t>
            </w:r>
          </w:p>
        </w:tc>
        <w:tc>
          <w:tcPr>
            <w:tcW w:w="2178" w:type="dxa"/>
            <w:tcBorders>
              <w:top w:val="nil"/>
              <w:left w:val="nil"/>
              <w:bottom w:val="single" w:sz="8" w:space="0" w:color="D3D3D3"/>
              <w:right w:val="single" w:sz="8" w:space="0" w:color="D3D3D3"/>
            </w:tcBorders>
            <w:shd w:val="clear" w:color="000000" w:fill="FF0000"/>
            <w:vAlign w:val="center"/>
            <w:hideMark/>
          </w:tcPr>
          <w:p w:rsidR="00C63845" w:rsidRPr="00C63845" w:rsidRDefault="00C63845" w:rsidP="00C63845">
            <w:pPr>
              <w:spacing w:after="0" w:line="240" w:lineRule="auto"/>
              <w:jc w:val="center"/>
              <w:rPr>
                <w:rFonts w:ascii="Arial" w:eastAsia="Times New Roman" w:hAnsi="Arial" w:cs="Arial"/>
                <w:b/>
                <w:bCs/>
                <w:color w:val="FFFFFF"/>
                <w:sz w:val="20"/>
                <w:szCs w:val="20"/>
                <w:lang w:eastAsia="tr-TR" w:bidi="ar-SA"/>
              </w:rPr>
            </w:pPr>
            <w:r w:rsidRPr="00C63845">
              <w:rPr>
                <w:rFonts w:ascii="Arial" w:eastAsia="Times New Roman" w:hAnsi="Arial" w:cs="Arial"/>
                <w:b/>
                <w:bCs/>
                <w:color w:val="FFFFFF"/>
                <w:sz w:val="20"/>
                <w:szCs w:val="20"/>
                <w:lang w:eastAsia="tr-TR" w:bidi="ar-SA"/>
              </w:rPr>
              <w:t xml:space="preserve">Tüketici Sayısı </w:t>
            </w:r>
          </w:p>
        </w:tc>
        <w:tc>
          <w:tcPr>
            <w:tcW w:w="1701" w:type="dxa"/>
            <w:tcBorders>
              <w:top w:val="nil"/>
              <w:left w:val="nil"/>
              <w:bottom w:val="single" w:sz="8" w:space="0" w:color="D3D3D3"/>
              <w:right w:val="single" w:sz="8" w:space="0" w:color="D3D3D3"/>
            </w:tcBorders>
            <w:shd w:val="clear" w:color="000000" w:fill="FF0000"/>
            <w:vAlign w:val="center"/>
            <w:hideMark/>
          </w:tcPr>
          <w:p w:rsidR="00C63845" w:rsidRPr="00C63845" w:rsidRDefault="00C63845" w:rsidP="00C63845">
            <w:pPr>
              <w:spacing w:after="0" w:line="240" w:lineRule="auto"/>
              <w:jc w:val="center"/>
              <w:rPr>
                <w:rFonts w:ascii="Arial" w:eastAsia="Times New Roman" w:hAnsi="Arial" w:cs="Arial"/>
                <w:b/>
                <w:bCs/>
                <w:color w:val="FFFFFF"/>
                <w:sz w:val="20"/>
                <w:szCs w:val="20"/>
                <w:lang w:eastAsia="tr-TR" w:bidi="ar-SA"/>
              </w:rPr>
            </w:pPr>
            <w:r w:rsidRPr="00C63845">
              <w:rPr>
                <w:rFonts w:ascii="Arial" w:eastAsia="Times New Roman" w:hAnsi="Arial" w:cs="Arial"/>
                <w:b/>
                <w:bCs/>
                <w:color w:val="FFFFFF"/>
                <w:sz w:val="20"/>
                <w:szCs w:val="20"/>
                <w:lang w:eastAsia="tr-TR" w:bidi="ar-SA"/>
              </w:rPr>
              <w:t>Pay</w:t>
            </w:r>
          </w:p>
        </w:tc>
      </w:tr>
      <w:tr w:rsidR="00C63845" w:rsidRPr="00C63845" w:rsidTr="00C63845">
        <w:trPr>
          <w:trHeight w:val="20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İSTANBUL</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18.837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237"/>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1.320.275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2,60%</w:t>
            </w:r>
          </w:p>
        </w:tc>
      </w:tr>
      <w:tr w:rsidR="00C63845" w:rsidRPr="00C63845" w:rsidTr="00C63845">
        <w:trPr>
          <w:trHeight w:val="12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7.325.912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14,45%</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14.145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2.018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8.681.187</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17,12%</w:t>
            </w:r>
          </w:p>
        </w:tc>
      </w:tr>
      <w:tr w:rsidR="00C63845" w:rsidRPr="00C63845" w:rsidTr="00C63845">
        <w:trPr>
          <w:trHeight w:val="86"/>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ANKARA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13.419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11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391.757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0,77%</w:t>
            </w:r>
          </w:p>
        </w:tc>
      </w:tr>
      <w:tr w:rsidR="00C63845" w:rsidRPr="00C63845" w:rsidTr="00C63845">
        <w:trPr>
          <w:trHeight w:val="1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2.832.697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5,59%</w:t>
            </w:r>
          </w:p>
        </w:tc>
      </w:tr>
      <w:tr w:rsidR="00C63845" w:rsidRPr="00C63845" w:rsidTr="00C63845">
        <w:trPr>
          <w:trHeight w:val="5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11.201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3.251.459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6,41%</w:t>
            </w:r>
          </w:p>
        </w:tc>
      </w:tr>
      <w:tr w:rsidR="00C63845" w:rsidRPr="00C63845" w:rsidTr="00C63845">
        <w:trPr>
          <w:trHeight w:val="12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İZMİR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13.604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15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482.175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0,95%</w:t>
            </w:r>
          </w:p>
        </w:tc>
      </w:tr>
      <w:tr w:rsidR="00C63845" w:rsidRPr="00C63845" w:rsidTr="00C63845">
        <w:trPr>
          <w:trHeight w:val="18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2.375.279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4,69%</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3.064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57.618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89"/>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2.931.740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5,78%</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ANTALYA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11.902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2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336.333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0,66%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1.558.902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3,08%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2.889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84.196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1.994.222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3,93%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BURSA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7.530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5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300.694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0,59%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1.597.091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3,15%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13.738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1.924.522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3,80%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KONYA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8.562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5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223.802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1.105.131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2.867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36.501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1.376.863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2,72%</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ADANA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6.052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9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161.000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1.044.644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10.814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1.223.808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2,41%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MERSİN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7.496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8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138.143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990.383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53.036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1.190.315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2,35%</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KOCAELİ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4.937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130.792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0,26%</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972.466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1,92%</w:t>
            </w:r>
          </w:p>
        </w:tc>
      </w:tr>
      <w:tr w:rsidR="00C63845" w:rsidRPr="00C63845" w:rsidTr="00C63845">
        <w:trPr>
          <w:trHeight w:val="13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3.316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1.113.697</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2,20%</w:t>
            </w:r>
          </w:p>
        </w:tc>
      </w:tr>
      <w:tr w:rsidR="00C63845" w:rsidRPr="00C63845" w:rsidTr="00C63845">
        <w:trPr>
          <w:trHeight w:val="146"/>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BALIKESİR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5.872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79"/>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172.323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898.842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1.576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15.748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1.094.361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2,16%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SAMSUN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9.033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2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136.008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823.903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35.638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1.005.935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1,98%</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MANİSA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5.419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9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149.208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760.848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1.131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52.405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969.011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1,91%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GAZİANTEP</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5.041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140.536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772.198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14.934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933.755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1,84%</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KAYSERİ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7.938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116.101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733.291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2.184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5.499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865.013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1,71%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AYDIN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4.778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106.632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706.990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27.281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846.318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1,67%</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MUĞLA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5.264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133.973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638.886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663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34.828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813.614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1,60%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ŞANLIURFA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6.586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9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105.481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652.946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29.734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795.400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1,57%</w:t>
            </w:r>
          </w:p>
        </w:tc>
      </w:tr>
      <w:tr w:rsidR="00C63845" w:rsidRPr="00C63845" w:rsidTr="00C63845">
        <w:trPr>
          <w:trHeight w:val="9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TEKİRDAĞ</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3.403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145.744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610.021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1727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1.545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762.440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1,50%</w:t>
            </w:r>
          </w:p>
        </w:tc>
      </w:tr>
      <w:tr w:rsidR="00C63845" w:rsidRPr="00C63845" w:rsidTr="00C63845">
        <w:trPr>
          <w:trHeight w:val="232"/>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HATAY</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4.421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7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90.035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613.352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15.612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724.032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1,43%</w:t>
            </w:r>
          </w:p>
        </w:tc>
      </w:tr>
      <w:tr w:rsidR="00C63845" w:rsidRPr="00C63845" w:rsidTr="00C63845">
        <w:trPr>
          <w:trHeight w:val="50"/>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DENİZLİ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4.285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79"/>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99.492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576.097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15.378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696.950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1,37%</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ESKİŞEHİR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2.163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13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105.779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577.086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726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10.719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696.473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1,37%</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TRABZON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3.913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86.955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0,17%</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582.072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1,15%</w:t>
            </w:r>
          </w:p>
        </w:tc>
      </w:tr>
      <w:tr w:rsidR="00C63845" w:rsidRPr="00C63845" w:rsidTr="00C63845">
        <w:trPr>
          <w:trHeight w:val="12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643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674.852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SAKARYA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3.518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2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86.477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571.960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1.150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4.727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667.832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1,32%</w:t>
            </w:r>
          </w:p>
        </w:tc>
      </w:tr>
      <w:tr w:rsidR="00C63845" w:rsidRPr="00C63845" w:rsidTr="00C63845">
        <w:trPr>
          <w:trHeight w:val="38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DİYARBAKIR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4.924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4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91.861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553.256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1010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6.275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657.326</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1,30%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ORDU</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5.238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8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75.367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557.229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428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638.808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1,26%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KAHRAMANMARAŞ</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5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53.298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434.712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0,86%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917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18.605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511.853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1,01%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AFYONKARAHİSAR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3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81.075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412.431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0,81%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960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13.804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510.904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1,01%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ÇANAKKALE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2.777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3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78.770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369.200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9.191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460.391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0,91%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MALATYA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4.362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9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63.805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361.546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23.966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453.852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0,90%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VAN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3.562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5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63.249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383.600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971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451.460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0,89%</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KÜTAHYA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20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68.808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370.180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668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3.491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445.132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0,88%</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SİVAS</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3.763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8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51.495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379.196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3195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437.928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ERZURUM</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3.724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5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57.885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372.798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529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435.070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ELAZIĞ</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2.993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57.329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345.752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0,68%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18.033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424.398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0,84%</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ZONGULDAK</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18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57.828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359.885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0,71%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422.545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ÇORUM</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3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50.157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347.916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0,69%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5.285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406.829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0,80%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GİRESUN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2.745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27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43.652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338.734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0,67%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510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385.892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0,76%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TOKAT</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2.971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2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45.752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333.349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0,66%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2.049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384.629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0,76%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MARDİN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3.074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56.418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284.022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0,56%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12.560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356.194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0,70%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ISPARTA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2.118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25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43.757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263.422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0,52%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11.521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321.139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0,63%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KASTAMONU</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3.953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38.396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276.242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0,54%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1.332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320.173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0,63%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EDİRNE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1.950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19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53.459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247.194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3.777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306.711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0,61%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YOZGAT</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2.209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12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38.321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249.791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294.302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0,58%</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RİZE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2.311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40.029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243.914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286.501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0,57%</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UŞAK</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1.570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23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46.232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214.146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760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7.599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270.307</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0,53%</w:t>
            </w:r>
          </w:p>
        </w:tc>
      </w:tr>
      <w:tr w:rsidR="00C63845" w:rsidRPr="00C63845" w:rsidTr="001B6B89">
        <w:trPr>
          <w:trHeight w:val="236"/>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AKSARAY</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67"/>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37.041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219.597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8.952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267.539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OSMANİYE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1.940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29.034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234.556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1.019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266.674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KIRKLARELİ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1.502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67"/>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42.688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215.434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430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1.620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261.674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0,52%</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YALOVA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1.094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40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36.743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213.033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254.150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0,50%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NİĞDE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1.492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15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28.785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207.473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10.649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248.661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0,49%</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AMASYA</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35.390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203.951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5.899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248.172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0,49%</w:t>
            </w:r>
          </w:p>
        </w:tc>
      </w:tr>
      <w:tr w:rsidR="00C63845" w:rsidRPr="00C63845" w:rsidTr="001B6B89">
        <w:trPr>
          <w:trHeight w:val="17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DÜZCE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1.727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0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29.746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207.441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0,41%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483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575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239.972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0,47%</w:t>
            </w:r>
          </w:p>
        </w:tc>
      </w:tr>
      <w:tr w:rsidR="00C63845" w:rsidRPr="00C63845" w:rsidTr="001B6B89">
        <w:trPr>
          <w:trHeight w:val="236"/>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BATMAN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2.061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67"/>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33.584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198.417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236.801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0,47%</w:t>
            </w:r>
          </w:p>
        </w:tc>
      </w:tr>
      <w:tr w:rsidR="00C63845" w:rsidRPr="00C63845" w:rsidTr="001B6B89">
        <w:trPr>
          <w:trHeight w:val="20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ADIYAMAN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2.260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25.358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195.054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0,38%</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6.269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229.111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0,45%</w:t>
            </w:r>
          </w:p>
        </w:tc>
      </w:tr>
      <w:tr w:rsidR="00C63845" w:rsidRPr="00C63845" w:rsidTr="001B6B89">
        <w:trPr>
          <w:trHeight w:val="60"/>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NEVŞEHİR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1.540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9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33.952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178.904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7.178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221.962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0,44%</w:t>
            </w:r>
          </w:p>
        </w:tc>
      </w:tr>
      <w:tr w:rsidR="00C63845" w:rsidRPr="00C63845" w:rsidTr="001B6B89">
        <w:trPr>
          <w:trHeight w:val="58"/>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BURDUR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1.447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3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31.741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161.567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324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12.347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207.426</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BOLU</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1.991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43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23.961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178.252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2.837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207.238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SİNOP</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2.096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0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25.394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176.253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205.365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AĞRI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2.124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38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27.065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175.626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354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205.257</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0,40%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ERZİNCAN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1.694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18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27.876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157.030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759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187.431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0,37%</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KIRIKKALE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5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19.108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161.679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2404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184.433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0,36%</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KARABÜK</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13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20.950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154.881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0,31%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2.309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179.821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0,35%</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KARAMAN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946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19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24.812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146.005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4.887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176.829</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0,35%</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KIRŞEHİR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1.137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22.178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147.055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173.082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0,34%</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BİNGÖL</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1483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17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19.747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136.325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934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158.568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0,31%</w:t>
            </w:r>
          </w:p>
        </w:tc>
      </w:tr>
      <w:tr w:rsidR="00C63845" w:rsidRPr="00C63845" w:rsidTr="001B6B89">
        <w:trPr>
          <w:trHeight w:val="144"/>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BİLECİK</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23.106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131.755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568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2050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158.274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MUŞ</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1.673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32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20.676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134.747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0,27%</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158.022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0,31%</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ŞIRNAK</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1.626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21.951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133.098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1.076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157.848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0,31%</w:t>
            </w:r>
          </w:p>
        </w:tc>
      </w:tr>
      <w:tr w:rsidR="00C63845" w:rsidRPr="00C63845" w:rsidTr="001B6B89">
        <w:trPr>
          <w:trHeight w:val="121"/>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BİTLİS</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1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22.803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125.735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2.143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152.144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BARTIN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1.240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96"/>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20.786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127.193</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150.685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0,30%</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ÇANKIRI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13.428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130.881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1.725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147.403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0,29%</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KARS</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1.117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5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20.121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124.239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206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145.763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0,29%</w:t>
            </w:r>
          </w:p>
        </w:tc>
      </w:tr>
      <w:tr w:rsidR="00C63845" w:rsidRPr="00C63845" w:rsidTr="001B6B89">
        <w:trPr>
          <w:trHeight w:val="50"/>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ARTVİN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1.595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0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19.861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122.241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0,24%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457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144.301</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0,28%</w:t>
            </w:r>
          </w:p>
        </w:tc>
      </w:tr>
      <w:tr w:rsidR="00C63845" w:rsidRPr="00C63845" w:rsidTr="001B6B89">
        <w:trPr>
          <w:trHeight w:val="236"/>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SİİRT</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1.108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409"/>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14.700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98.416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199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114.477</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0,23%</w:t>
            </w:r>
          </w:p>
        </w:tc>
      </w:tr>
      <w:tr w:rsidR="00C63845" w:rsidRPr="00C63845" w:rsidTr="001B6B89">
        <w:trPr>
          <w:trHeight w:val="192"/>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GÜMÜŞHANE</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1.068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83"/>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11.101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98.317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0,19%</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1.772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112.345</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0,22%</w:t>
            </w:r>
          </w:p>
        </w:tc>
      </w:tr>
      <w:tr w:rsidR="00C63845" w:rsidRPr="00C63845" w:rsidTr="001B6B89">
        <w:trPr>
          <w:trHeight w:val="50"/>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HAKKARİ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1.090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364"/>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14.478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80.379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0,16%</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211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96.183</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0,19%</w:t>
            </w:r>
          </w:p>
        </w:tc>
      </w:tr>
      <w:tr w:rsidR="00C63845" w:rsidRPr="00C63845" w:rsidTr="001B6B89">
        <w:trPr>
          <w:trHeight w:val="77"/>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IĞDIR</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815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50"/>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16.119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76.911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0,15%</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169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94.086</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0,19%</w:t>
            </w:r>
          </w:p>
        </w:tc>
      </w:tr>
      <w:tr w:rsidR="00C63845" w:rsidRPr="00C63845" w:rsidTr="001B6B89">
        <w:trPr>
          <w:trHeight w:val="188"/>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KİLİS</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670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79"/>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13.870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0,03%</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68.977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0,14%</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3.849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87.404</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0,17%</w:t>
            </w:r>
          </w:p>
        </w:tc>
      </w:tr>
      <w:tr w:rsidR="00C63845" w:rsidRPr="00C63845" w:rsidTr="001B6B89">
        <w:trPr>
          <w:trHeight w:val="50"/>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TUNCELİ</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1.056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218"/>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8.376</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58.489</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54</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771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68.746</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0,14%</w:t>
            </w:r>
          </w:p>
        </w:tc>
      </w:tr>
      <w:tr w:rsidR="00C63845" w:rsidRPr="00C63845" w:rsidTr="001B6B89">
        <w:trPr>
          <w:trHeight w:val="198"/>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ARDAHAN</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695</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1B6B89">
        <w:trPr>
          <w:trHeight w:val="372"/>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7.498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58.367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10</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66.572</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0,13%</w:t>
            </w:r>
          </w:p>
        </w:tc>
      </w:tr>
      <w:tr w:rsidR="00C63845" w:rsidRPr="00C63845" w:rsidTr="00C63845">
        <w:trPr>
          <w:trHeight w:val="315"/>
        </w:trPr>
        <w:tc>
          <w:tcPr>
            <w:tcW w:w="2127" w:type="dxa"/>
            <w:vMerge w:val="restart"/>
            <w:tcBorders>
              <w:top w:val="nil"/>
              <w:left w:val="single" w:sz="8" w:space="0" w:color="D3D3D3"/>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lastRenderedPageBreak/>
              <w:t>BAYBURT</w:t>
            </w: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Aydınlatma</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551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52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Kamu ve Özel Hizmetler Sektörü ile Diğer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8.257</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0,02%</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Mesken</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53.988</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0,11%</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Sanayi</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11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Tarımsal Faaliyetler</w:t>
            </w:r>
          </w:p>
        </w:tc>
        <w:tc>
          <w:tcPr>
            <w:tcW w:w="2178"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right"/>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261</w:t>
            </w:r>
          </w:p>
        </w:tc>
        <w:tc>
          <w:tcPr>
            <w:tcW w:w="1701" w:type="dxa"/>
            <w:tcBorders>
              <w:top w:val="nil"/>
              <w:left w:val="nil"/>
              <w:bottom w:val="single" w:sz="8" w:space="0" w:color="D3D3D3"/>
              <w:right w:val="single" w:sz="8" w:space="0" w:color="D3D3D3"/>
            </w:tcBorders>
            <w:shd w:val="clear" w:color="auto" w:fill="auto"/>
            <w:vAlign w:val="center"/>
            <w:hideMark/>
          </w:tcPr>
          <w:p w:rsidR="00C63845" w:rsidRPr="00C63845" w:rsidRDefault="00C63845" w:rsidP="00C63845">
            <w:pPr>
              <w:spacing w:after="0" w:line="240" w:lineRule="auto"/>
              <w:jc w:val="center"/>
              <w:rPr>
                <w:rFonts w:ascii="Times New Roman" w:eastAsia="Times New Roman" w:hAnsi="Times New Roman" w:cs="Times New Roman"/>
                <w:color w:val="000000"/>
                <w:sz w:val="20"/>
                <w:szCs w:val="20"/>
                <w:lang w:eastAsia="tr-TR" w:bidi="ar-SA"/>
              </w:rPr>
            </w:pPr>
            <w:r w:rsidRPr="00C63845">
              <w:rPr>
                <w:rFonts w:ascii="Times New Roman" w:eastAsia="Times New Roman" w:hAnsi="Times New Roman" w:cs="Times New Roman"/>
                <w:color w:val="000000"/>
                <w:sz w:val="20"/>
                <w:szCs w:val="20"/>
                <w:lang w:eastAsia="tr-TR" w:bidi="ar-SA"/>
              </w:rPr>
              <w:t>0,00%</w:t>
            </w:r>
          </w:p>
        </w:tc>
      </w:tr>
      <w:tr w:rsidR="00C63845" w:rsidRPr="00C63845" w:rsidTr="00C63845">
        <w:trPr>
          <w:trHeight w:val="315"/>
        </w:trPr>
        <w:tc>
          <w:tcPr>
            <w:tcW w:w="2127" w:type="dxa"/>
            <w:vMerge/>
            <w:tcBorders>
              <w:top w:val="nil"/>
              <w:left w:val="single" w:sz="8" w:space="0" w:color="D3D3D3"/>
              <w:bottom w:val="single" w:sz="8" w:space="0" w:color="D3D3D3"/>
              <w:right w:val="single" w:sz="8" w:space="0" w:color="D3D3D3"/>
            </w:tcBorders>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İl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63.068</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0,12%</w:t>
            </w:r>
          </w:p>
        </w:tc>
      </w:tr>
      <w:tr w:rsidR="00C63845" w:rsidRPr="00C63845" w:rsidTr="00AF5204">
        <w:trPr>
          <w:trHeight w:val="558"/>
        </w:trPr>
        <w:tc>
          <w:tcPr>
            <w:tcW w:w="2127" w:type="dxa"/>
            <w:tcBorders>
              <w:top w:val="nil"/>
              <w:left w:val="single" w:sz="8" w:space="0" w:color="D3D3D3"/>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 </w:t>
            </w:r>
          </w:p>
        </w:tc>
        <w:tc>
          <w:tcPr>
            <w:tcW w:w="3633"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Genel Toplam</w:t>
            </w:r>
          </w:p>
        </w:tc>
        <w:tc>
          <w:tcPr>
            <w:tcW w:w="2178"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right"/>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50.693.630</w:t>
            </w:r>
          </w:p>
        </w:tc>
        <w:tc>
          <w:tcPr>
            <w:tcW w:w="1701" w:type="dxa"/>
            <w:tcBorders>
              <w:top w:val="nil"/>
              <w:left w:val="nil"/>
              <w:bottom w:val="single" w:sz="8" w:space="0" w:color="D3D3D3"/>
              <w:right w:val="single" w:sz="8" w:space="0" w:color="D3D3D3"/>
            </w:tcBorders>
            <w:shd w:val="clear" w:color="000000" w:fill="C0C0C0"/>
            <w:vAlign w:val="center"/>
            <w:hideMark/>
          </w:tcPr>
          <w:p w:rsidR="00C63845" w:rsidRPr="00C63845" w:rsidRDefault="00C63845" w:rsidP="00C63845">
            <w:pPr>
              <w:spacing w:after="0" w:line="240" w:lineRule="auto"/>
              <w:jc w:val="center"/>
              <w:rPr>
                <w:rFonts w:ascii="Times New Roman" w:eastAsia="Times New Roman" w:hAnsi="Times New Roman" w:cs="Times New Roman"/>
                <w:b/>
                <w:bCs/>
                <w:color w:val="000000"/>
                <w:sz w:val="20"/>
                <w:szCs w:val="20"/>
                <w:lang w:eastAsia="tr-TR" w:bidi="ar-SA"/>
              </w:rPr>
            </w:pPr>
            <w:r w:rsidRPr="00C63845">
              <w:rPr>
                <w:rFonts w:ascii="Times New Roman" w:eastAsia="Times New Roman" w:hAnsi="Times New Roman" w:cs="Times New Roman"/>
                <w:b/>
                <w:bCs/>
                <w:color w:val="000000"/>
                <w:sz w:val="20"/>
                <w:szCs w:val="20"/>
                <w:lang w:eastAsia="tr-TR" w:bidi="ar-SA"/>
              </w:rPr>
              <w:t>100,00%</w:t>
            </w:r>
          </w:p>
        </w:tc>
      </w:tr>
    </w:tbl>
    <w:p w:rsidR="00C62E94" w:rsidRDefault="00C62E94" w:rsidP="00365176"/>
    <w:p w:rsidR="00AF5204" w:rsidRDefault="00AF5204" w:rsidP="00365176"/>
    <w:p w:rsidR="00A32939" w:rsidRDefault="00A32939" w:rsidP="00A32939">
      <w:pPr>
        <w:pStyle w:val="11ilebalayanlar"/>
      </w:pPr>
      <w:bookmarkStart w:id="274" w:name="_Toc199515918"/>
      <w:r w:rsidRPr="00F5517B">
        <w:t>1.6 İthalat ve İhracat</w:t>
      </w:r>
      <w:bookmarkEnd w:id="274"/>
    </w:p>
    <w:p w:rsidR="0046425D" w:rsidRDefault="00A32939" w:rsidP="00A32939">
      <w:pPr>
        <w:pStyle w:val="Tablo1"/>
      </w:pPr>
      <w:r>
        <w:t xml:space="preserve"> </w:t>
      </w:r>
      <w:bookmarkStart w:id="275" w:name="_Toc478406115"/>
    </w:p>
    <w:p w:rsidR="003A32C3" w:rsidRDefault="003A32C3" w:rsidP="00A32939">
      <w:pPr>
        <w:pStyle w:val="Tablo1"/>
        <w:rPr>
          <w:sz w:val="24"/>
          <w:szCs w:val="24"/>
        </w:rPr>
      </w:pPr>
      <w:r w:rsidRPr="003A32C3">
        <w:rPr>
          <w:sz w:val="24"/>
          <w:szCs w:val="24"/>
        </w:rPr>
        <w:t>1.6.1 İthalat</w:t>
      </w:r>
    </w:p>
    <w:p w:rsidR="007B770A" w:rsidRPr="003A32C3" w:rsidRDefault="007B770A" w:rsidP="00A32939">
      <w:pPr>
        <w:pStyle w:val="Tablo1"/>
        <w:rPr>
          <w:sz w:val="24"/>
          <w:szCs w:val="24"/>
        </w:rPr>
      </w:pPr>
    </w:p>
    <w:p w:rsidR="003A32C3" w:rsidRDefault="003A32C3" w:rsidP="00050334">
      <w:pPr>
        <w:pStyle w:val="Tablo1"/>
        <w:spacing w:line="360" w:lineRule="auto"/>
        <w:ind w:firstLine="708"/>
        <w:rPr>
          <w:b w:val="0"/>
          <w:sz w:val="24"/>
          <w:szCs w:val="24"/>
        </w:rPr>
      </w:pPr>
      <w:r w:rsidRPr="003A32C3">
        <w:rPr>
          <w:b w:val="0"/>
          <w:sz w:val="24"/>
          <w:szCs w:val="24"/>
        </w:rPr>
        <w:t xml:space="preserve">Şekil </w:t>
      </w:r>
      <w:r w:rsidR="000A3A3A">
        <w:rPr>
          <w:b w:val="0"/>
          <w:sz w:val="24"/>
          <w:szCs w:val="24"/>
        </w:rPr>
        <w:t>1.2</w:t>
      </w:r>
      <w:r w:rsidR="00E06BFD">
        <w:rPr>
          <w:b w:val="0"/>
          <w:sz w:val="24"/>
          <w:szCs w:val="24"/>
        </w:rPr>
        <w:t>0</w:t>
      </w:r>
      <w:r w:rsidR="000A3A3A">
        <w:rPr>
          <w:b w:val="0"/>
          <w:sz w:val="24"/>
          <w:szCs w:val="24"/>
        </w:rPr>
        <w:t>’de</w:t>
      </w:r>
      <w:r w:rsidRPr="003A32C3">
        <w:rPr>
          <w:b w:val="0"/>
          <w:sz w:val="24"/>
          <w:szCs w:val="24"/>
        </w:rPr>
        <w:t xml:space="preserve"> </w:t>
      </w:r>
      <w:r w:rsidR="00F457CF">
        <w:rPr>
          <w:b w:val="0"/>
          <w:sz w:val="24"/>
          <w:szCs w:val="24"/>
        </w:rPr>
        <w:t>2024</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w:t>
      </w:r>
      <w:r w:rsidR="00E559D1">
        <w:rPr>
          <w:b w:val="0"/>
          <w:sz w:val="24"/>
          <w:szCs w:val="24"/>
        </w:rPr>
        <w:t>itibarıyla</w:t>
      </w:r>
      <w:r w:rsidRPr="003A32C3">
        <w:rPr>
          <w:b w:val="0"/>
          <w:sz w:val="24"/>
          <w:szCs w:val="24"/>
        </w:rPr>
        <w:t xml:space="preserve"> gösterilmiştir.</w:t>
      </w:r>
      <w:r w:rsidR="00FC14D5">
        <w:rPr>
          <w:b w:val="0"/>
          <w:sz w:val="24"/>
          <w:szCs w:val="24"/>
        </w:rPr>
        <w:t xml:space="preserve"> </w:t>
      </w:r>
      <w:r w:rsidR="00F457CF">
        <w:rPr>
          <w:b w:val="0"/>
          <w:sz w:val="24"/>
          <w:szCs w:val="24"/>
        </w:rPr>
        <w:t>2024</w:t>
      </w:r>
      <w:r w:rsidR="00FC14D5">
        <w:rPr>
          <w:b w:val="0"/>
          <w:sz w:val="24"/>
          <w:szCs w:val="24"/>
        </w:rPr>
        <w:t xml:space="preserve"> yılında gerçekleşen toplam </w:t>
      </w:r>
      <w:r w:rsidR="00F457CF">
        <w:rPr>
          <w:b w:val="0"/>
          <w:sz w:val="24"/>
          <w:szCs w:val="24"/>
        </w:rPr>
        <w:t>2.719.748,60</w:t>
      </w:r>
      <w:r w:rsidR="00605FDE">
        <w:rPr>
          <w:b w:val="0"/>
          <w:sz w:val="24"/>
          <w:szCs w:val="24"/>
        </w:rPr>
        <w:t xml:space="preserve"> MWh’lik elektrik ithalatının </w:t>
      </w:r>
      <w:r w:rsidR="00F457CF">
        <w:rPr>
          <w:b w:val="0"/>
          <w:sz w:val="24"/>
          <w:szCs w:val="24"/>
        </w:rPr>
        <w:t>%70,80’i</w:t>
      </w:r>
      <w:r w:rsidR="003539F6">
        <w:rPr>
          <w:b w:val="0"/>
          <w:sz w:val="24"/>
          <w:szCs w:val="24"/>
        </w:rPr>
        <w:t xml:space="preserve"> Gürcistan’dan, </w:t>
      </w:r>
      <w:r w:rsidR="00F457CF">
        <w:rPr>
          <w:b w:val="0"/>
          <w:sz w:val="24"/>
          <w:szCs w:val="24"/>
        </w:rPr>
        <w:t xml:space="preserve">%21,20’si </w:t>
      </w:r>
      <w:r w:rsidR="00133C89">
        <w:rPr>
          <w:b w:val="0"/>
          <w:sz w:val="24"/>
          <w:szCs w:val="24"/>
        </w:rPr>
        <w:t>Bulgaristan</w:t>
      </w:r>
      <w:r w:rsidR="003D2656">
        <w:rPr>
          <w:b w:val="0"/>
          <w:sz w:val="24"/>
          <w:szCs w:val="24"/>
        </w:rPr>
        <w:t>’dan</w:t>
      </w:r>
      <w:r w:rsidR="00133C89">
        <w:rPr>
          <w:b w:val="0"/>
          <w:sz w:val="24"/>
          <w:szCs w:val="24"/>
        </w:rPr>
        <w:t>,</w:t>
      </w:r>
      <w:r w:rsidR="00F5517B">
        <w:rPr>
          <w:b w:val="0"/>
          <w:sz w:val="24"/>
          <w:szCs w:val="24"/>
        </w:rPr>
        <w:t xml:space="preserve"> </w:t>
      </w:r>
      <w:r w:rsidR="00F457CF">
        <w:rPr>
          <w:b w:val="0"/>
          <w:sz w:val="24"/>
          <w:szCs w:val="24"/>
        </w:rPr>
        <w:t xml:space="preserve">%8’i Yunanistan’dan </w:t>
      </w:r>
      <w:r w:rsidR="00FC14D5">
        <w:rPr>
          <w:b w:val="0"/>
          <w:sz w:val="24"/>
          <w:szCs w:val="24"/>
        </w:rPr>
        <w:t>gerçekleştirilmiştir.</w:t>
      </w:r>
      <w:r w:rsidR="0046425D">
        <w:rPr>
          <w:b w:val="0"/>
          <w:sz w:val="24"/>
          <w:szCs w:val="24"/>
        </w:rPr>
        <w:t xml:space="preserve"> Aylık bazda en yüksek elektrik ithalatı </w:t>
      </w:r>
      <w:r w:rsidR="00F457CF">
        <w:rPr>
          <w:b w:val="0"/>
          <w:sz w:val="24"/>
          <w:szCs w:val="24"/>
        </w:rPr>
        <w:t xml:space="preserve">Ağustos </w:t>
      </w:r>
      <w:r w:rsidR="0046425D">
        <w:rPr>
          <w:b w:val="0"/>
          <w:sz w:val="24"/>
          <w:szCs w:val="24"/>
        </w:rPr>
        <w:t>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F5517B">
        <w:rPr>
          <w:b w:val="0"/>
          <w:sz w:val="24"/>
          <w:szCs w:val="24"/>
        </w:rPr>
        <w:t xml:space="preserve">ise </w:t>
      </w:r>
      <w:r w:rsidR="00424C86">
        <w:rPr>
          <w:b w:val="0"/>
          <w:sz w:val="24"/>
          <w:szCs w:val="24"/>
        </w:rPr>
        <w:t>Kasım</w:t>
      </w:r>
      <w:r w:rsidR="007B770A">
        <w:rPr>
          <w:b w:val="0"/>
          <w:sz w:val="24"/>
          <w:szCs w:val="24"/>
        </w:rPr>
        <w:t xml:space="preserve"> </w:t>
      </w:r>
      <w:r w:rsidR="0046425D">
        <w:rPr>
          <w:b w:val="0"/>
          <w:sz w:val="24"/>
          <w:szCs w:val="24"/>
        </w:rPr>
        <w:t>ayında gerçekleştirilmiştir.</w:t>
      </w:r>
    </w:p>
    <w:p w:rsidR="00C62E94" w:rsidRDefault="00C62E94" w:rsidP="00B02736">
      <w:pPr>
        <w:spacing w:after="0"/>
      </w:pPr>
    </w:p>
    <w:p w:rsidR="00A200E2" w:rsidRPr="00A200E2" w:rsidRDefault="003A32C3" w:rsidP="00A200E2">
      <w:pPr>
        <w:pStyle w:val="Balk6"/>
      </w:pPr>
      <w:bookmarkStart w:id="276" w:name="_Toc199516014"/>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670CA4">
        <w:t>2</w:t>
      </w:r>
      <w:r w:rsidR="00C62E94">
        <w:t>0</w:t>
      </w:r>
      <w:r w:rsidRPr="00A200E2">
        <w:t xml:space="preserve">: </w:t>
      </w:r>
      <w:r w:rsidR="00F457CF">
        <w:t>2024</w:t>
      </w:r>
      <w:r w:rsidR="00FC14D5" w:rsidRPr="00A200E2">
        <w:t xml:space="preserve"> Yılı Aylar </w:t>
      </w:r>
      <w:r w:rsidR="00E559D1">
        <w:t>İtibarıyla</w:t>
      </w:r>
      <w:r w:rsidR="00FC14D5" w:rsidRPr="00A200E2">
        <w:t xml:space="preserve"> Elektrik İthalatı</w:t>
      </w:r>
      <w:r w:rsidRPr="00A200E2">
        <w:t xml:space="preserve"> (MWh)</w:t>
      </w:r>
      <w:bookmarkEnd w:id="276"/>
    </w:p>
    <w:p w:rsidR="003A32C3" w:rsidRPr="00A200E2" w:rsidRDefault="00E06BFD" w:rsidP="009D51CA">
      <w:r>
        <w:rPr>
          <w:noProof/>
          <w:lang w:eastAsia="tr-TR" w:bidi="ar-SA"/>
        </w:rPr>
        <w:drawing>
          <wp:inline distT="0" distB="0" distL="0" distR="0" wp14:anchorId="4876269D">
            <wp:extent cx="5479116" cy="2902227"/>
            <wp:effectExtent l="0" t="0" r="762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0587" cy="2913600"/>
                    </a:xfrm>
                    <a:prstGeom prst="rect">
                      <a:avLst/>
                    </a:prstGeom>
                    <a:noFill/>
                  </pic:spPr>
                </pic:pic>
              </a:graphicData>
            </a:graphic>
          </wp:inline>
        </w:drawing>
      </w:r>
    </w:p>
    <w:bookmarkEnd w:id="275"/>
    <w:p w:rsidR="00A32939" w:rsidRDefault="00A32939" w:rsidP="00365176"/>
    <w:p w:rsidR="00AF5204" w:rsidRDefault="00AF5204" w:rsidP="00365176"/>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AF5204" w:rsidRDefault="00AF5204" w:rsidP="00050334">
      <w:pPr>
        <w:pStyle w:val="Tablo1"/>
        <w:spacing w:line="360" w:lineRule="auto"/>
        <w:ind w:firstLine="708"/>
        <w:rPr>
          <w:b w:val="0"/>
          <w:sz w:val="24"/>
          <w:szCs w:val="24"/>
        </w:rPr>
      </w:pPr>
    </w:p>
    <w:p w:rsidR="006C1587" w:rsidRDefault="000A3A3A" w:rsidP="00050334">
      <w:pPr>
        <w:pStyle w:val="Tablo1"/>
        <w:spacing w:line="360" w:lineRule="auto"/>
        <w:ind w:firstLine="708"/>
        <w:rPr>
          <w:b w:val="0"/>
          <w:sz w:val="24"/>
          <w:szCs w:val="24"/>
        </w:rPr>
      </w:pPr>
      <w:r>
        <w:rPr>
          <w:b w:val="0"/>
          <w:sz w:val="24"/>
          <w:szCs w:val="24"/>
        </w:rPr>
        <w:t>Şekil 1.2</w:t>
      </w:r>
      <w:r w:rsidR="00E06BFD">
        <w:rPr>
          <w:b w:val="0"/>
          <w:sz w:val="24"/>
          <w:szCs w:val="24"/>
        </w:rPr>
        <w:t>1</w:t>
      </w:r>
      <w:r>
        <w:rPr>
          <w:b w:val="0"/>
          <w:sz w:val="24"/>
          <w:szCs w:val="24"/>
        </w:rPr>
        <w:t>’de</w:t>
      </w:r>
      <w:r w:rsidR="006C1587" w:rsidRPr="003A32C3">
        <w:rPr>
          <w:b w:val="0"/>
          <w:sz w:val="24"/>
          <w:szCs w:val="24"/>
        </w:rPr>
        <w:t xml:space="preserve"> </w:t>
      </w:r>
      <w:r w:rsidR="000768CF">
        <w:rPr>
          <w:b w:val="0"/>
          <w:sz w:val="24"/>
          <w:szCs w:val="24"/>
        </w:rPr>
        <w:t>2024</w:t>
      </w:r>
      <w:r w:rsidR="006C1587" w:rsidRPr="003A32C3">
        <w:rPr>
          <w:b w:val="0"/>
          <w:sz w:val="24"/>
          <w:szCs w:val="24"/>
        </w:rPr>
        <w:t xml:space="preserve"> yılında yapılan elektrik i</w:t>
      </w:r>
      <w:r w:rsidR="006C1587">
        <w:rPr>
          <w:b w:val="0"/>
          <w:sz w:val="24"/>
          <w:szCs w:val="24"/>
        </w:rPr>
        <w:t>hracatına ilişkin veriler</w:t>
      </w:r>
      <w:r w:rsidR="006C1587" w:rsidRPr="003A32C3">
        <w:rPr>
          <w:b w:val="0"/>
          <w:sz w:val="24"/>
          <w:szCs w:val="24"/>
        </w:rPr>
        <w:t xml:space="preserve"> aylar </w:t>
      </w:r>
      <w:r w:rsidR="00E559D1">
        <w:rPr>
          <w:b w:val="0"/>
          <w:sz w:val="24"/>
          <w:szCs w:val="24"/>
        </w:rPr>
        <w:t>itibarıyla</w:t>
      </w:r>
      <w:r w:rsidR="006C1587" w:rsidRPr="003A32C3">
        <w:rPr>
          <w:b w:val="0"/>
          <w:sz w:val="24"/>
          <w:szCs w:val="24"/>
        </w:rPr>
        <w:t xml:space="preserve"> gösterilmiştir.</w:t>
      </w:r>
      <w:r w:rsidR="006C1587" w:rsidRPr="0046425D">
        <w:t xml:space="preserve"> </w:t>
      </w:r>
      <w:r w:rsidR="000768CF">
        <w:rPr>
          <w:b w:val="0"/>
          <w:sz w:val="24"/>
          <w:szCs w:val="24"/>
        </w:rPr>
        <w:t>2024</w:t>
      </w:r>
      <w:r w:rsidR="006C1587" w:rsidRPr="0046425D">
        <w:rPr>
          <w:b w:val="0"/>
          <w:sz w:val="24"/>
          <w:szCs w:val="24"/>
        </w:rPr>
        <w:t xml:space="preserve"> yılında gerçekleşen toplam </w:t>
      </w:r>
      <w:r w:rsidR="000768CF">
        <w:rPr>
          <w:b w:val="0"/>
          <w:sz w:val="24"/>
          <w:szCs w:val="24"/>
        </w:rPr>
        <w:t>3.725.099,98</w:t>
      </w:r>
      <w:r w:rsidR="002A0460">
        <w:rPr>
          <w:b w:val="0"/>
          <w:sz w:val="24"/>
          <w:szCs w:val="24"/>
        </w:rPr>
        <w:t xml:space="preserve"> </w:t>
      </w:r>
      <w:r w:rsidR="006C1587" w:rsidRPr="0046425D">
        <w:rPr>
          <w:b w:val="0"/>
          <w:sz w:val="24"/>
          <w:szCs w:val="24"/>
        </w:rPr>
        <w:t>MWh’lik elektrik i</w:t>
      </w:r>
      <w:r w:rsidR="006C1587">
        <w:rPr>
          <w:b w:val="0"/>
          <w:sz w:val="24"/>
          <w:szCs w:val="24"/>
        </w:rPr>
        <w:t>hracatının</w:t>
      </w:r>
      <w:r w:rsidR="006C1587" w:rsidRPr="0046425D">
        <w:rPr>
          <w:b w:val="0"/>
          <w:sz w:val="24"/>
          <w:szCs w:val="24"/>
        </w:rPr>
        <w:t xml:space="preserve"> </w:t>
      </w:r>
      <w:r w:rsidR="000768CF">
        <w:rPr>
          <w:b w:val="0"/>
          <w:sz w:val="24"/>
          <w:szCs w:val="24"/>
        </w:rPr>
        <w:t xml:space="preserve">%30,95’i Irak’a, </w:t>
      </w:r>
      <w:r w:rsidR="00EB3350">
        <w:rPr>
          <w:b w:val="0"/>
          <w:sz w:val="24"/>
          <w:szCs w:val="24"/>
        </w:rPr>
        <w:t>%29,70’i Bulgaristan’a,</w:t>
      </w:r>
      <w:r w:rsidR="00E223A5">
        <w:rPr>
          <w:b w:val="0"/>
          <w:sz w:val="24"/>
          <w:szCs w:val="24"/>
        </w:rPr>
        <w:t xml:space="preserve"> </w:t>
      </w:r>
      <w:r w:rsidR="00EB3350">
        <w:rPr>
          <w:b w:val="0"/>
          <w:sz w:val="24"/>
          <w:szCs w:val="24"/>
        </w:rPr>
        <w:t>%20,21’</w:t>
      </w:r>
      <w:r w:rsidR="00E223A5">
        <w:rPr>
          <w:b w:val="0"/>
          <w:sz w:val="24"/>
          <w:szCs w:val="24"/>
        </w:rPr>
        <w:t xml:space="preserve">i </w:t>
      </w:r>
      <w:r w:rsidR="00EB3350">
        <w:rPr>
          <w:b w:val="0"/>
          <w:sz w:val="24"/>
          <w:szCs w:val="24"/>
        </w:rPr>
        <w:t>Suriye’ye, %19,08’i</w:t>
      </w:r>
      <w:r w:rsidR="006C1587">
        <w:rPr>
          <w:b w:val="0"/>
          <w:sz w:val="24"/>
          <w:szCs w:val="24"/>
        </w:rPr>
        <w:t xml:space="preserve"> Yunanistan’a</w:t>
      </w:r>
      <w:r w:rsidR="00EB3350">
        <w:rPr>
          <w:b w:val="0"/>
          <w:sz w:val="24"/>
          <w:szCs w:val="24"/>
        </w:rPr>
        <w:t xml:space="preserve"> </w:t>
      </w:r>
      <w:r w:rsidR="006C1587">
        <w:rPr>
          <w:b w:val="0"/>
          <w:sz w:val="24"/>
          <w:szCs w:val="24"/>
        </w:rPr>
        <w:t xml:space="preserve">gerçekleştirilmiştir.  </w:t>
      </w:r>
      <w:r w:rsidR="006C1587" w:rsidRPr="0046425D">
        <w:rPr>
          <w:b w:val="0"/>
          <w:sz w:val="24"/>
          <w:szCs w:val="24"/>
        </w:rPr>
        <w:t xml:space="preserve">Aylık bazda </w:t>
      </w:r>
      <w:r w:rsidR="003D2656">
        <w:rPr>
          <w:b w:val="0"/>
          <w:sz w:val="24"/>
          <w:szCs w:val="24"/>
        </w:rPr>
        <w:t>en yüksek elektrik ihracatı</w:t>
      </w:r>
      <w:r w:rsidR="006C1587" w:rsidRPr="0046425D">
        <w:rPr>
          <w:b w:val="0"/>
          <w:sz w:val="24"/>
          <w:szCs w:val="24"/>
        </w:rPr>
        <w:t xml:space="preserve"> </w:t>
      </w:r>
      <w:r w:rsidR="00EB3350">
        <w:rPr>
          <w:b w:val="0"/>
          <w:sz w:val="24"/>
          <w:szCs w:val="24"/>
        </w:rPr>
        <w:t>Aralık</w:t>
      </w:r>
      <w:r w:rsidR="006C1587" w:rsidRPr="0046425D">
        <w:rPr>
          <w:b w:val="0"/>
          <w:sz w:val="24"/>
          <w:szCs w:val="24"/>
        </w:rPr>
        <w:t xml:space="preserve"> ayında</w:t>
      </w:r>
      <w:r w:rsidR="003D2656">
        <w:rPr>
          <w:b w:val="0"/>
          <w:sz w:val="24"/>
          <w:szCs w:val="24"/>
        </w:rPr>
        <w:t xml:space="preserve"> gerçekleşirken</w:t>
      </w:r>
      <w:r w:rsidR="006C1587"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006C1587" w:rsidRPr="0046425D">
        <w:rPr>
          <w:b w:val="0"/>
          <w:sz w:val="24"/>
          <w:szCs w:val="24"/>
        </w:rPr>
        <w:t xml:space="preserve"> </w:t>
      </w:r>
      <w:r w:rsidR="00EB3350">
        <w:rPr>
          <w:b w:val="0"/>
          <w:sz w:val="24"/>
          <w:szCs w:val="24"/>
        </w:rPr>
        <w:t xml:space="preserve">Mart </w:t>
      </w:r>
      <w:r w:rsidR="006C1587" w:rsidRPr="0046425D">
        <w:rPr>
          <w:b w:val="0"/>
          <w:sz w:val="24"/>
          <w:szCs w:val="24"/>
        </w:rPr>
        <w:t>ayında gerçekleştirilmiştir.</w:t>
      </w:r>
    </w:p>
    <w:p w:rsidR="00AF5204" w:rsidRDefault="00AF5204" w:rsidP="00050334">
      <w:pPr>
        <w:pStyle w:val="Tablo1"/>
        <w:spacing w:line="360" w:lineRule="auto"/>
        <w:ind w:firstLine="708"/>
        <w:rPr>
          <w:b w:val="0"/>
          <w:sz w:val="24"/>
          <w:szCs w:val="24"/>
        </w:rPr>
      </w:pPr>
    </w:p>
    <w:p w:rsidR="006C1587" w:rsidRDefault="006C1587" w:rsidP="006C1587">
      <w:pPr>
        <w:pStyle w:val="Balk6"/>
      </w:pPr>
      <w:bookmarkStart w:id="277" w:name="_Toc487101634"/>
      <w:bookmarkStart w:id="278" w:name="_Toc199516015"/>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C62E94">
        <w:t>21</w:t>
      </w:r>
      <w:r w:rsidRPr="00AF5438">
        <w:t xml:space="preserve">: </w:t>
      </w:r>
      <w:r w:rsidR="00EB3350">
        <w:rPr>
          <w:rFonts w:asciiTheme="minorHAnsi" w:hAnsiTheme="minorHAnsi" w:cstheme="minorHAnsi"/>
          <w:szCs w:val="24"/>
        </w:rPr>
        <w:t xml:space="preserve">2024 </w:t>
      </w:r>
      <w:r w:rsidRPr="00A32939">
        <w:rPr>
          <w:rFonts w:asciiTheme="minorHAnsi" w:hAnsiTheme="minorHAnsi" w:cstheme="minorHAnsi"/>
          <w:szCs w:val="24"/>
        </w:rPr>
        <w:t xml:space="preserve">Yılı </w:t>
      </w:r>
      <w:r>
        <w:rPr>
          <w:rFonts w:cstheme="minorHAnsi"/>
          <w:szCs w:val="24"/>
        </w:rPr>
        <w:t xml:space="preserve">Aylar </w:t>
      </w:r>
      <w:r w:rsidR="00E559D1">
        <w:rPr>
          <w:rFonts w:cstheme="minorHAnsi"/>
          <w:szCs w:val="24"/>
        </w:rPr>
        <w:t>İtibarıyla</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77"/>
      <w:bookmarkEnd w:id="278"/>
    </w:p>
    <w:p w:rsidR="006C1587" w:rsidRDefault="007D56A2" w:rsidP="006C1587">
      <w:pPr>
        <w:rPr>
          <w:noProof/>
          <w:lang w:eastAsia="tr-TR" w:bidi="ar-SA"/>
        </w:rPr>
      </w:pPr>
      <w:r>
        <w:rPr>
          <w:noProof/>
          <w:lang w:eastAsia="tr-TR" w:bidi="ar-SA"/>
        </w:rPr>
        <w:drawing>
          <wp:inline distT="0" distB="0" distL="0" distR="0" wp14:anchorId="2BEA039D">
            <wp:extent cx="5812790" cy="3442915"/>
            <wp:effectExtent l="0" t="0" r="0" b="571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1063" cy="3447815"/>
                    </a:xfrm>
                    <a:prstGeom prst="rect">
                      <a:avLst/>
                    </a:prstGeom>
                    <a:noFill/>
                  </pic:spPr>
                </pic:pic>
              </a:graphicData>
            </a:graphic>
          </wp:inline>
        </w:drawing>
      </w:r>
    </w:p>
    <w:p w:rsidR="000768CF" w:rsidRDefault="000768CF" w:rsidP="006C1587">
      <w:pPr>
        <w:rPr>
          <w:noProof/>
          <w:lang w:eastAsia="tr-TR" w:bidi="ar-SA"/>
        </w:rPr>
      </w:pPr>
    </w:p>
    <w:p w:rsidR="000768CF" w:rsidRDefault="000768CF" w:rsidP="006C1587">
      <w:pPr>
        <w:rPr>
          <w:noProof/>
          <w:lang w:eastAsia="tr-TR" w:bidi="ar-SA"/>
        </w:rPr>
      </w:pPr>
    </w:p>
    <w:p w:rsidR="000768CF" w:rsidRDefault="000768CF" w:rsidP="006C1587"/>
    <w:p w:rsidR="00EB3350" w:rsidRDefault="00EB3350" w:rsidP="006C1587"/>
    <w:p w:rsidR="006F09AF" w:rsidRDefault="006F09AF" w:rsidP="006C1587"/>
    <w:p w:rsidR="006F09AF" w:rsidRDefault="006F09AF" w:rsidP="006C1587"/>
    <w:p w:rsidR="006F09AF" w:rsidRDefault="006F09AF" w:rsidP="006C1587"/>
    <w:p w:rsidR="006F09AF" w:rsidRDefault="006F09AF" w:rsidP="006C1587"/>
    <w:p w:rsidR="006F09AF" w:rsidRDefault="006F09AF" w:rsidP="006C1587"/>
    <w:p w:rsidR="00D46870" w:rsidRDefault="00D46870" w:rsidP="00D46870">
      <w:pPr>
        <w:pStyle w:val="AnaBalklar"/>
        <w:numPr>
          <w:ilvl w:val="0"/>
          <w:numId w:val="23"/>
        </w:numPr>
      </w:pPr>
      <w:bookmarkStart w:id="279" w:name="_Toc42506655"/>
      <w:bookmarkStart w:id="280" w:name="_Toc199515919"/>
      <w:bookmarkStart w:id="281" w:name="_Toc326331442"/>
      <w:bookmarkEnd w:id="7"/>
      <w:r w:rsidRPr="00B41C5D">
        <w:t>TOPTAN SATIŞ PİYASASI</w:t>
      </w:r>
      <w:bookmarkEnd w:id="279"/>
      <w:bookmarkEnd w:id="280"/>
    </w:p>
    <w:p w:rsidR="00D46870" w:rsidRPr="00B41C5D" w:rsidRDefault="00D46870" w:rsidP="00365176"/>
    <w:p w:rsidR="00B16DBE" w:rsidRDefault="00B16DBE" w:rsidP="00E06BFD">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Bu bölümde 2024</w:t>
      </w:r>
      <w:r w:rsidRPr="003B0FC7">
        <w:rPr>
          <w:rFonts w:asciiTheme="minorHAnsi" w:eastAsiaTheme="minorEastAsia" w:hAnsiTheme="minorHAnsi" w:cstheme="minorHAnsi"/>
          <w:sz w:val="24"/>
          <w:szCs w:val="24"/>
        </w:rPr>
        <w:t xml:space="preserve"> yılında toptan satış piyasasında meydana gelen gelişmeler incelenmiştir. Bu çerçevede; </w:t>
      </w:r>
      <w:r w:rsidRPr="003B0FC7">
        <w:rPr>
          <w:rFonts w:asciiTheme="minorHAnsi" w:eastAsia="Microsoft JhengHei" w:hAnsiTheme="minorHAnsi" w:cstheme="minorHAnsi"/>
          <w:sz w:val="24"/>
          <w:szCs w:val="24"/>
        </w:rPr>
        <w:t>Gün Öncesi Piyasası</w:t>
      </w:r>
      <w:r w:rsidRPr="003B0FC7">
        <w:rPr>
          <w:rFonts w:asciiTheme="minorHAnsi" w:eastAsiaTheme="minorEastAsia" w:hAnsiTheme="minorHAnsi" w:cstheme="minorHAnsi"/>
          <w:sz w:val="24"/>
          <w:szCs w:val="24"/>
        </w:rPr>
        <w:t xml:space="preserve"> (GÖP), Gün İçi Piyasası (GİP), Vadeli Elektrik Piyasası (VEP) ve Dengeleme Güç Piyasasında (DGP) oluşan fiyatlar, hacimler ile verilen talimatlar sunulmuştur. Ayrıca piyasa yapısında meydana gele</w:t>
      </w:r>
      <w:r w:rsidR="00E06BFD">
        <w:rPr>
          <w:rFonts w:asciiTheme="minorHAnsi" w:eastAsiaTheme="minorEastAsia" w:hAnsiTheme="minorHAnsi" w:cstheme="minorHAnsi"/>
          <w:sz w:val="24"/>
          <w:szCs w:val="24"/>
        </w:rPr>
        <w:t xml:space="preserve">n değişiklikler açıklanmıştır. </w:t>
      </w:r>
    </w:p>
    <w:p w:rsidR="00E06BFD" w:rsidRPr="003B0FC7" w:rsidRDefault="00E06BFD" w:rsidP="00E06BFD">
      <w:pPr>
        <w:spacing w:line="360" w:lineRule="auto"/>
        <w:ind w:firstLine="708"/>
        <w:jc w:val="both"/>
        <w:rPr>
          <w:rFonts w:asciiTheme="minorHAnsi" w:eastAsiaTheme="minorEastAsia" w:hAnsiTheme="minorHAnsi" w:cstheme="minorHAnsi"/>
          <w:sz w:val="24"/>
          <w:szCs w:val="24"/>
        </w:rPr>
      </w:pPr>
    </w:p>
    <w:p w:rsidR="00B16DBE" w:rsidRPr="00B81CD6" w:rsidRDefault="00B16DBE" w:rsidP="00B16DBE">
      <w:pPr>
        <w:numPr>
          <w:ilvl w:val="0"/>
          <w:numId w:val="3"/>
        </w:numPr>
        <w:spacing w:before="240" w:after="80" w:line="276" w:lineRule="auto"/>
        <w:jc w:val="both"/>
        <w:outlineLvl w:val="1"/>
        <w:rPr>
          <w:rFonts w:asciiTheme="minorHAnsi" w:eastAsiaTheme="minorEastAsia" w:hAnsiTheme="minorHAnsi" w:cstheme="minorHAnsi"/>
          <w:smallCaps/>
          <w:vanish/>
          <w:spacing w:val="5"/>
          <w:sz w:val="28"/>
          <w:szCs w:val="28"/>
          <w:highlight w:val="yellow"/>
        </w:rPr>
      </w:pPr>
      <w:bookmarkStart w:id="282" w:name="_Toc326855608"/>
      <w:bookmarkStart w:id="283" w:name="_Toc326855653"/>
      <w:bookmarkStart w:id="284" w:name="_Toc326855700"/>
      <w:bookmarkStart w:id="285" w:name="_Toc326855746"/>
      <w:bookmarkStart w:id="286" w:name="_Toc326855790"/>
      <w:bookmarkStart w:id="287" w:name="_Toc326855867"/>
      <w:bookmarkStart w:id="288" w:name="_Toc326855911"/>
      <w:bookmarkStart w:id="289" w:name="_Toc326856042"/>
      <w:bookmarkStart w:id="290" w:name="_Toc326856100"/>
      <w:bookmarkStart w:id="291" w:name="_Toc326856174"/>
      <w:bookmarkStart w:id="292" w:name="_Toc326856231"/>
      <w:bookmarkStart w:id="293" w:name="_Toc326856364"/>
      <w:bookmarkStart w:id="294" w:name="_Toc327285612"/>
      <w:bookmarkStart w:id="295" w:name="_Toc327285649"/>
      <w:bookmarkStart w:id="296" w:name="_Toc327285687"/>
      <w:bookmarkStart w:id="297" w:name="_Toc332123276"/>
      <w:bookmarkStart w:id="298" w:name="_Toc333488651"/>
      <w:bookmarkStart w:id="299" w:name="_Toc333488780"/>
      <w:bookmarkStart w:id="300" w:name="_Toc333488853"/>
      <w:bookmarkStart w:id="301" w:name="_Toc333488899"/>
      <w:bookmarkStart w:id="302" w:name="_Toc333488968"/>
      <w:bookmarkStart w:id="303" w:name="_Toc333501276"/>
      <w:bookmarkStart w:id="304" w:name="_Toc335986561"/>
      <w:bookmarkStart w:id="305" w:name="_Toc336004557"/>
      <w:bookmarkStart w:id="306" w:name="_Toc400527915"/>
      <w:bookmarkStart w:id="307" w:name="_Toc400527974"/>
      <w:bookmarkStart w:id="308" w:name="_Toc401766147"/>
      <w:bookmarkStart w:id="309" w:name="_Toc401766202"/>
      <w:bookmarkStart w:id="310" w:name="_Toc402451211"/>
      <w:bookmarkStart w:id="311" w:name="_Toc402512341"/>
      <w:bookmarkStart w:id="312" w:name="_Toc402512381"/>
      <w:bookmarkStart w:id="313" w:name="_Toc402770667"/>
      <w:bookmarkStart w:id="314" w:name="_Toc402780569"/>
      <w:bookmarkStart w:id="315" w:name="_Toc402796268"/>
      <w:bookmarkStart w:id="316" w:name="_Toc402798362"/>
      <w:bookmarkStart w:id="317" w:name="_Toc402798415"/>
      <w:bookmarkStart w:id="318" w:name="_Toc404347598"/>
      <w:bookmarkStart w:id="319" w:name="_Toc404588137"/>
      <w:bookmarkStart w:id="320" w:name="_Toc404863962"/>
      <w:bookmarkStart w:id="321" w:name="_Toc404864366"/>
      <w:bookmarkStart w:id="322" w:name="_Toc404864521"/>
      <w:bookmarkStart w:id="323" w:name="_Toc404864631"/>
      <w:bookmarkStart w:id="324" w:name="_Toc404865480"/>
      <w:bookmarkStart w:id="325" w:name="_Toc405476951"/>
      <w:bookmarkStart w:id="326" w:name="_Toc405817126"/>
      <w:bookmarkStart w:id="327" w:name="_Toc423946983"/>
      <w:bookmarkStart w:id="328" w:name="_Toc428360323"/>
      <w:bookmarkStart w:id="329" w:name="_Toc428422426"/>
      <w:bookmarkStart w:id="330" w:name="_Toc428456306"/>
      <w:bookmarkStart w:id="331" w:name="_Toc428709035"/>
      <w:bookmarkStart w:id="332" w:name="_Toc428709076"/>
      <w:bookmarkStart w:id="333" w:name="_Toc428709707"/>
      <w:bookmarkStart w:id="334" w:name="_Toc428716819"/>
      <w:bookmarkStart w:id="335" w:name="_Toc428716853"/>
      <w:bookmarkStart w:id="336" w:name="_Toc428786935"/>
      <w:bookmarkStart w:id="337" w:name="_Toc429402380"/>
      <w:bookmarkStart w:id="338" w:name="_Toc429469223"/>
      <w:bookmarkStart w:id="339" w:name="_Toc429475742"/>
      <w:bookmarkStart w:id="340" w:name="_Toc432164545"/>
      <w:bookmarkStart w:id="341" w:name="_Toc449713764"/>
      <w:bookmarkStart w:id="342" w:name="_Toc450223266"/>
      <w:bookmarkStart w:id="343" w:name="_Toc450300227"/>
      <w:bookmarkStart w:id="344" w:name="_Toc450300266"/>
      <w:bookmarkStart w:id="345" w:name="_Toc450309723"/>
      <w:bookmarkStart w:id="346" w:name="_Toc450309798"/>
      <w:bookmarkStart w:id="347" w:name="_Toc450309911"/>
      <w:bookmarkStart w:id="348" w:name="_Toc450314129"/>
      <w:bookmarkStart w:id="349" w:name="_Toc450319856"/>
      <w:bookmarkStart w:id="350" w:name="_Toc450555900"/>
      <w:bookmarkStart w:id="351" w:name="_Toc452044459"/>
      <w:bookmarkStart w:id="352" w:name="_Toc452044873"/>
      <w:bookmarkStart w:id="353" w:name="_Toc452106903"/>
      <w:bookmarkStart w:id="354" w:name="_Toc452111703"/>
      <w:bookmarkStart w:id="355" w:name="_Toc480375586"/>
      <w:bookmarkStart w:id="356" w:name="_Toc480451666"/>
      <w:bookmarkStart w:id="357" w:name="_Toc480534986"/>
      <w:bookmarkStart w:id="358" w:name="_Toc480899349"/>
      <w:bookmarkStart w:id="359" w:name="_Toc480991761"/>
      <w:bookmarkStart w:id="360" w:name="_Toc481497632"/>
      <w:bookmarkStart w:id="361" w:name="_Toc482801118"/>
      <w:bookmarkStart w:id="362" w:name="_Toc483791435"/>
      <w:bookmarkStart w:id="363" w:name="_Toc483791688"/>
      <w:bookmarkStart w:id="364" w:name="_Toc483831848"/>
      <w:bookmarkStart w:id="365" w:name="_Toc511123171"/>
      <w:bookmarkStart w:id="366" w:name="_Toc511123210"/>
      <w:bookmarkStart w:id="367" w:name="_Toc511221793"/>
      <w:bookmarkStart w:id="368" w:name="_Toc512429790"/>
      <w:bookmarkStart w:id="369" w:name="_Toc512430792"/>
      <w:bookmarkStart w:id="370" w:name="_Toc512431628"/>
      <w:bookmarkStart w:id="371" w:name="_Toc512431667"/>
      <w:bookmarkStart w:id="372" w:name="_Toc514767705"/>
      <w:bookmarkStart w:id="373" w:name="_Toc7172743"/>
      <w:bookmarkStart w:id="374" w:name="_Toc7172783"/>
      <w:bookmarkStart w:id="375" w:name="_Toc7181372"/>
      <w:bookmarkStart w:id="376" w:name="_Toc7431164"/>
      <w:bookmarkStart w:id="377" w:name="_Toc8987858"/>
      <w:bookmarkStart w:id="378" w:name="_Toc37374473"/>
      <w:bookmarkStart w:id="379" w:name="_Toc40103306"/>
      <w:bookmarkStart w:id="380" w:name="_Toc40103774"/>
      <w:bookmarkStart w:id="381" w:name="_Toc40142153"/>
      <w:bookmarkStart w:id="382" w:name="_Toc40956358"/>
      <w:bookmarkStart w:id="383" w:name="_Toc40961405"/>
      <w:bookmarkStart w:id="384" w:name="_Toc40965986"/>
      <w:bookmarkStart w:id="385" w:name="_Toc42506656"/>
      <w:bookmarkStart w:id="386" w:name="_Toc70684035"/>
      <w:bookmarkStart w:id="387" w:name="_Toc70701991"/>
      <w:bookmarkStart w:id="388" w:name="_Toc72876633"/>
      <w:bookmarkStart w:id="389" w:name="_Toc72923957"/>
      <w:bookmarkStart w:id="390" w:name="_Toc72936864"/>
      <w:bookmarkStart w:id="391" w:name="_Toc73092409"/>
      <w:bookmarkStart w:id="392" w:name="_Toc102032486"/>
      <w:bookmarkStart w:id="393" w:name="_Toc102032565"/>
      <w:bookmarkStart w:id="394" w:name="_Toc102052784"/>
      <w:bookmarkStart w:id="395" w:name="_Toc102053447"/>
      <w:bookmarkStart w:id="396" w:name="_Toc104457173"/>
      <w:bookmarkStart w:id="397" w:name="_Toc104457251"/>
      <w:bookmarkStart w:id="398" w:name="_Toc104457295"/>
      <w:bookmarkStart w:id="399" w:name="_Toc104457337"/>
      <w:bookmarkStart w:id="400" w:name="_Toc104457444"/>
      <w:bookmarkStart w:id="401" w:name="_Toc104457521"/>
      <w:bookmarkStart w:id="402" w:name="_Toc104469249"/>
      <w:bookmarkStart w:id="403" w:name="_Toc104550431"/>
      <w:bookmarkStart w:id="404" w:name="_Toc134457905"/>
      <w:bookmarkStart w:id="405" w:name="_Toc134458418"/>
      <w:bookmarkStart w:id="406" w:name="_Toc134545349"/>
      <w:bookmarkStart w:id="407" w:name="_Toc134698467"/>
      <w:bookmarkStart w:id="408" w:name="_Toc135924089"/>
      <w:bookmarkStart w:id="409" w:name="_Toc135924130"/>
      <w:bookmarkStart w:id="410" w:name="_Toc135924744"/>
      <w:bookmarkStart w:id="411" w:name="_Toc136264638"/>
      <w:bookmarkStart w:id="412" w:name="_Toc165904666"/>
      <w:bookmarkStart w:id="413" w:name="_Toc166072701"/>
      <w:bookmarkStart w:id="414" w:name="_Toc166773869"/>
      <w:bookmarkStart w:id="415" w:name="_Toc166832813"/>
      <w:bookmarkStart w:id="416" w:name="_Toc168646546"/>
      <w:bookmarkStart w:id="417" w:name="_Toc196841487"/>
      <w:bookmarkStart w:id="418" w:name="_Toc197520954"/>
      <w:bookmarkStart w:id="419" w:name="_Toc197590718"/>
      <w:bookmarkStart w:id="420" w:name="_Toc197617158"/>
      <w:bookmarkStart w:id="421" w:name="_Toc197617606"/>
      <w:bookmarkStart w:id="422" w:name="_Toc198651750"/>
      <w:bookmarkStart w:id="423" w:name="_Toc198724703"/>
      <w:bookmarkStart w:id="424" w:name="_Toc198736249"/>
      <w:bookmarkStart w:id="425" w:name="_Toc199513825"/>
      <w:bookmarkStart w:id="426" w:name="_Toc199513870"/>
      <w:bookmarkStart w:id="427" w:name="_Toc199515920"/>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rsidR="00B16DBE" w:rsidRPr="005E5A51" w:rsidRDefault="00B16DBE" w:rsidP="00B16DBE">
      <w:pPr>
        <w:keepNext/>
        <w:keepLines/>
        <w:numPr>
          <w:ilvl w:val="1"/>
          <w:numId w:val="3"/>
        </w:numPr>
        <w:spacing w:before="40" w:after="0" w:line="259" w:lineRule="auto"/>
        <w:outlineLvl w:val="1"/>
        <w:rPr>
          <w:rFonts w:asciiTheme="minorHAnsi" w:hAnsiTheme="minorHAnsi" w:cstheme="minorHAnsi"/>
          <w:b/>
          <w:color w:val="000000" w:themeColor="text1"/>
          <w:spacing w:val="15"/>
          <w:sz w:val="24"/>
          <w:szCs w:val="24"/>
          <w:lang w:bidi="ar-SA"/>
        </w:rPr>
      </w:pPr>
      <w:bookmarkStart w:id="428" w:name="_Toc483831849"/>
      <w:bookmarkStart w:id="429" w:name="_Toc512430793"/>
      <w:bookmarkStart w:id="430" w:name="_Toc514767706"/>
      <w:bookmarkStart w:id="431" w:name="_Toc42506657"/>
      <w:bookmarkStart w:id="432" w:name="_Toc104550432"/>
      <w:bookmarkStart w:id="433" w:name="_Toc196841488"/>
      <w:bookmarkStart w:id="434" w:name="_Toc199515921"/>
      <w:r w:rsidRPr="005E5A51">
        <w:rPr>
          <w:rFonts w:asciiTheme="minorHAnsi" w:hAnsiTheme="minorHAnsi" w:cstheme="minorHAnsi"/>
          <w:b/>
          <w:color w:val="000000" w:themeColor="text1"/>
          <w:spacing w:val="15"/>
          <w:sz w:val="24"/>
          <w:szCs w:val="24"/>
          <w:lang w:bidi="ar-SA"/>
        </w:rPr>
        <w:t>Gün Öncesi Piyasası</w:t>
      </w:r>
      <w:bookmarkEnd w:id="428"/>
      <w:bookmarkEnd w:id="429"/>
      <w:bookmarkEnd w:id="430"/>
      <w:bookmarkEnd w:id="431"/>
      <w:bookmarkEnd w:id="432"/>
      <w:bookmarkEnd w:id="433"/>
      <w:bookmarkEnd w:id="434"/>
    </w:p>
    <w:p w:rsidR="00B16DBE" w:rsidRPr="00B81CD6" w:rsidRDefault="00B16DBE" w:rsidP="00B16DBE">
      <w:pPr>
        <w:rPr>
          <w:highlight w:val="yellow"/>
          <w:lang w:bidi="ar-SA"/>
        </w:rPr>
      </w:pPr>
    </w:p>
    <w:p w:rsidR="00B16DBE" w:rsidRPr="00210355" w:rsidRDefault="00B16DBE" w:rsidP="00B16DBE">
      <w:pPr>
        <w:spacing w:line="360" w:lineRule="auto"/>
        <w:ind w:firstLine="708"/>
        <w:jc w:val="both"/>
        <w:rPr>
          <w:rFonts w:asciiTheme="minorHAnsi" w:hAnsiTheme="minorHAnsi" w:cstheme="minorHAnsi"/>
          <w:sz w:val="24"/>
          <w:szCs w:val="24"/>
        </w:rPr>
      </w:pPr>
      <w:r w:rsidRPr="003B0FC7">
        <w:rPr>
          <w:rFonts w:asciiTheme="minorHAnsi" w:hAnsiTheme="minorHAnsi" w:cstheme="minorHAnsi"/>
          <w:sz w:val="24"/>
          <w:szCs w:val="24"/>
        </w:rPr>
        <w:t>EPİAŞ tarafından işletilen Gün Öncesi Piyasası kapsamında piyasa katılımcıları tarafından sunulan teklifler doğrultusunda p</w:t>
      </w:r>
      <w:r>
        <w:rPr>
          <w:rFonts w:asciiTheme="minorHAnsi" w:hAnsiTheme="minorHAnsi" w:cstheme="minorHAnsi"/>
          <w:sz w:val="24"/>
          <w:szCs w:val="24"/>
        </w:rPr>
        <w:t>iyasa takas fiyatları ile alış,</w:t>
      </w:r>
      <w:r w:rsidRPr="003B0FC7">
        <w:rPr>
          <w:rFonts w:asciiTheme="minorHAnsi" w:hAnsiTheme="minorHAnsi" w:cstheme="minorHAnsi"/>
          <w:sz w:val="24"/>
          <w:szCs w:val="24"/>
        </w:rPr>
        <w:t xml:space="preserve"> satış </w:t>
      </w:r>
      <w:r>
        <w:rPr>
          <w:rFonts w:asciiTheme="minorHAnsi" w:hAnsiTheme="minorHAnsi" w:cstheme="minorHAnsi"/>
          <w:sz w:val="24"/>
          <w:szCs w:val="24"/>
        </w:rPr>
        <w:t xml:space="preserve">ve eşleşme </w:t>
      </w:r>
      <w:r w:rsidRPr="003B0FC7">
        <w:rPr>
          <w:rFonts w:asciiTheme="minorHAnsi" w:hAnsiTheme="minorHAnsi" w:cstheme="minorHAnsi"/>
          <w:sz w:val="24"/>
          <w:szCs w:val="24"/>
        </w:rPr>
        <w:t>miktarları ilan edilmektedir.</w:t>
      </w:r>
      <w:r w:rsidRPr="00210355">
        <w:rPr>
          <w:rFonts w:asciiTheme="minorHAnsi" w:hAnsiTheme="minorHAnsi" w:cstheme="minorHAnsi"/>
          <w:sz w:val="24"/>
          <w:szCs w:val="24"/>
        </w:rPr>
        <w:t xml:space="preserve"> </w:t>
      </w:r>
    </w:p>
    <w:p w:rsidR="00B16DBE" w:rsidRPr="00210355" w:rsidRDefault="00B16DBE" w:rsidP="00B16DBE">
      <w:pPr>
        <w:spacing w:line="360" w:lineRule="auto"/>
        <w:ind w:firstLine="708"/>
        <w:jc w:val="both"/>
      </w:pPr>
      <w:r>
        <w:rPr>
          <w:rFonts w:asciiTheme="minorHAnsi" w:eastAsiaTheme="minorEastAsia" w:hAnsiTheme="minorHAnsi" w:cstheme="minorHAnsi"/>
          <w:sz w:val="24"/>
          <w:szCs w:val="24"/>
        </w:rPr>
        <w:t>2024</w:t>
      </w:r>
      <w:r w:rsidRPr="00210355">
        <w:rPr>
          <w:rFonts w:asciiTheme="minorHAnsi" w:eastAsiaTheme="minorEastAsia" w:hAnsiTheme="minorHAnsi" w:cstheme="minorHAnsi"/>
          <w:sz w:val="24"/>
          <w:szCs w:val="24"/>
        </w:rPr>
        <w:t xml:space="preserve"> yılı GÖP fiyatları ağırlıklı ortalama fiyat ile beraber Şekil 2.1.1 ve Şekil 2.1.2'de </w:t>
      </w:r>
      <w:r>
        <w:rPr>
          <w:rFonts w:asciiTheme="minorHAnsi" w:eastAsiaTheme="minorEastAsia" w:hAnsiTheme="minorHAnsi" w:cstheme="minorHAnsi"/>
          <w:sz w:val="24"/>
          <w:szCs w:val="24"/>
        </w:rPr>
        <w:t xml:space="preserve">grafik olarak </w:t>
      </w:r>
      <w:r w:rsidRPr="00210355">
        <w:rPr>
          <w:rFonts w:asciiTheme="minorHAnsi" w:eastAsiaTheme="minorEastAsia" w:hAnsiTheme="minorHAnsi" w:cstheme="minorHAnsi"/>
          <w:sz w:val="24"/>
          <w:szCs w:val="24"/>
        </w:rPr>
        <w:t xml:space="preserve">verilmiştir. </w:t>
      </w:r>
    </w:p>
    <w:p w:rsidR="006F09AF" w:rsidRDefault="006F09AF" w:rsidP="000F6141">
      <w:bookmarkStart w:id="435" w:name="_Toc487101635"/>
      <w:bookmarkStart w:id="436" w:name="_Toc512430975"/>
      <w:bookmarkStart w:id="437" w:name="_Toc12535999"/>
      <w:bookmarkStart w:id="438" w:name="_Toc42506749"/>
      <w:bookmarkStart w:id="439" w:name="_Toc104550145"/>
      <w:bookmarkStart w:id="440" w:name="_Toc196840390"/>
    </w:p>
    <w:p w:rsidR="006F09AF" w:rsidRDefault="006F09AF" w:rsidP="000F6141"/>
    <w:p w:rsidR="00B16DBE" w:rsidRPr="00E96791" w:rsidRDefault="00B16DBE" w:rsidP="00B16DBE">
      <w:pPr>
        <w:pStyle w:val="Balk6"/>
      </w:pPr>
      <w:bookmarkStart w:id="441" w:name="_Toc199516016"/>
      <w:r>
        <w:t>Şekil 2.1.1: 2024</w:t>
      </w:r>
      <w:r w:rsidRPr="00E96791">
        <w:t xml:space="preserve"> Yılı Ağırlıklı Ortalama Piyasa Takas Fiyatı ile Piyasa Takas Fiyatının Saatlik Gelişimi (TL/MWh)</w:t>
      </w:r>
      <w:bookmarkEnd w:id="435"/>
      <w:bookmarkEnd w:id="436"/>
      <w:bookmarkEnd w:id="437"/>
      <w:bookmarkEnd w:id="438"/>
      <w:bookmarkEnd w:id="439"/>
      <w:bookmarkEnd w:id="440"/>
      <w:bookmarkEnd w:id="441"/>
    </w:p>
    <w:p w:rsidR="00B16DBE" w:rsidRPr="00210355"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EA363CB" wp14:editId="3D384CB2">
            <wp:extent cx="5744151" cy="2862470"/>
            <wp:effectExtent l="0" t="0" r="0" b="0"/>
            <wp:docPr id="40" name="Res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683" cy="2870709"/>
                    </a:xfrm>
                    <a:prstGeom prst="rect">
                      <a:avLst/>
                    </a:prstGeom>
                    <a:noFill/>
                  </pic:spPr>
                </pic:pic>
              </a:graphicData>
            </a:graphic>
          </wp:inline>
        </w:drawing>
      </w:r>
    </w:p>
    <w:p w:rsidR="00B16DBE" w:rsidRPr="00E96791" w:rsidRDefault="00B16DBE" w:rsidP="00B16DBE">
      <w:pPr>
        <w:pStyle w:val="Balk6"/>
      </w:pPr>
      <w:bookmarkStart w:id="442" w:name="_Toc512430976"/>
      <w:bookmarkStart w:id="443" w:name="_Toc12536000"/>
      <w:bookmarkStart w:id="444" w:name="_Toc42506750"/>
      <w:bookmarkStart w:id="445" w:name="_Toc104550146"/>
      <w:bookmarkStart w:id="446" w:name="_Toc196840391"/>
      <w:bookmarkStart w:id="447" w:name="_Toc199516017"/>
      <w:r>
        <w:lastRenderedPageBreak/>
        <w:t>Şekil 2.1.2: 2024</w:t>
      </w:r>
      <w:r w:rsidRPr="00E96791">
        <w:t xml:space="preserve"> Yılı Tertiplenmiş Piyasa Takas Fiyatı ve Ağırlıklı Ortalaması (TL/MWh)</w:t>
      </w:r>
      <w:bookmarkEnd w:id="442"/>
      <w:bookmarkEnd w:id="443"/>
      <w:bookmarkEnd w:id="444"/>
      <w:bookmarkEnd w:id="445"/>
      <w:bookmarkEnd w:id="446"/>
      <w:bookmarkEnd w:id="447"/>
    </w:p>
    <w:p w:rsidR="00B16DBE" w:rsidRPr="00210355"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3E327D3" wp14:editId="2C7B975B">
            <wp:extent cx="5722490" cy="2488759"/>
            <wp:effectExtent l="0" t="0" r="0" b="698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7245" cy="2495176"/>
                    </a:xfrm>
                    <a:prstGeom prst="rect">
                      <a:avLst/>
                    </a:prstGeom>
                    <a:noFill/>
                  </pic:spPr>
                </pic:pic>
              </a:graphicData>
            </a:graphic>
          </wp:inline>
        </w:drawing>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bookmarkStart w:id="448" w:name="_Toc432165735"/>
      <w:bookmarkStart w:id="449" w:name="_Toc450307921"/>
      <w:r w:rsidRPr="00210355">
        <w:rPr>
          <w:rFonts w:asciiTheme="minorHAnsi" w:eastAsiaTheme="minorEastAsia" w:hAnsiTheme="minorHAnsi" w:cstheme="minorHAnsi"/>
          <w:sz w:val="24"/>
          <w:szCs w:val="24"/>
        </w:rPr>
        <w:t xml:space="preserve">Şekil 2.1.1’de görüldüğü üzere fiyatlar yılın </w:t>
      </w:r>
      <w:r>
        <w:rPr>
          <w:rFonts w:asciiTheme="minorHAnsi" w:eastAsiaTheme="minorEastAsia" w:hAnsiTheme="minorHAnsi" w:cstheme="minorHAnsi"/>
          <w:sz w:val="24"/>
          <w:szCs w:val="24"/>
        </w:rPr>
        <w:t>saatlik toplam bazında</w:t>
      </w:r>
      <w:r w:rsidRPr="0021035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genel itibariyle </w:t>
      </w:r>
      <w:r w:rsidRPr="00210355">
        <w:rPr>
          <w:rFonts w:asciiTheme="minorHAnsi" w:eastAsiaTheme="minorEastAsia" w:hAnsiTheme="minorHAnsi" w:cstheme="minorHAnsi"/>
          <w:sz w:val="24"/>
          <w:szCs w:val="24"/>
        </w:rPr>
        <w:t>ağırlıklı ortalama piyasa takas</w:t>
      </w:r>
      <w:r w:rsidRPr="00210355">
        <w:rPr>
          <w:rFonts w:asciiTheme="minorHAnsi" w:hAnsiTheme="minorHAnsi" w:cstheme="minorHAnsi"/>
          <w:sz w:val="24"/>
          <w:szCs w:val="24"/>
        </w:rPr>
        <w:t xml:space="preserve"> fiyatının </w:t>
      </w:r>
      <w:r>
        <w:rPr>
          <w:rFonts w:asciiTheme="minorHAnsi" w:eastAsiaTheme="minorEastAsia" w:hAnsiTheme="minorHAnsi" w:cstheme="minorHAnsi"/>
          <w:sz w:val="24"/>
          <w:szCs w:val="24"/>
        </w:rPr>
        <w:t>üstünde</w:t>
      </w:r>
      <w:r w:rsidRPr="00210355">
        <w:rPr>
          <w:rFonts w:asciiTheme="minorHAnsi" w:eastAsiaTheme="minorEastAsia" w:hAnsiTheme="minorHAnsi" w:cstheme="minorHAnsi"/>
          <w:sz w:val="24"/>
          <w:szCs w:val="24"/>
        </w:rPr>
        <w:t xml:space="preserve"> seyr</w:t>
      </w:r>
      <w:r>
        <w:rPr>
          <w:rFonts w:asciiTheme="minorHAnsi" w:eastAsiaTheme="minorEastAsia" w:hAnsiTheme="minorHAnsi" w:cstheme="minorHAnsi"/>
          <w:sz w:val="24"/>
          <w:szCs w:val="24"/>
        </w:rPr>
        <w:t xml:space="preserve">ederken yaklaşık %42’lik bir dilimde ise </w:t>
      </w:r>
      <w:r w:rsidRPr="00210355">
        <w:rPr>
          <w:rFonts w:asciiTheme="minorHAnsi" w:eastAsiaTheme="minorEastAsia" w:hAnsiTheme="minorHAnsi" w:cstheme="minorHAnsi"/>
          <w:sz w:val="24"/>
          <w:szCs w:val="24"/>
        </w:rPr>
        <w:t>ağırlıklı ortalama piyasa takas</w:t>
      </w:r>
      <w:r w:rsidRPr="00210355">
        <w:rPr>
          <w:rFonts w:asciiTheme="minorHAnsi" w:hAnsiTheme="minorHAnsi" w:cstheme="minorHAnsi"/>
          <w:sz w:val="24"/>
          <w:szCs w:val="24"/>
        </w:rPr>
        <w:t xml:space="preserve"> fiyatının </w:t>
      </w:r>
      <w:r>
        <w:rPr>
          <w:rFonts w:asciiTheme="minorHAnsi" w:hAnsiTheme="minorHAnsi" w:cstheme="minorHAnsi"/>
          <w:sz w:val="24"/>
          <w:szCs w:val="24"/>
        </w:rPr>
        <w:t>altında oluşmuştur</w:t>
      </w:r>
      <w:r w:rsidRPr="00210355">
        <w:rPr>
          <w:rFonts w:asciiTheme="minorHAnsi" w:eastAsiaTheme="minorEastAsia" w:hAnsiTheme="minorHAnsi" w:cstheme="minorHAnsi"/>
          <w:sz w:val="24"/>
          <w:szCs w:val="24"/>
        </w:rPr>
        <w:t xml:space="preserve">. PTF, </w:t>
      </w:r>
      <w:r w:rsidR="007305C1">
        <w:rPr>
          <w:rFonts w:asciiTheme="minorHAnsi" w:eastAsiaTheme="minorEastAsia" w:hAnsiTheme="minorHAnsi" w:cstheme="minorHAnsi"/>
          <w:sz w:val="24"/>
          <w:szCs w:val="24"/>
        </w:rPr>
        <w:t xml:space="preserve">yıl içerisindeki </w:t>
      </w:r>
      <w:r>
        <w:rPr>
          <w:rFonts w:asciiTheme="minorHAnsi" w:eastAsiaTheme="minorEastAsia" w:hAnsiTheme="minorHAnsi" w:cstheme="minorHAnsi"/>
          <w:sz w:val="24"/>
          <w:szCs w:val="24"/>
        </w:rPr>
        <w:t>en yüksek değeri olan 3.000,0 TL/MWh’ye ilk defa 1 Temmuz 2024 tarihi saat 17:00’da ulaşmıştır. 2024 yılında toplam 4</w:t>
      </w:r>
      <w:r w:rsidRPr="00210355">
        <w:rPr>
          <w:rFonts w:asciiTheme="minorHAnsi" w:eastAsiaTheme="minorEastAsia" w:hAnsiTheme="minorHAnsi" w:cstheme="minorHAnsi"/>
          <w:sz w:val="24"/>
          <w:szCs w:val="24"/>
        </w:rPr>
        <w:t xml:space="preserve"> saat için PTF, 0 TL/MWh olarak gerçekleşmiştir.</w:t>
      </w:r>
    </w:p>
    <w:p w:rsidR="00B16DBE" w:rsidRDefault="00B16DBE" w:rsidP="00B16DBE">
      <w:pPr>
        <w:spacing w:before="240" w:after="0" w:line="360" w:lineRule="auto"/>
        <w:ind w:firstLine="708"/>
        <w:jc w:val="both"/>
        <w:rPr>
          <w:rFonts w:asciiTheme="minorHAnsi" w:eastAsiaTheme="minorEastAsia" w:hAnsiTheme="minorHAnsi" w:cstheme="minorHAnsi"/>
          <w:sz w:val="24"/>
          <w:szCs w:val="24"/>
        </w:rPr>
      </w:pPr>
      <w:bookmarkStart w:id="450" w:name="_Toc487101636"/>
      <w:bookmarkStart w:id="451" w:name="_Toc512430977"/>
      <w:bookmarkStart w:id="452" w:name="_Toc12536001"/>
      <w:bookmarkStart w:id="453" w:name="_Toc42506751"/>
      <w:r w:rsidRPr="00210355">
        <w:rPr>
          <w:rFonts w:asciiTheme="minorHAnsi" w:eastAsiaTheme="minorEastAsia" w:hAnsiTheme="minorHAnsi" w:cstheme="minorHAnsi"/>
          <w:sz w:val="24"/>
          <w:szCs w:val="24"/>
        </w:rPr>
        <w:t>Şekil 2.1.3’te yıllar itibarıyla GÖP’te oluşan ağırlıklı ortalama piyasa t</w:t>
      </w:r>
      <w:r>
        <w:rPr>
          <w:rFonts w:asciiTheme="minorHAnsi" w:eastAsiaTheme="minorEastAsia" w:hAnsiTheme="minorHAnsi" w:cstheme="minorHAnsi"/>
          <w:sz w:val="24"/>
          <w:szCs w:val="24"/>
        </w:rPr>
        <w:t>akas fiyatları verilmiştir. 2023 yılına kıyasla, 2024</w:t>
      </w:r>
      <w:r w:rsidRPr="00210355">
        <w:rPr>
          <w:rFonts w:asciiTheme="minorHAnsi" w:eastAsiaTheme="minorEastAsia" w:hAnsiTheme="minorHAnsi" w:cstheme="minorHAnsi"/>
          <w:sz w:val="24"/>
          <w:szCs w:val="24"/>
        </w:rPr>
        <w:t xml:space="preserve"> yılında piyasa takas fiyatının ağırlıklı</w:t>
      </w:r>
      <w:r>
        <w:rPr>
          <w:rFonts w:asciiTheme="minorHAnsi" w:eastAsiaTheme="minorEastAsia" w:hAnsiTheme="minorHAnsi" w:cstheme="minorHAnsi"/>
          <w:sz w:val="24"/>
          <w:szCs w:val="24"/>
        </w:rPr>
        <w:t xml:space="preserve"> ortalaması %1,64 artarak 2.273,73</w:t>
      </w:r>
      <w:r w:rsidRPr="00210355">
        <w:rPr>
          <w:rFonts w:asciiTheme="minorHAnsi" w:eastAsiaTheme="minorEastAsia" w:hAnsiTheme="minorHAnsi" w:cstheme="minorHAnsi"/>
          <w:sz w:val="24"/>
          <w:szCs w:val="24"/>
        </w:rPr>
        <w:t xml:space="preserve"> TL/MWh olarak gerçekleşmiştir.</w:t>
      </w:r>
    </w:p>
    <w:p w:rsidR="00B16DBE" w:rsidRPr="00210355" w:rsidRDefault="00B16DBE" w:rsidP="00B16DBE">
      <w:pPr>
        <w:spacing w:before="240" w:after="0" w:line="360" w:lineRule="auto"/>
        <w:ind w:firstLine="708"/>
        <w:jc w:val="both"/>
        <w:rPr>
          <w:rFonts w:asciiTheme="minorHAnsi" w:eastAsiaTheme="minorEastAsia" w:hAnsiTheme="minorHAnsi" w:cstheme="minorHAnsi"/>
          <w:sz w:val="24"/>
          <w:szCs w:val="24"/>
        </w:rPr>
      </w:pPr>
    </w:p>
    <w:p w:rsidR="00B16DBE" w:rsidRPr="00E96791" w:rsidRDefault="00B16DBE" w:rsidP="00B16DBE">
      <w:pPr>
        <w:pStyle w:val="Balk6"/>
      </w:pPr>
      <w:bookmarkStart w:id="454" w:name="_Toc104550147"/>
      <w:bookmarkStart w:id="455" w:name="_Toc196840392"/>
      <w:bookmarkStart w:id="456" w:name="_Toc199516018"/>
      <w:r w:rsidRPr="00E96791">
        <w:t xml:space="preserve">Şekil 2.1.3: Yıllara Göre Ağırlıklı Ortalama </w:t>
      </w:r>
      <w:bookmarkEnd w:id="448"/>
      <w:bookmarkEnd w:id="449"/>
      <w:r w:rsidRPr="00E96791">
        <w:t>Piyasa Takas Fiyatı (TL/MWh)</w:t>
      </w:r>
      <w:bookmarkEnd w:id="450"/>
      <w:bookmarkEnd w:id="451"/>
      <w:bookmarkEnd w:id="452"/>
      <w:bookmarkEnd w:id="453"/>
      <w:bookmarkEnd w:id="454"/>
      <w:bookmarkEnd w:id="455"/>
      <w:bookmarkEnd w:id="456"/>
    </w:p>
    <w:p w:rsidR="00B16DBE" w:rsidRPr="00210355" w:rsidRDefault="00B16DBE" w:rsidP="00B16DBE">
      <w:pPr>
        <w:spacing w:after="0" w:line="360" w:lineRule="auto"/>
        <w:jc w:val="both"/>
        <w:rPr>
          <w:rFonts w:asciiTheme="minorHAnsi" w:eastAsiaTheme="minorEastAsia" w:hAnsiTheme="minorHAnsi" w:cstheme="minorHAnsi"/>
          <w:sz w:val="24"/>
          <w:szCs w:val="24"/>
        </w:rPr>
      </w:pPr>
      <w:bookmarkStart w:id="457" w:name="_Toc432165736"/>
      <w:bookmarkStart w:id="458" w:name="_Toc450307922"/>
      <w:r>
        <w:rPr>
          <w:rFonts w:asciiTheme="minorHAnsi" w:eastAsiaTheme="minorEastAsia" w:hAnsiTheme="minorHAnsi" w:cstheme="minorHAnsi"/>
          <w:noProof/>
          <w:sz w:val="24"/>
          <w:szCs w:val="24"/>
          <w:lang w:eastAsia="tr-TR" w:bidi="ar-SA"/>
        </w:rPr>
        <w:drawing>
          <wp:inline distT="0" distB="0" distL="0" distR="0" wp14:anchorId="1C6A3F66" wp14:editId="330EEE84">
            <wp:extent cx="5754703" cy="2520564"/>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0627" cy="2527539"/>
                    </a:xfrm>
                    <a:prstGeom prst="rect">
                      <a:avLst/>
                    </a:prstGeom>
                    <a:noFill/>
                  </pic:spPr>
                </pic:pic>
              </a:graphicData>
            </a:graphic>
          </wp:inline>
        </w:drawing>
      </w:r>
    </w:p>
    <w:p w:rsidR="00B16DBE" w:rsidRPr="00210355" w:rsidRDefault="00B16DBE" w:rsidP="00B16DBE">
      <w:pPr>
        <w:spacing w:line="240" w:lineRule="auto"/>
        <w:ind w:firstLine="708"/>
        <w:jc w:val="both"/>
        <w:rPr>
          <w:rFonts w:asciiTheme="minorHAnsi" w:eastAsiaTheme="minorEastAsia" w:hAnsiTheme="minorHAnsi" w:cstheme="minorHAnsi"/>
          <w:sz w:val="24"/>
          <w:szCs w:val="24"/>
        </w:rPr>
      </w:pPr>
    </w:p>
    <w:p w:rsidR="00B16DBE" w:rsidRPr="00210355" w:rsidRDefault="00B16DBE" w:rsidP="00B16DBE">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Aşağıdaki Şekil 2.1.4’te son iki yıla ait aylık ağırlıklı ortalama G</w:t>
      </w:r>
      <w:r>
        <w:rPr>
          <w:rFonts w:asciiTheme="minorHAnsi" w:eastAsiaTheme="minorEastAsia" w:hAnsiTheme="minorHAnsi" w:cstheme="minorHAnsi"/>
          <w:sz w:val="24"/>
          <w:szCs w:val="24"/>
        </w:rPr>
        <w:t>ÖP fiyatları görülmektedir. 2024</w:t>
      </w:r>
      <w:r w:rsidRPr="00210355">
        <w:rPr>
          <w:rFonts w:asciiTheme="minorHAnsi" w:eastAsiaTheme="minorEastAsia" w:hAnsiTheme="minorHAnsi" w:cstheme="minorHAnsi"/>
          <w:sz w:val="24"/>
          <w:szCs w:val="24"/>
        </w:rPr>
        <w:t xml:space="preserve"> yılında en yüksek ağırlıklı ortalama fiyat </w:t>
      </w:r>
      <w:r>
        <w:rPr>
          <w:rFonts w:asciiTheme="minorHAnsi" w:eastAsiaTheme="minorEastAsia" w:hAnsiTheme="minorHAnsi" w:cstheme="minorHAnsi"/>
          <w:sz w:val="24"/>
          <w:szCs w:val="24"/>
        </w:rPr>
        <w:t>2</w:t>
      </w:r>
      <w:r w:rsidRPr="00AC0530">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609</w:t>
      </w:r>
      <w:r w:rsidRPr="00AC0530">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1</w:t>
      </w:r>
      <w:r w:rsidRPr="00AC0530">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 xml:space="preserve"> TL/MWh ile Temmuz</w:t>
      </w:r>
      <w:r w:rsidRPr="00210355">
        <w:rPr>
          <w:rFonts w:asciiTheme="minorHAnsi" w:eastAsiaTheme="minorEastAsia" w:hAnsiTheme="minorHAnsi" w:cstheme="minorHAnsi"/>
          <w:sz w:val="24"/>
          <w:szCs w:val="24"/>
        </w:rPr>
        <w:t xml:space="preserve"> ayında, en düşük fiyat ise </w:t>
      </w:r>
      <w:r w:rsidRPr="00AC0530">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813</w:t>
      </w:r>
      <w:r w:rsidRPr="00AC0530">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71 TL/MWh ile Nisan</w:t>
      </w:r>
      <w:r w:rsidRPr="00210355">
        <w:rPr>
          <w:rFonts w:asciiTheme="minorHAnsi" w:eastAsiaTheme="minorEastAsia" w:hAnsiTheme="minorHAnsi" w:cstheme="minorHAnsi"/>
          <w:sz w:val="24"/>
          <w:szCs w:val="24"/>
        </w:rPr>
        <w:t xml:space="preserve"> ayında gerçekleşmiştir. </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İlkbahar ve sonbahar aylarında, iklimin ılımanlaşması ile birlikte elektrik tüketimi düşmektedir. Ayrıca özellikle bahar aylarında meydana gelen yüksek yağışlarla beraber hidroelektrik santrallerin </w:t>
      </w:r>
      <w:r w:rsidR="00E06BFD">
        <w:rPr>
          <w:rFonts w:asciiTheme="minorHAnsi" w:eastAsiaTheme="minorEastAsia" w:hAnsiTheme="minorHAnsi" w:cstheme="minorHAnsi"/>
          <w:sz w:val="24"/>
          <w:szCs w:val="24"/>
        </w:rPr>
        <w:t>elektrik üretim miktarı</w:t>
      </w:r>
      <w:r w:rsidRPr="00210355">
        <w:rPr>
          <w:rFonts w:asciiTheme="minorHAnsi" w:eastAsiaTheme="minorEastAsia" w:hAnsiTheme="minorHAnsi" w:cstheme="minorHAnsi"/>
          <w:sz w:val="24"/>
          <w:szCs w:val="24"/>
        </w:rPr>
        <w:t xml:space="preserve"> artmakta ve bu sebeple ilkbahar aylarında fiyatlar genel olarak düşük seyretmektedir.</w:t>
      </w:r>
    </w:p>
    <w:p w:rsidR="00B16DBE" w:rsidRDefault="00B16DBE" w:rsidP="00B16DBE">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Öte yandan yaz aylarındaki klima kullanımı ve tarımsal sulama amaçlı tüketimler, kış aylarında ise ısınma ve aydınlanma ihtiyacı nedeniyle elektrik talebi artmakta ve tüketim artışına paralel şekilde ortalama fiyatlarda da artış gözlenmektedir.</w:t>
      </w:r>
      <w:r>
        <w:rPr>
          <w:rFonts w:asciiTheme="minorHAnsi" w:eastAsiaTheme="minorEastAsia" w:hAnsiTheme="minorHAnsi" w:cstheme="minorHAnsi"/>
          <w:sz w:val="24"/>
          <w:szCs w:val="24"/>
        </w:rPr>
        <w:t xml:space="preserve"> Diğer taraftan, dünya çapında yaşanan olaylar da ülkemizdeki enerji fiyatlarını yukarı veya aşağı yönlü etkileyebilmektedir.</w:t>
      </w:r>
      <w:r w:rsidRPr="00210355">
        <w:rPr>
          <w:rFonts w:asciiTheme="minorHAnsi" w:eastAsiaTheme="minorEastAsia" w:hAnsiTheme="minorHAnsi" w:cstheme="minorHAnsi"/>
          <w:sz w:val="24"/>
          <w:szCs w:val="24"/>
        </w:rPr>
        <w:t xml:space="preserve"> </w:t>
      </w:r>
      <w:bookmarkStart w:id="459" w:name="_Toc487101637"/>
      <w:bookmarkStart w:id="460" w:name="_Toc512430978"/>
      <w:bookmarkStart w:id="461" w:name="_Toc12536002"/>
    </w:p>
    <w:p w:rsidR="00B16DBE" w:rsidRDefault="00B16DBE" w:rsidP="00B16DBE">
      <w:pPr>
        <w:spacing w:after="0" w:line="360" w:lineRule="auto"/>
        <w:ind w:firstLine="708"/>
        <w:jc w:val="both"/>
        <w:rPr>
          <w:rFonts w:asciiTheme="minorHAnsi" w:eastAsiaTheme="minorEastAsia" w:hAnsiTheme="minorHAnsi" w:cstheme="minorHAnsi"/>
          <w:sz w:val="24"/>
          <w:szCs w:val="24"/>
        </w:rPr>
      </w:pPr>
    </w:p>
    <w:p w:rsidR="00B16DBE" w:rsidRPr="00E96791" w:rsidRDefault="00B16DBE" w:rsidP="00B16DBE">
      <w:pPr>
        <w:pStyle w:val="Balk6"/>
      </w:pPr>
      <w:bookmarkStart w:id="462" w:name="_Toc42506752"/>
      <w:bookmarkStart w:id="463" w:name="_Toc104550148"/>
      <w:bookmarkStart w:id="464" w:name="_Toc196840393"/>
      <w:bookmarkStart w:id="465" w:name="_Toc199516019"/>
      <w:r w:rsidRPr="00E96791">
        <w:t>Şekil 2.1.4: Son İki Yılın Aylık Ağırlıklı Ortalama Piyasa Takas Fiyatları (TL/MWh)</w:t>
      </w:r>
      <w:bookmarkEnd w:id="457"/>
      <w:bookmarkEnd w:id="458"/>
      <w:bookmarkEnd w:id="459"/>
      <w:bookmarkEnd w:id="460"/>
      <w:bookmarkEnd w:id="461"/>
      <w:bookmarkEnd w:id="462"/>
      <w:bookmarkEnd w:id="463"/>
      <w:bookmarkEnd w:id="464"/>
      <w:bookmarkEnd w:id="465"/>
    </w:p>
    <w:p w:rsidR="00B16DBE" w:rsidRPr="00210355"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EE11C36" wp14:editId="7D0430C9">
            <wp:extent cx="5755991" cy="2989691"/>
            <wp:effectExtent l="0" t="0" r="0" b="127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9498" cy="2991513"/>
                    </a:xfrm>
                    <a:prstGeom prst="rect">
                      <a:avLst/>
                    </a:prstGeom>
                    <a:noFill/>
                  </pic:spPr>
                </pic:pic>
              </a:graphicData>
            </a:graphic>
          </wp:inline>
        </w:drawing>
      </w:r>
    </w:p>
    <w:p w:rsidR="006F09AF" w:rsidRDefault="006F09AF" w:rsidP="00B16DBE">
      <w:pPr>
        <w:spacing w:after="0" w:line="360" w:lineRule="auto"/>
        <w:ind w:firstLine="708"/>
        <w:jc w:val="both"/>
        <w:rPr>
          <w:rFonts w:asciiTheme="minorHAnsi" w:eastAsiaTheme="minorEastAsia" w:hAnsiTheme="minorHAnsi" w:cstheme="minorHAnsi"/>
          <w:sz w:val="24"/>
          <w:szCs w:val="24"/>
        </w:rPr>
      </w:pPr>
      <w:bookmarkStart w:id="466" w:name="_Ref402772237"/>
      <w:bookmarkStart w:id="467" w:name="_Toc432165738"/>
      <w:bookmarkStart w:id="468" w:name="_Toc450307923"/>
    </w:p>
    <w:p w:rsidR="00B16DBE" w:rsidRPr="00210355" w:rsidRDefault="00B16DBE" w:rsidP="00B16DBE">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2.1.5’te aylar itibarıyla GÖP eşleş</w:t>
      </w:r>
      <w:r w:rsidR="007305C1">
        <w:rPr>
          <w:rFonts w:asciiTheme="minorHAnsi" w:eastAsiaTheme="minorEastAsia" w:hAnsiTheme="minorHAnsi" w:cstheme="minorHAnsi"/>
          <w:sz w:val="24"/>
          <w:szCs w:val="24"/>
        </w:rPr>
        <w:t>me</w:t>
      </w:r>
      <w:r w:rsidRPr="00210355">
        <w:rPr>
          <w:rFonts w:asciiTheme="minorHAnsi" w:eastAsiaTheme="minorEastAsia" w:hAnsiTheme="minorHAnsi" w:cstheme="minorHAnsi"/>
          <w:sz w:val="24"/>
          <w:szCs w:val="24"/>
        </w:rPr>
        <w:t xml:space="preserve"> miktarları, Şekil 2.1.6’da GÖP alış miktarlarının şirket bazında dağılımı ve ilk 10 şirketin </w:t>
      </w:r>
      <w:r w:rsidR="007305C1">
        <w:rPr>
          <w:rFonts w:asciiTheme="minorHAnsi" w:eastAsiaTheme="minorEastAsia" w:hAnsiTheme="minorHAnsi" w:cstheme="minorHAnsi"/>
          <w:sz w:val="24"/>
          <w:szCs w:val="24"/>
        </w:rPr>
        <w:t xml:space="preserve">alıştaki </w:t>
      </w:r>
      <w:r w:rsidRPr="00210355">
        <w:rPr>
          <w:rFonts w:asciiTheme="minorHAnsi" w:eastAsiaTheme="minorEastAsia" w:hAnsiTheme="minorHAnsi" w:cstheme="minorHAnsi"/>
          <w:sz w:val="24"/>
          <w:szCs w:val="24"/>
        </w:rPr>
        <w:t xml:space="preserve">payı, Şekil 2.1.7’de de satış miktarlarının şirket bazında dağılımı ve ilk 10 </w:t>
      </w:r>
      <w:r>
        <w:rPr>
          <w:rFonts w:asciiTheme="minorHAnsi" w:eastAsiaTheme="minorEastAsia" w:hAnsiTheme="minorHAnsi" w:cstheme="minorHAnsi"/>
          <w:sz w:val="24"/>
          <w:szCs w:val="24"/>
        </w:rPr>
        <w:t xml:space="preserve">şirketin </w:t>
      </w:r>
      <w:r w:rsidR="007305C1">
        <w:rPr>
          <w:rFonts w:asciiTheme="minorHAnsi" w:eastAsiaTheme="minorEastAsia" w:hAnsiTheme="minorHAnsi" w:cstheme="minorHAnsi"/>
          <w:sz w:val="24"/>
          <w:szCs w:val="24"/>
        </w:rPr>
        <w:t xml:space="preserve">satıştaki </w:t>
      </w:r>
      <w:r>
        <w:rPr>
          <w:rFonts w:asciiTheme="minorHAnsi" w:eastAsiaTheme="minorEastAsia" w:hAnsiTheme="minorHAnsi" w:cstheme="minorHAnsi"/>
          <w:sz w:val="24"/>
          <w:szCs w:val="24"/>
        </w:rPr>
        <w:t>payı gösterilmektedir.</w:t>
      </w:r>
    </w:p>
    <w:p w:rsidR="006F09AF" w:rsidRDefault="006F09AF" w:rsidP="000F6141">
      <w:bookmarkStart w:id="469" w:name="_Toc487101638"/>
      <w:bookmarkStart w:id="470" w:name="_Toc512430979"/>
      <w:bookmarkStart w:id="471" w:name="_Toc12536003"/>
      <w:bookmarkStart w:id="472" w:name="_Toc42506753"/>
      <w:bookmarkStart w:id="473" w:name="_Toc104550149"/>
      <w:bookmarkStart w:id="474" w:name="_Toc196840394"/>
      <w:bookmarkEnd w:id="466"/>
    </w:p>
    <w:p w:rsidR="00E85B8B" w:rsidRDefault="00E85B8B" w:rsidP="00B16DBE">
      <w:pPr>
        <w:pStyle w:val="Balk6"/>
      </w:pPr>
      <w:bookmarkStart w:id="475" w:name="_Toc199516020"/>
    </w:p>
    <w:p w:rsidR="00B16DBE" w:rsidRPr="00E96791" w:rsidRDefault="00B16DBE" w:rsidP="00B16DBE">
      <w:pPr>
        <w:pStyle w:val="Balk6"/>
      </w:pPr>
      <w:r w:rsidRPr="00E96791">
        <w:lastRenderedPageBreak/>
        <w:t>Şekil 2.1.5: Gün Öncesi Piyasası Aylık Eşleş</w:t>
      </w:r>
      <w:r w:rsidR="00C671E2">
        <w:t>me</w:t>
      </w:r>
      <w:r w:rsidRPr="00E96791">
        <w:t xml:space="preserve"> Miktarlar</w:t>
      </w:r>
      <w:r w:rsidR="00837CAB">
        <w:t>ı</w:t>
      </w:r>
      <w:r w:rsidRPr="00E96791">
        <w:t xml:space="preserve"> (MWh)</w:t>
      </w:r>
      <w:bookmarkEnd w:id="467"/>
      <w:bookmarkEnd w:id="468"/>
      <w:bookmarkEnd w:id="469"/>
      <w:bookmarkEnd w:id="470"/>
      <w:bookmarkEnd w:id="471"/>
      <w:bookmarkEnd w:id="472"/>
      <w:bookmarkEnd w:id="473"/>
      <w:bookmarkEnd w:id="474"/>
      <w:bookmarkEnd w:id="475"/>
    </w:p>
    <w:p w:rsidR="00B16DBE" w:rsidRPr="00210355" w:rsidRDefault="00096C38" w:rsidP="00B16DBE">
      <w:pPr>
        <w:spacing w:line="360" w:lineRule="auto"/>
        <w:jc w:val="center"/>
        <w:rPr>
          <w:rFonts w:asciiTheme="minorHAnsi" w:eastAsiaTheme="minorEastAsia" w:hAnsiTheme="minorHAnsi" w:cstheme="minorHAnsi"/>
          <w:sz w:val="24"/>
          <w:szCs w:val="24"/>
        </w:rPr>
      </w:pPr>
      <w:bookmarkStart w:id="476" w:name="_Toc487101639"/>
      <w:bookmarkStart w:id="477" w:name="_Toc512430980"/>
      <w:bookmarkStart w:id="478" w:name="_Toc12536004"/>
      <w:bookmarkStart w:id="479" w:name="_Toc42506754"/>
      <w:bookmarkStart w:id="480" w:name="_Toc432164547"/>
      <w:r>
        <w:rPr>
          <w:rFonts w:asciiTheme="minorHAnsi" w:eastAsiaTheme="minorEastAsia" w:hAnsiTheme="minorHAnsi" w:cstheme="minorHAnsi"/>
          <w:noProof/>
          <w:sz w:val="24"/>
          <w:szCs w:val="24"/>
          <w:lang w:eastAsia="tr-TR" w:bidi="ar-SA"/>
        </w:rPr>
        <w:drawing>
          <wp:inline distT="0" distB="0" distL="0" distR="0" wp14:anchorId="1F61C658">
            <wp:extent cx="5760000" cy="3250800"/>
            <wp:effectExtent l="0" t="0" r="0" b="698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000" cy="3250800"/>
                    </a:xfrm>
                    <a:prstGeom prst="rect">
                      <a:avLst/>
                    </a:prstGeom>
                    <a:noFill/>
                  </pic:spPr>
                </pic:pic>
              </a:graphicData>
            </a:graphic>
          </wp:inline>
        </w:drawing>
      </w:r>
    </w:p>
    <w:p w:rsidR="00E06BFD" w:rsidRDefault="00E06BFD" w:rsidP="00B02736">
      <w:bookmarkStart w:id="481" w:name="_Toc104550150"/>
      <w:bookmarkStart w:id="482" w:name="_Toc196840395"/>
    </w:p>
    <w:p w:rsidR="00B16DBE" w:rsidRPr="00E96791" w:rsidRDefault="00B16DBE" w:rsidP="00B16DBE">
      <w:pPr>
        <w:pStyle w:val="Balk6"/>
      </w:pPr>
      <w:bookmarkStart w:id="483" w:name="_Toc199516021"/>
      <w:r w:rsidRPr="00E96791">
        <w:t>Şekil 2.1.6: Gün Öncesi Piyasası Alış Miktarlarının Şirket Bazında Dağılımı ve İlk 10 Şirketin Payı (%)</w:t>
      </w:r>
      <w:bookmarkEnd w:id="476"/>
      <w:bookmarkEnd w:id="477"/>
      <w:bookmarkEnd w:id="478"/>
      <w:bookmarkEnd w:id="479"/>
      <w:bookmarkEnd w:id="481"/>
      <w:bookmarkEnd w:id="482"/>
      <w:bookmarkEnd w:id="483"/>
    </w:p>
    <w:p w:rsidR="00B16DBE" w:rsidRPr="00210355" w:rsidRDefault="00B16DBE" w:rsidP="00B16DBE">
      <w:r>
        <w:rPr>
          <w:noProof/>
          <w:lang w:eastAsia="tr-TR" w:bidi="ar-SA"/>
        </w:rPr>
        <w:drawing>
          <wp:inline distT="0" distB="0" distL="0" distR="0" wp14:anchorId="149D0B34" wp14:editId="67C37B91">
            <wp:extent cx="5762248" cy="3315694"/>
            <wp:effectExtent l="0" t="0" r="0" b="0"/>
            <wp:docPr id="54" name="Resim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1625" cy="3321090"/>
                    </a:xfrm>
                    <a:prstGeom prst="rect">
                      <a:avLst/>
                    </a:prstGeom>
                    <a:noFill/>
                  </pic:spPr>
                </pic:pic>
              </a:graphicData>
            </a:graphic>
          </wp:inline>
        </w:drawing>
      </w:r>
    </w:p>
    <w:p w:rsidR="00B16DBE" w:rsidRPr="00210355" w:rsidRDefault="00B16DBE" w:rsidP="00B16DBE">
      <w:pPr>
        <w:spacing w:after="0" w:line="240" w:lineRule="auto"/>
      </w:pPr>
    </w:p>
    <w:p w:rsidR="00B16DBE" w:rsidRPr="00210355" w:rsidRDefault="00B16DBE" w:rsidP="00B16DBE">
      <w:pPr>
        <w:spacing w:after="0" w:line="240" w:lineRule="auto"/>
      </w:pPr>
    </w:p>
    <w:p w:rsidR="00E06BFD" w:rsidRDefault="00E06BFD" w:rsidP="00B02736">
      <w:bookmarkStart w:id="484" w:name="_Toc487101640"/>
      <w:bookmarkStart w:id="485" w:name="_Toc512430981"/>
      <w:bookmarkStart w:id="486" w:name="_Toc12536005"/>
      <w:bookmarkStart w:id="487" w:name="_Toc42506755"/>
      <w:bookmarkStart w:id="488" w:name="_Toc104550151"/>
      <w:bookmarkStart w:id="489" w:name="_Toc196840396"/>
    </w:p>
    <w:p w:rsidR="00E06BFD" w:rsidRDefault="00E06BFD" w:rsidP="00B02736"/>
    <w:p w:rsidR="00B16DBE" w:rsidRPr="00E96791" w:rsidRDefault="00B16DBE" w:rsidP="00B16DBE">
      <w:pPr>
        <w:pStyle w:val="Balk6"/>
      </w:pPr>
      <w:bookmarkStart w:id="490" w:name="_Toc199516022"/>
      <w:r w:rsidRPr="00E96791">
        <w:lastRenderedPageBreak/>
        <w:t>Şekil 2.1.7: Gün Öncesi Piyasası Satış Miktarlarının Şirket Bazında Dağılımı ve İlk 10 Şirketin Payı (%)</w:t>
      </w:r>
      <w:bookmarkEnd w:id="484"/>
      <w:bookmarkEnd w:id="485"/>
      <w:bookmarkEnd w:id="486"/>
      <w:bookmarkEnd w:id="487"/>
      <w:bookmarkEnd w:id="488"/>
      <w:bookmarkEnd w:id="489"/>
      <w:bookmarkEnd w:id="490"/>
    </w:p>
    <w:p w:rsidR="00B16DBE" w:rsidRPr="00210355" w:rsidRDefault="00B16DBE" w:rsidP="00B16DBE">
      <w:r>
        <w:rPr>
          <w:noProof/>
          <w:lang w:eastAsia="tr-TR" w:bidi="ar-SA"/>
        </w:rPr>
        <w:drawing>
          <wp:inline distT="0" distB="0" distL="0" distR="0" wp14:anchorId="516853EC" wp14:editId="2A68744E">
            <wp:extent cx="5764530" cy="2687541"/>
            <wp:effectExtent l="0" t="0" r="7620" b="0"/>
            <wp:docPr id="59" name="Resim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8298" cy="2698622"/>
                    </a:xfrm>
                    <a:prstGeom prst="rect">
                      <a:avLst/>
                    </a:prstGeom>
                    <a:noFill/>
                  </pic:spPr>
                </pic:pic>
              </a:graphicData>
            </a:graphic>
          </wp:inline>
        </w:drawing>
      </w:r>
    </w:p>
    <w:p w:rsidR="00E06BFD" w:rsidRDefault="00E06BFD" w:rsidP="00B02736">
      <w:pPr>
        <w:rPr>
          <w:lang w:bidi="ar-SA"/>
        </w:rPr>
      </w:pPr>
      <w:bookmarkStart w:id="491" w:name="_Toc483831850"/>
      <w:bookmarkStart w:id="492" w:name="_Toc512430794"/>
      <w:bookmarkStart w:id="493" w:name="_Toc514767707"/>
      <w:bookmarkStart w:id="494" w:name="_Toc42506658"/>
      <w:bookmarkStart w:id="495" w:name="_Toc104550433"/>
      <w:bookmarkStart w:id="496" w:name="_Toc196841489"/>
    </w:p>
    <w:p w:rsidR="00B16DBE" w:rsidRPr="00210355" w:rsidRDefault="00B16DBE" w:rsidP="00B16DBE">
      <w:pPr>
        <w:keepNext/>
        <w:keepLines/>
        <w:spacing w:before="40" w:after="240" w:line="360" w:lineRule="auto"/>
        <w:outlineLvl w:val="1"/>
        <w:rPr>
          <w:rFonts w:ascii="Times New Roman" w:hAnsi="Times New Roman" w:cs="Times New Roman"/>
          <w:b/>
          <w:color w:val="000000" w:themeColor="text1"/>
          <w:spacing w:val="15"/>
          <w:sz w:val="24"/>
          <w:szCs w:val="24"/>
          <w:lang w:bidi="ar-SA"/>
        </w:rPr>
      </w:pPr>
      <w:bookmarkStart w:id="497" w:name="_Toc199515922"/>
      <w:r w:rsidRPr="00210355">
        <w:rPr>
          <w:rFonts w:ascii="Times New Roman" w:hAnsi="Times New Roman" w:cs="Times New Roman"/>
          <w:b/>
          <w:color w:val="000000" w:themeColor="text1"/>
          <w:spacing w:val="15"/>
          <w:sz w:val="24"/>
          <w:szCs w:val="24"/>
          <w:lang w:bidi="ar-SA"/>
        </w:rPr>
        <w:t>2.2 Dengeleme Güç Piyasası</w:t>
      </w:r>
      <w:bookmarkEnd w:id="480"/>
      <w:bookmarkEnd w:id="491"/>
      <w:bookmarkEnd w:id="492"/>
      <w:bookmarkEnd w:id="493"/>
      <w:bookmarkEnd w:id="494"/>
      <w:bookmarkEnd w:id="495"/>
      <w:bookmarkEnd w:id="496"/>
      <w:bookmarkEnd w:id="497"/>
      <w:r w:rsidRPr="00210355">
        <w:rPr>
          <w:rFonts w:ascii="Times New Roman" w:hAnsi="Times New Roman" w:cs="Times New Roman"/>
          <w:b/>
          <w:color w:val="000000" w:themeColor="text1"/>
          <w:spacing w:val="15"/>
          <w:sz w:val="24"/>
          <w:szCs w:val="24"/>
          <w:lang w:bidi="ar-SA"/>
        </w:rPr>
        <w:t xml:space="preserve"> </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 </w:t>
      </w:r>
      <w:r w:rsidR="00642214">
        <w:rPr>
          <w:rFonts w:asciiTheme="minorHAnsi" w:eastAsiaTheme="minorEastAsia" w:hAnsiTheme="minorHAnsi" w:cstheme="minorHAnsi"/>
          <w:sz w:val="24"/>
          <w:szCs w:val="24"/>
        </w:rPr>
        <w:t xml:space="preserve">(DGP) </w:t>
      </w:r>
      <w:r w:rsidRPr="00210355">
        <w:rPr>
          <w:rFonts w:asciiTheme="minorHAnsi" w:eastAsiaTheme="minorEastAsia" w:hAnsiTheme="minorHAnsi" w:cstheme="minorHAnsi"/>
          <w:sz w:val="24"/>
          <w:szCs w:val="24"/>
        </w:rPr>
        <w:t>TEİAŞ tarafından işletilmektedir. Bu bölümde DGP’de oluşan fiyatların ve hacimlerin aylık gelişimine ili</w:t>
      </w:r>
      <w:r>
        <w:rPr>
          <w:rFonts w:asciiTheme="minorHAnsi" w:eastAsiaTheme="minorEastAsia" w:hAnsiTheme="minorHAnsi" w:cstheme="minorHAnsi"/>
          <w:sz w:val="24"/>
          <w:szCs w:val="24"/>
        </w:rPr>
        <w:t>şkin veriler sunulmaktadır. 2024</w:t>
      </w:r>
      <w:r w:rsidRPr="00210355">
        <w:rPr>
          <w:rFonts w:asciiTheme="minorHAnsi" w:eastAsiaTheme="minorEastAsia" w:hAnsiTheme="minorHAnsi" w:cstheme="minorHAnsi"/>
          <w:sz w:val="24"/>
          <w:szCs w:val="24"/>
        </w:rPr>
        <w:t xml:space="preserve"> yılında DGP’de oluşan fiyatlar saatlik bazda ve tertiplenmiş olarak Şekil 2.2.1’de ve Şekil 2.2.2’de gösterilmektedir.</w:t>
      </w:r>
    </w:p>
    <w:p w:rsidR="00B16DBE" w:rsidRPr="00E96791" w:rsidRDefault="00B16DBE" w:rsidP="00B16DBE">
      <w:pPr>
        <w:pStyle w:val="Balk6"/>
      </w:pPr>
      <w:bookmarkStart w:id="498" w:name="_Toc432165739"/>
      <w:bookmarkStart w:id="499" w:name="_Toc450307924"/>
      <w:bookmarkStart w:id="500" w:name="_Toc487101641"/>
      <w:bookmarkStart w:id="501" w:name="_Toc512430982"/>
      <w:bookmarkStart w:id="502" w:name="_Toc12536006"/>
      <w:bookmarkStart w:id="503" w:name="_Toc42506756"/>
      <w:bookmarkStart w:id="504" w:name="_Toc104550152"/>
      <w:bookmarkStart w:id="505" w:name="_Toc196840397"/>
      <w:bookmarkStart w:id="506" w:name="_Toc199516023"/>
      <w:r w:rsidRPr="00E96791">
        <w:t>Şekil 2.2.1: Sistem Marjinal Fiyatının (SMF) Saatlik Gelişimi (TL/MWh)</w:t>
      </w:r>
      <w:bookmarkEnd w:id="498"/>
      <w:bookmarkEnd w:id="499"/>
      <w:bookmarkEnd w:id="500"/>
      <w:bookmarkEnd w:id="501"/>
      <w:bookmarkEnd w:id="502"/>
      <w:bookmarkEnd w:id="503"/>
      <w:bookmarkEnd w:id="504"/>
      <w:bookmarkEnd w:id="505"/>
      <w:bookmarkEnd w:id="506"/>
    </w:p>
    <w:p w:rsidR="00B16DBE" w:rsidRPr="00F56F34" w:rsidRDefault="00B16DBE" w:rsidP="00B16DBE">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04429993" wp14:editId="0A0A4996">
            <wp:extent cx="5773634" cy="2870421"/>
            <wp:effectExtent l="0" t="0" r="0" b="635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80101" cy="2873636"/>
                    </a:xfrm>
                    <a:prstGeom prst="rect">
                      <a:avLst/>
                    </a:prstGeom>
                    <a:noFill/>
                  </pic:spPr>
                </pic:pic>
              </a:graphicData>
            </a:graphic>
          </wp:inline>
        </w:drawing>
      </w:r>
    </w:p>
    <w:p w:rsidR="00B16DBE" w:rsidRDefault="00B16DBE" w:rsidP="00365176">
      <w:bookmarkStart w:id="507" w:name="_Toc512430983"/>
      <w:bookmarkStart w:id="508" w:name="_Toc12536007"/>
      <w:bookmarkStart w:id="509" w:name="_Toc42506757"/>
      <w:bookmarkStart w:id="510" w:name="_Toc104550153"/>
      <w:bookmarkStart w:id="511" w:name="_Toc196840398"/>
    </w:p>
    <w:p w:rsidR="00B16DBE" w:rsidRPr="00E96791" w:rsidRDefault="00B16DBE" w:rsidP="00B16DBE">
      <w:pPr>
        <w:pStyle w:val="Balk6"/>
      </w:pPr>
      <w:bookmarkStart w:id="512" w:name="_Toc199516024"/>
      <w:r w:rsidRPr="00E96791">
        <w:lastRenderedPageBreak/>
        <w:t>Şekil 2.2.2: Tertiplenmiş Sistem Marjinal Fiyatı (TL/MWh)</w:t>
      </w:r>
      <w:bookmarkEnd w:id="507"/>
      <w:bookmarkEnd w:id="508"/>
      <w:bookmarkEnd w:id="509"/>
      <w:bookmarkEnd w:id="510"/>
      <w:bookmarkEnd w:id="511"/>
      <w:bookmarkEnd w:id="512"/>
    </w:p>
    <w:p w:rsidR="00B16DBE" w:rsidRPr="00210355" w:rsidRDefault="00B16DBE" w:rsidP="00B16DBE">
      <w:r>
        <w:rPr>
          <w:noProof/>
          <w:lang w:eastAsia="tr-TR" w:bidi="ar-SA"/>
        </w:rPr>
        <w:drawing>
          <wp:inline distT="0" distB="0" distL="0" distR="0" wp14:anchorId="47B5C746" wp14:editId="23AAA2B8">
            <wp:extent cx="5773889" cy="3323645"/>
            <wp:effectExtent l="0" t="0" r="0" b="0"/>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6052" cy="3324890"/>
                    </a:xfrm>
                    <a:prstGeom prst="rect">
                      <a:avLst/>
                    </a:prstGeom>
                    <a:noFill/>
                  </pic:spPr>
                </pic:pic>
              </a:graphicData>
            </a:graphic>
          </wp:inline>
        </w:drawing>
      </w:r>
    </w:p>
    <w:p w:rsidR="00E06BFD" w:rsidRDefault="00E06BFD" w:rsidP="00B16DBE">
      <w:pPr>
        <w:spacing w:before="240" w:line="360" w:lineRule="auto"/>
        <w:ind w:firstLine="708"/>
        <w:jc w:val="both"/>
        <w:rPr>
          <w:rFonts w:asciiTheme="minorHAnsi" w:eastAsiaTheme="minorEastAsia" w:hAnsiTheme="minorHAnsi" w:cstheme="minorHAnsi"/>
          <w:sz w:val="24"/>
          <w:szCs w:val="24"/>
        </w:rPr>
      </w:pPr>
    </w:p>
    <w:p w:rsidR="00B16DBE" w:rsidRPr="00210355" w:rsidRDefault="00B16DBE" w:rsidP="00B16DBE">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Şekil 2.2.1’de görüldüğü üzere fiyatlar</w:t>
      </w:r>
      <w:r>
        <w:rPr>
          <w:rFonts w:asciiTheme="minorHAnsi" w:eastAsiaTheme="minorEastAsia" w:hAnsiTheme="minorHAnsi" w:cstheme="minorHAnsi"/>
          <w:sz w:val="24"/>
          <w:szCs w:val="24"/>
        </w:rPr>
        <w:t>,</w:t>
      </w:r>
      <w:r w:rsidRPr="00210355">
        <w:rPr>
          <w:rFonts w:asciiTheme="minorHAnsi" w:eastAsiaTheme="minorEastAsia" w:hAnsiTheme="minorHAnsi" w:cstheme="minorHAnsi"/>
          <w:sz w:val="24"/>
          <w:szCs w:val="24"/>
        </w:rPr>
        <w:t xml:space="preserve"> yılın </w:t>
      </w:r>
      <w:r>
        <w:rPr>
          <w:rFonts w:asciiTheme="minorHAnsi" w:eastAsiaTheme="minorEastAsia" w:hAnsiTheme="minorHAnsi" w:cstheme="minorHAnsi"/>
          <w:sz w:val="24"/>
          <w:szCs w:val="24"/>
        </w:rPr>
        <w:t>saatlik toplam bazında</w:t>
      </w:r>
      <w:r w:rsidRPr="0021035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genel itibariyle </w:t>
      </w:r>
      <w:r w:rsidRPr="00210355">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ritmetik</w:t>
      </w:r>
      <w:r w:rsidRPr="00210355">
        <w:rPr>
          <w:rFonts w:asciiTheme="minorHAnsi" w:eastAsiaTheme="minorEastAsia" w:hAnsiTheme="minorHAnsi" w:cstheme="minorHAnsi"/>
          <w:sz w:val="24"/>
          <w:szCs w:val="24"/>
        </w:rPr>
        <w:t xml:space="preserve"> ortalama </w:t>
      </w:r>
      <w:r>
        <w:rPr>
          <w:rFonts w:asciiTheme="minorHAnsi" w:eastAsiaTheme="minorEastAsia" w:hAnsiTheme="minorHAnsi" w:cstheme="minorHAnsi"/>
          <w:sz w:val="24"/>
          <w:szCs w:val="24"/>
        </w:rPr>
        <w:t>sistem marjinal</w:t>
      </w:r>
      <w:r w:rsidRPr="00210355">
        <w:rPr>
          <w:rFonts w:asciiTheme="minorHAnsi" w:hAnsiTheme="minorHAnsi" w:cstheme="minorHAnsi"/>
          <w:sz w:val="24"/>
          <w:szCs w:val="24"/>
        </w:rPr>
        <w:t xml:space="preserve"> fiyatının </w:t>
      </w:r>
      <w:r>
        <w:rPr>
          <w:rFonts w:asciiTheme="minorHAnsi" w:eastAsiaTheme="minorEastAsia" w:hAnsiTheme="minorHAnsi" w:cstheme="minorHAnsi"/>
          <w:sz w:val="24"/>
          <w:szCs w:val="24"/>
        </w:rPr>
        <w:t>üstünde</w:t>
      </w:r>
      <w:r w:rsidRPr="00210355">
        <w:rPr>
          <w:rFonts w:asciiTheme="minorHAnsi" w:eastAsiaTheme="minorEastAsia" w:hAnsiTheme="minorHAnsi" w:cstheme="minorHAnsi"/>
          <w:sz w:val="24"/>
          <w:szCs w:val="24"/>
        </w:rPr>
        <w:t xml:space="preserve"> seyr</w:t>
      </w:r>
      <w:r>
        <w:rPr>
          <w:rFonts w:asciiTheme="minorHAnsi" w:eastAsiaTheme="minorEastAsia" w:hAnsiTheme="minorHAnsi" w:cstheme="minorHAnsi"/>
          <w:sz w:val="24"/>
          <w:szCs w:val="24"/>
        </w:rPr>
        <w:t>ederken yaklaşık %38’lik bir dilimde ise</w:t>
      </w:r>
      <w:r w:rsidRPr="0021035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or</w:t>
      </w:r>
      <w:r w:rsidRPr="00210355">
        <w:rPr>
          <w:rFonts w:asciiTheme="minorHAnsi" w:eastAsiaTheme="minorEastAsia" w:hAnsiTheme="minorHAnsi" w:cstheme="minorHAnsi"/>
          <w:sz w:val="24"/>
          <w:szCs w:val="24"/>
        </w:rPr>
        <w:t xml:space="preserve">talama </w:t>
      </w:r>
      <w:r w:rsidRPr="00210355">
        <w:rPr>
          <w:rFonts w:asciiTheme="minorHAnsi" w:hAnsiTheme="minorHAnsi" w:cstheme="minorHAnsi"/>
          <w:sz w:val="24"/>
          <w:szCs w:val="24"/>
        </w:rPr>
        <w:t xml:space="preserve">fiyatın </w:t>
      </w:r>
      <w:r>
        <w:rPr>
          <w:rFonts w:asciiTheme="minorHAnsi" w:hAnsiTheme="minorHAnsi" w:cstheme="minorHAnsi"/>
          <w:sz w:val="24"/>
          <w:szCs w:val="24"/>
        </w:rPr>
        <w:t xml:space="preserve">altında oluşmuştur. Ayrıca fiyatların </w:t>
      </w:r>
      <w:r w:rsidRPr="00210355">
        <w:rPr>
          <w:rFonts w:asciiTheme="minorHAnsi" w:eastAsiaTheme="minorEastAsia" w:hAnsiTheme="minorHAnsi" w:cstheme="minorHAnsi"/>
          <w:sz w:val="24"/>
          <w:szCs w:val="24"/>
        </w:rPr>
        <w:t xml:space="preserve">yılın </w:t>
      </w:r>
      <w:r>
        <w:rPr>
          <w:rFonts w:asciiTheme="minorHAnsi" w:eastAsiaTheme="minorEastAsia" w:hAnsiTheme="minorHAnsi" w:cstheme="minorHAnsi"/>
          <w:sz w:val="24"/>
          <w:szCs w:val="24"/>
        </w:rPr>
        <w:t>ikinci yarısında ilk yarıya nispeten artış gösterdiği anlaşılmaktadır. DGP’de fiyat, 01 Temmuz 2024</w:t>
      </w:r>
      <w:r w:rsidRPr="00210355">
        <w:rPr>
          <w:rFonts w:asciiTheme="minorHAnsi" w:eastAsiaTheme="minorEastAsia" w:hAnsiTheme="minorHAnsi" w:cstheme="minorHAnsi"/>
          <w:sz w:val="24"/>
          <w:szCs w:val="24"/>
        </w:rPr>
        <w:t xml:space="preserve"> ta</w:t>
      </w:r>
      <w:r>
        <w:rPr>
          <w:rFonts w:asciiTheme="minorHAnsi" w:eastAsiaTheme="minorEastAsia" w:hAnsiTheme="minorHAnsi" w:cstheme="minorHAnsi"/>
          <w:sz w:val="24"/>
          <w:szCs w:val="24"/>
        </w:rPr>
        <w:t>rihinde saat 17</w:t>
      </w:r>
      <w:r w:rsidRPr="00210355">
        <w:rPr>
          <w:rFonts w:asciiTheme="minorHAnsi" w:eastAsiaTheme="minorEastAsia" w:hAnsiTheme="minorHAnsi" w:cstheme="minorHAnsi"/>
          <w:sz w:val="24"/>
          <w:szCs w:val="24"/>
        </w:rPr>
        <w:t>:0</w:t>
      </w:r>
      <w:r>
        <w:rPr>
          <w:rFonts w:asciiTheme="minorHAnsi" w:eastAsiaTheme="minorEastAsia" w:hAnsiTheme="minorHAnsi" w:cstheme="minorHAnsi"/>
          <w:sz w:val="24"/>
          <w:szCs w:val="24"/>
        </w:rPr>
        <w:t>0’da ilk defa en yüksek seviyesi olan 3.0</w:t>
      </w:r>
      <w:r w:rsidRPr="00210355">
        <w:rPr>
          <w:rFonts w:asciiTheme="minorHAnsi" w:eastAsiaTheme="minorEastAsia" w:hAnsiTheme="minorHAnsi" w:cstheme="minorHAnsi"/>
          <w:sz w:val="24"/>
          <w:szCs w:val="24"/>
        </w:rPr>
        <w:t xml:space="preserve">00,0 TL/MWh’ye </w:t>
      </w:r>
      <w:r>
        <w:rPr>
          <w:rFonts w:asciiTheme="minorHAnsi" w:eastAsiaTheme="minorEastAsia" w:hAnsiTheme="minorHAnsi" w:cstheme="minorHAnsi"/>
          <w:sz w:val="24"/>
          <w:szCs w:val="24"/>
        </w:rPr>
        <w:t>ulaşmış ve yıl içinde toplam 719</w:t>
      </w:r>
      <w:r w:rsidRPr="00210355">
        <w:rPr>
          <w:rFonts w:asciiTheme="minorHAnsi" w:eastAsiaTheme="minorEastAsia" w:hAnsiTheme="minorHAnsi" w:cstheme="minorHAnsi"/>
          <w:sz w:val="24"/>
          <w:szCs w:val="24"/>
        </w:rPr>
        <w:t xml:space="preserve"> saat bu değe</w:t>
      </w:r>
      <w:r>
        <w:rPr>
          <w:rFonts w:asciiTheme="minorHAnsi" w:eastAsiaTheme="minorEastAsia" w:hAnsiTheme="minorHAnsi" w:cstheme="minorHAnsi"/>
          <w:sz w:val="24"/>
          <w:szCs w:val="24"/>
        </w:rPr>
        <w:t>rde gerçekleşmiştir. DGP’de 2024 yılı boyunca 106</w:t>
      </w:r>
      <w:r w:rsidRPr="00210355">
        <w:rPr>
          <w:rFonts w:asciiTheme="minorHAnsi" w:eastAsiaTheme="minorEastAsia" w:hAnsiTheme="minorHAnsi" w:cstheme="minorHAnsi"/>
          <w:sz w:val="24"/>
          <w:szCs w:val="24"/>
        </w:rPr>
        <w:t xml:space="preserve"> saat için fiyat 0 TL/MWh olarak gerçekleşmiştir.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DGP’de fiyatın yıllık ortalaması (aritmetik) bir</w:t>
      </w:r>
      <w:r>
        <w:rPr>
          <w:rFonts w:asciiTheme="minorHAnsi" w:eastAsiaTheme="minorEastAsia" w:hAnsiTheme="minorHAnsi" w:cstheme="minorHAnsi"/>
          <w:sz w:val="24"/>
          <w:szCs w:val="24"/>
        </w:rPr>
        <w:t xml:space="preserve"> önceki yıla oranla %0,84 artarak 2.178,93</w:t>
      </w:r>
      <w:r w:rsidRPr="00210355">
        <w:rPr>
          <w:rFonts w:asciiTheme="minorHAnsi" w:eastAsiaTheme="minorEastAsia" w:hAnsiTheme="minorHAnsi" w:cstheme="minorHAnsi"/>
          <w:sz w:val="24"/>
          <w:szCs w:val="24"/>
        </w:rPr>
        <w:t xml:space="preserve"> TL/MWh olmuştur. </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Piyasasında oluşan son iki yıla ait aylık ortalama (aritmetik) fiyatlar Şekil </w:t>
      </w:r>
      <w:r>
        <w:rPr>
          <w:rFonts w:asciiTheme="minorHAnsi" w:eastAsiaTheme="minorEastAsia" w:hAnsiTheme="minorHAnsi" w:cstheme="minorHAnsi"/>
          <w:sz w:val="24"/>
          <w:szCs w:val="24"/>
        </w:rPr>
        <w:t>2.2.3’te gösterilmektedir.  2024</w:t>
      </w:r>
      <w:r w:rsidRPr="00210355">
        <w:rPr>
          <w:rFonts w:asciiTheme="minorHAnsi" w:eastAsiaTheme="minorEastAsia" w:hAnsiTheme="minorHAnsi" w:cstheme="minorHAnsi"/>
          <w:sz w:val="24"/>
          <w:szCs w:val="24"/>
        </w:rPr>
        <w:t xml:space="preserve"> yılında, ay</w:t>
      </w:r>
      <w:r w:rsidRPr="00210355">
        <w:rPr>
          <w:rFonts w:ascii="Times New Roman" w:eastAsiaTheme="minorEastAsia" w:hAnsi="Times New Roman" w:cs="Times New Roman"/>
          <w:sz w:val="24"/>
          <w:szCs w:val="24"/>
        </w:rPr>
        <w:t>l</w:t>
      </w:r>
      <w:r>
        <w:rPr>
          <w:rFonts w:ascii="Times New Roman" w:eastAsiaTheme="minorEastAsia" w:hAnsi="Times New Roman" w:cs="Times New Roman"/>
          <w:sz w:val="24"/>
          <w:szCs w:val="24"/>
        </w:rPr>
        <w:t>ık ortalama SMF değeri en düşük 1.780,95 TL/MWh ile Nisan</w:t>
      </w:r>
      <w:r w:rsidRPr="00210355">
        <w:rPr>
          <w:rFonts w:ascii="Times New Roman" w:eastAsiaTheme="minorEastAsia" w:hAnsi="Times New Roman" w:cs="Times New Roman"/>
          <w:sz w:val="24"/>
          <w:szCs w:val="24"/>
        </w:rPr>
        <w:t xml:space="preserve"> ayında görülmüş, en yüksek değer ise </w:t>
      </w:r>
      <w:r>
        <w:rPr>
          <w:rFonts w:ascii="Times New Roman" w:eastAsiaTheme="minorEastAsia" w:hAnsi="Times New Roman" w:cs="Times New Roman"/>
          <w:sz w:val="24"/>
          <w:szCs w:val="24"/>
        </w:rPr>
        <w:t>2.619,88</w:t>
      </w:r>
      <w:r w:rsidRPr="00210355">
        <w:rPr>
          <w:rFonts w:ascii="Times New Roman" w:eastAsiaTheme="minorEastAsia" w:hAnsi="Times New Roman" w:cs="Times New Roman"/>
          <w:sz w:val="24"/>
          <w:szCs w:val="24"/>
        </w:rPr>
        <w:t xml:space="preserve"> TL/MWh</w:t>
      </w:r>
      <w:r>
        <w:rPr>
          <w:rFonts w:asciiTheme="minorHAnsi" w:eastAsiaTheme="minorEastAsia" w:hAnsiTheme="minorHAnsi" w:cstheme="minorHAnsi"/>
          <w:sz w:val="24"/>
          <w:szCs w:val="24"/>
        </w:rPr>
        <w:t xml:space="preserve"> ile Temmuz</w:t>
      </w:r>
      <w:r w:rsidRPr="00210355">
        <w:rPr>
          <w:rFonts w:asciiTheme="minorHAnsi" w:eastAsiaTheme="minorEastAsia" w:hAnsiTheme="minorHAnsi" w:cstheme="minorHAnsi"/>
          <w:sz w:val="24"/>
          <w:szCs w:val="24"/>
        </w:rPr>
        <w:t xml:space="preserve"> ayında gerçekleşmiştir. </w:t>
      </w:r>
    </w:p>
    <w:p w:rsidR="00B16DBE" w:rsidRPr="00210355" w:rsidRDefault="00B16DBE" w:rsidP="00B16DBE">
      <w:bookmarkStart w:id="513" w:name="_Toc432165741"/>
      <w:bookmarkStart w:id="514" w:name="_Toc450307925"/>
    </w:p>
    <w:p w:rsidR="00E06BFD" w:rsidRDefault="00E06BFD" w:rsidP="00B02736">
      <w:bookmarkStart w:id="515" w:name="_Toc487101642"/>
      <w:bookmarkStart w:id="516" w:name="_Toc512430984"/>
      <w:bookmarkStart w:id="517" w:name="_Toc12536008"/>
      <w:bookmarkStart w:id="518" w:name="_Toc42506758"/>
      <w:bookmarkStart w:id="519" w:name="_Toc104550154"/>
      <w:bookmarkStart w:id="520" w:name="_Toc196840399"/>
    </w:p>
    <w:p w:rsidR="00E06BFD" w:rsidRDefault="00E06BFD" w:rsidP="00B02736"/>
    <w:p w:rsidR="00B16DBE" w:rsidRPr="00E96791" w:rsidRDefault="00B16DBE" w:rsidP="00B16DBE">
      <w:pPr>
        <w:pStyle w:val="Balk6"/>
      </w:pPr>
      <w:bookmarkStart w:id="521" w:name="_Toc199516025"/>
      <w:r w:rsidRPr="00E96791">
        <w:lastRenderedPageBreak/>
        <w:t>Şekil 2.2.3: Son İki Yılın Aylık Aritmetik Ortalama Dengeleme Güç Piyasası Fiyatları (TL/MWh)</w:t>
      </w:r>
      <w:bookmarkEnd w:id="513"/>
      <w:bookmarkEnd w:id="514"/>
      <w:bookmarkEnd w:id="515"/>
      <w:bookmarkEnd w:id="516"/>
      <w:bookmarkEnd w:id="517"/>
      <w:bookmarkEnd w:id="518"/>
      <w:bookmarkEnd w:id="519"/>
      <w:bookmarkEnd w:id="520"/>
      <w:bookmarkEnd w:id="521"/>
    </w:p>
    <w:p w:rsidR="00B16DBE"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43141F6" wp14:editId="50BC6165">
            <wp:extent cx="5773420" cy="2973788"/>
            <wp:effectExtent l="0" t="0" r="0" b="0"/>
            <wp:docPr id="50" name="Resim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5117" cy="2979813"/>
                    </a:xfrm>
                    <a:prstGeom prst="rect">
                      <a:avLst/>
                    </a:prstGeom>
                    <a:noFill/>
                  </pic:spPr>
                </pic:pic>
              </a:graphicData>
            </a:graphic>
          </wp:inline>
        </w:drawing>
      </w:r>
    </w:p>
    <w:p w:rsidR="00B16DBE" w:rsidRPr="00210355" w:rsidRDefault="00B16DBE" w:rsidP="00B16DBE">
      <w:pPr>
        <w:spacing w:line="360" w:lineRule="auto"/>
        <w:jc w:val="both"/>
        <w:rPr>
          <w:rFonts w:asciiTheme="minorHAnsi" w:eastAsiaTheme="minorEastAsia" w:hAnsiTheme="minorHAnsi" w:cstheme="minorHAnsi"/>
          <w:sz w:val="24"/>
          <w:szCs w:val="24"/>
        </w:rPr>
      </w:pP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 Şekil 2.2.4’te 2024</w:t>
      </w:r>
      <w:r w:rsidRPr="00210355">
        <w:rPr>
          <w:rFonts w:asciiTheme="minorHAnsi" w:eastAsiaTheme="minorEastAsia" w:hAnsiTheme="minorHAnsi" w:cstheme="minorHAnsi"/>
          <w:sz w:val="24"/>
          <w:szCs w:val="24"/>
        </w:rPr>
        <w:t xml:space="preserve"> yılında DGP’de oluşan aylık hacimler gösterilmektedir.</w:t>
      </w:r>
      <w:r>
        <w:rPr>
          <w:rFonts w:asciiTheme="minorHAnsi" w:eastAsiaTheme="minorEastAsia" w:hAnsiTheme="minorHAnsi" w:cstheme="minorHAnsi"/>
          <w:sz w:val="24"/>
          <w:szCs w:val="24"/>
        </w:rPr>
        <w:t xml:space="preserve"> Satış miktarlarının alışlara göre çok fazla olduğu dikkat çekmektedir.</w:t>
      </w:r>
      <w:r w:rsidRPr="00210355">
        <w:rPr>
          <w:rFonts w:asciiTheme="minorHAnsi" w:eastAsiaTheme="minorEastAsia" w:hAnsiTheme="minorHAnsi" w:cstheme="minorHAnsi"/>
          <w:sz w:val="24"/>
          <w:szCs w:val="24"/>
        </w:rPr>
        <w:t xml:space="preserve"> </w:t>
      </w:r>
    </w:p>
    <w:p w:rsidR="00B16DBE" w:rsidRPr="00E96791" w:rsidRDefault="00B16DBE" w:rsidP="00B16DBE">
      <w:pPr>
        <w:pStyle w:val="Balk6"/>
      </w:pPr>
      <w:bookmarkStart w:id="522" w:name="_Toc432165742"/>
      <w:bookmarkStart w:id="523" w:name="_Toc450307926"/>
      <w:bookmarkStart w:id="524" w:name="_Toc487101643"/>
      <w:bookmarkStart w:id="525" w:name="_Toc512430985"/>
      <w:bookmarkStart w:id="526" w:name="_Toc12536009"/>
      <w:bookmarkStart w:id="527" w:name="_Toc42506759"/>
      <w:bookmarkStart w:id="528" w:name="_Toc104550155"/>
      <w:bookmarkStart w:id="529" w:name="_Toc196840400"/>
      <w:bookmarkStart w:id="530" w:name="_Toc199516026"/>
      <w:r w:rsidRPr="00E96791">
        <w:t>Şekil 2.2.4: Dengeleme Güç Piyasasında Oluşan Aylık Hacimler (MWh)</w:t>
      </w:r>
      <w:bookmarkEnd w:id="522"/>
      <w:bookmarkEnd w:id="523"/>
      <w:bookmarkEnd w:id="524"/>
      <w:bookmarkEnd w:id="525"/>
      <w:bookmarkEnd w:id="526"/>
      <w:bookmarkEnd w:id="527"/>
      <w:bookmarkEnd w:id="528"/>
      <w:bookmarkEnd w:id="529"/>
      <w:bookmarkEnd w:id="530"/>
    </w:p>
    <w:p w:rsidR="00B16DBE" w:rsidRPr="00210355" w:rsidRDefault="00B16DBE" w:rsidP="00B16DBE">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5F1302A" wp14:editId="70D1983E">
            <wp:extent cx="5737860" cy="2926080"/>
            <wp:effectExtent l="0" t="0" r="0" b="7620"/>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40913" cy="2927637"/>
                    </a:xfrm>
                    <a:prstGeom prst="rect">
                      <a:avLst/>
                    </a:prstGeom>
                    <a:noFill/>
                  </pic:spPr>
                </pic:pic>
              </a:graphicData>
            </a:graphic>
          </wp:inline>
        </w:drawing>
      </w:r>
    </w:p>
    <w:p w:rsidR="00B16DBE" w:rsidRDefault="00B16DBE" w:rsidP="00B16DBE">
      <w:pPr>
        <w:spacing w:after="0" w:line="360" w:lineRule="auto"/>
        <w:ind w:firstLine="708"/>
        <w:jc w:val="both"/>
        <w:rPr>
          <w:rFonts w:asciiTheme="minorHAnsi" w:eastAsiaTheme="minorEastAsia" w:hAnsiTheme="minorHAnsi" w:cstheme="minorHAnsi"/>
          <w:sz w:val="24"/>
          <w:szCs w:val="24"/>
        </w:rPr>
      </w:pPr>
    </w:p>
    <w:p w:rsidR="00B16DBE" w:rsidRDefault="00B16DBE" w:rsidP="00B16DBE">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Aşağıdaki Şekil 2.2.5’te DGP alış miktarlarının şirket bazında dağılımı ve ilk 10 şirketin payı, Şekil 2.2.6’da ise DGP satış miktarlarının şirket bazında dağılımı ve ilk 10 şirketin payı gösterilmektedir.</w:t>
      </w:r>
    </w:p>
    <w:p w:rsidR="00B16DBE" w:rsidRDefault="00B16DBE" w:rsidP="00B16DBE">
      <w:pPr>
        <w:spacing w:after="0" w:line="360" w:lineRule="auto"/>
        <w:ind w:firstLine="708"/>
        <w:jc w:val="both"/>
        <w:rPr>
          <w:rFonts w:asciiTheme="minorHAnsi" w:eastAsiaTheme="minorEastAsia" w:hAnsiTheme="minorHAnsi" w:cstheme="minorHAnsi"/>
          <w:sz w:val="24"/>
          <w:szCs w:val="24"/>
        </w:rPr>
      </w:pPr>
    </w:p>
    <w:p w:rsidR="00B16DBE" w:rsidRPr="00210355" w:rsidRDefault="00B16DBE" w:rsidP="00B16DBE">
      <w:pPr>
        <w:spacing w:after="0" w:line="360" w:lineRule="auto"/>
        <w:ind w:firstLine="708"/>
        <w:jc w:val="both"/>
        <w:rPr>
          <w:rFonts w:asciiTheme="minorHAnsi" w:eastAsiaTheme="minorEastAsia" w:hAnsiTheme="minorHAnsi" w:cstheme="minorHAnsi"/>
          <w:sz w:val="24"/>
          <w:szCs w:val="24"/>
        </w:rPr>
      </w:pPr>
    </w:p>
    <w:p w:rsidR="00B16DBE" w:rsidRPr="00E96791" w:rsidRDefault="00B16DBE" w:rsidP="00B16DBE">
      <w:pPr>
        <w:pStyle w:val="Balk6"/>
      </w:pPr>
      <w:bookmarkStart w:id="531" w:name="_Toc487101644"/>
      <w:bookmarkStart w:id="532" w:name="_Toc512430986"/>
      <w:bookmarkStart w:id="533" w:name="_Toc12536010"/>
      <w:bookmarkStart w:id="534" w:name="_Toc42506760"/>
      <w:bookmarkStart w:id="535" w:name="_Toc104550156"/>
      <w:bookmarkStart w:id="536" w:name="_Toc196840401"/>
      <w:bookmarkStart w:id="537" w:name="_Toc199516027"/>
      <w:r w:rsidRPr="00E96791">
        <w:t>Şekil 2.2.5: Dengeleme Güç Piyasası Alış Miktarlarının Şirket Bazında Dağılımı ve İlk 10 Şirketin Payı (%)</w:t>
      </w:r>
      <w:bookmarkEnd w:id="531"/>
      <w:bookmarkEnd w:id="532"/>
      <w:bookmarkEnd w:id="533"/>
      <w:bookmarkEnd w:id="534"/>
      <w:bookmarkEnd w:id="535"/>
      <w:bookmarkEnd w:id="536"/>
      <w:bookmarkEnd w:id="537"/>
    </w:p>
    <w:p w:rsidR="00B16DBE" w:rsidRPr="00210355" w:rsidRDefault="00B16DBE" w:rsidP="00B16DBE">
      <w:r>
        <w:rPr>
          <w:noProof/>
          <w:lang w:eastAsia="tr-TR" w:bidi="ar-SA"/>
        </w:rPr>
        <w:drawing>
          <wp:inline distT="0" distB="0" distL="0" distR="0" wp14:anchorId="33CA6C53" wp14:editId="77AA71E8">
            <wp:extent cx="5741238" cy="3005594"/>
            <wp:effectExtent l="0" t="0" r="0" b="4445"/>
            <wp:docPr id="63" name="Resim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47401" cy="3008820"/>
                    </a:xfrm>
                    <a:prstGeom prst="rect">
                      <a:avLst/>
                    </a:prstGeom>
                    <a:noFill/>
                  </pic:spPr>
                </pic:pic>
              </a:graphicData>
            </a:graphic>
          </wp:inline>
        </w:drawing>
      </w:r>
    </w:p>
    <w:p w:rsidR="00B16DBE" w:rsidRPr="00E96791" w:rsidRDefault="00B16DBE" w:rsidP="00B16DBE">
      <w:pPr>
        <w:pStyle w:val="Balk6"/>
      </w:pPr>
      <w:bookmarkStart w:id="538" w:name="_Toc487101645"/>
      <w:bookmarkStart w:id="539" w:name="_Toc512430987"/>
      <w:bookmarkStart w:id="540" w:name="_Toc12536011"/>
      <w:bookmarkStart w:id="541" w:name="_Toc42506761"/>
      <w:bookmarkStart w:id="542" w:name="_Toc104550157"/>
      <w:bookmarkStart w:id="543" w:name="_Toc196840402"/>
      <w:bookmarkStart w:id="544" w:name="_Toc199516028"/>
      <w:r w:rsidRPr="00E96791">
        <w:t>Şekil 2.2.6: Dengeleme Güç Piyasası Satış Miktarlarının Şirket Bazında Dağılımı ve İlk 10 Şirketin Payı (%)</w:t>
      </w:r>
      <w:bookmarkEnd w:id="538"/>
      <w:bookmarkEnd w:id="539"/>
      <w:bookmarkEnd w:id="540"/>
      <w:bookmarkEnd w:id="541"/>
      <w:bookmarkEnd w:id="542"/>
      <w:bookmarkEnd w:id="543"/>
      <w:bookmarkEnd w:id="544"/>
    </w:p>
    <w:p w:rsidR="00B16DBE" w:rsidRPr="00210355" w:rsidRDefault="00B16DBE" w:rsidP="00B16DBE">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0E0D59A" wp14:editId="2C6F6CC2">
            <wp:extent cx="5952393" cy="3045350"/>
            <wp:effectExtent l="0" t="0" r="0" b="3175"/>
            <wp:docPr id="66" name="Resim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65444" cy="3052027"/>
                    </a:xfrm>
                    <a:prstGeom prst="rect">
                      <a:avLst/>
                    </a:prstGeom>
                    <a:noFill/>
                  </pic:spPr>
                </pic:pic>
              </a:graphicData>
            </a:graphic>
          </wp:inline>
        </w:drawing>
      </w:r>
    </w:p>
    <w:p w:rsidR="00B16DBE" w:rsidRDefault="00B16DBE" w:rsidP="00B16DBE">
      <w:pPr>
        <w:spacing w:line="360" w:lineRule="auto"/>
        <w:ind w:firstLine="708"/>
        <w:jc w:val="both"/>
        <w:rPr>
          <w:rFonts w:asciiTheme="minorHAnsi" w:eastAsiaTheme="minorEastAsia" w:hAnsiTheme="minorHAnsi" w:cstheme="minorHAnsi"/>
          <w:sz w:val="24"/>
          <w:szCs w:val="24"/>
        </w:rPr>
      </w:pPr>
    </w:p>
    <w:p w:rsidR="00B16DBE"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2</w:t>
      </w:r>
      <w:r>
        <w:rPr>
          <w:rFonts w:asciiTheme="minorHAnsi" w:eastAsiaTheme="minorEastAsia" w:hAnsiTheme="minorHAnsi" w:cstheme="minorHAnsi"/>
          <w:sz w:val="24"/>
          <w:szCs w:val="24"/>
        </w:rPr>
        <w:t>024</w:t>
      </w:r>
      <w:r w:rsidRPr="00210355">
        <w:rPr>
          <w:rFonts w:asciiTheme="minorHAnsi" w:eastAsiaTheme="minorEastAsia" w:hAnsiTheme="minorHAnsi" w:cstheme="minorHAnsi"/>
          <w:sz w:val="24"/>
          <w:szCs w:val="24"/>
        </w:rPr>
        <w:t xml:space="preserve"> yılı itibarıyla DGP’de verilen talimat hacimlerinin oranları aşağıda Şekil 2.2.7’de, saatlik bazda dağılımı da Şekil 2.2.8’de g</w:t>
      </w:r>
      <w:r>
        <w:rPr>
          <w:rFonts w:asciiTheme="minorHAnsi" w:eastAsiaTheme="minorEastAsia" w:hAnsiTheme="minorHAnsi" w:cstheme="minorHAnsi"/>
          <w:sz w:val="24"/>
          <w:szCs w:val="24"/>
        </w:rPr>
        <w:t>österilmiştir. Talimatların %1</w:t>
      </w:r>
      <w:r w:rsidR="00365176">
        <w:rPr>
          <w:rFonts w:asciiTheme="minorHAnsi" w:eastAsiaTheme="minorEastAsia" w:hAnsiTheme="minorHAnsi" w:cstheme="minorHAnsi"/>
          <w:sz w:val="24"/>
          <w:szCs w:val="24"/>
        </w:rPr>
        <w:t>2,</w:t>
      </w:r>
      <w:r>
        <w:rPr>
          <w:rFonts w:asciiTheme="minorHAnsi" w:eastAsiaTheme="minorEastAsia" w:hAnsiTheme="minorHAnsi" w:cstheme="minorHAnsi"/>
          <w:sz w:val="24"/>
          <w:szCs w:val="24"/>
        </w:rPr>
        <w:t>6</w:t>
      </w:r>
      <w:r w:rsidRPr="0021035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sı</w:t>
      </w:r>
      <w:r w:rsidRPr="00210355">
        <w:rPr>
          <w:rFonts w:asciiTheme="minorHAnsi" w:eastAsiaTheme="minorEastAsia" w:hAnsiTheme="minorHAnsi" w:cstheme="minorHAnsi"/>
          <w:sz w:val="24"/>
          <w:szCs w:val="24"/>
        </w:rPr>
        <w:t xml:space="preserve"> sistem kısıtları nedeniyle verilen 1 kodlu talimatlar olup Şubat 2018 itibarıyla yan hizmetlerde ihale sistemine geçildiğinden 2 kodlu talimat oluşmamıştır.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p>
    <w:p w:rsidR="00B16DBE" w:rsidRPr="00A5664A" w:rsidRDefault="00B16DBE" w:rsidP="00B16DBE">
      <w:pPr>
        <w:pStyle w:val="Balk6"/>
      </w:pPr>
      <w:bookmarkStart w:id="545" w:name="_Toc432165744"/>
      <w:bookmarkStart w:id="546" w:name="_Toc450307927"/>
      <w:bookmarkStart w:id="547" w:name="_Toc487101646"/>
      <w:bookmarkStart w:id="548" w:name="_Toc512430988"/>
      <w:bookmarkStart w:id="549" w:name="_Toc12536012"/>
      <w:bookmarkStart w:id="550" w:name="_Toc42506762"/>
      <w:bookmarkStart w:id="551" w:name="_Toc104550158"/>
      <w:bookmarkStart w:id="552" w:name="_Toc196840403"/>
      <w:bookmarkStart w:id="553" w:name="_Toc199516029"/>
      <w:r>
        <w:t>Şekil 2.2.7: 2024</w:t>
      </w:r>
      <w:r w:rsidRPr="00E96791">
        <w:t xml:space="preserve"> Yılı Dengeleme Güç Piyasasında Verilen Talimat Hacimlerinin Oranları</w:t>
      </w:r>
      <w:bookmarkEnd w:id="545"/>
      <w:r w:rsidRPr="00E96791">
        <w:t xml:space="preserve"> (%)</w:t>
      </w:r>
      <w:bookmarkEnd w:id="546"/>
      <w:bookmarkEnd w:id="547"/>
      <w:bookmarkEnd w:id="548"/>
      <w:bookmarkEnd w:id="549"/>
      <w:bookmarkEnd w:id="550"/>
      <w:bookmarkEnd w:id="551"/>
      <w:bookmarkEnd w:id="552"/>
      <w:bookmarkEnd w:id="553"/>
    </w:p>
    <w:p w:rsidR="00B16DBE" w:rsidRPr="00210355" w:rsidRDefault="00B16DBE" w:rsidP="00B16DBE">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49AC12F6" wp14:editId="696041F4">
            <wp:extent cx="5772785" cy="2623931"/>
            <wp:effectExtent l="0" t="0" r="0" b="5080"/>
            <wp:docPr id="68" name="Resim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86096" cy="2629981"/>
                    </a:xfrm>
                    <a:prstGeom prst="rect">
                      <a:avLst/>
                    </a:prstGeom>
                    <a:noFill/>
                  </pic:spPr>
                </pic:pic>
              </a:graphicData>
            </a:graphic>
          </wp:inline>
        </w:drawing>
      </w:r>
    </w:p>
    <w:p w:rsidR="00B16DBE" w:rsidRPr="00E96791" w:rsidRDefault="00B16DBE" w:rsidP="00B16DBE">
      <w:pPr>
        <w:pStyle w:val="Balk6"/>
      </w:pPr>
      <w:bookmarkStart w:id="554" w:name="_Toc487101647"/>
      <w:bookmarkStart w:id="555" w:name="_Toc512430989"/>
      <w:bookmarkStart w:id="556" w:name="_Toc12536013"/>
      <w:bookmarkStart w:id="557" w:name="_Toc42506763"/>
      <w:bookmarkStart w:id="558" w:name="_Toc104550159"/>
      <w:bookmarkStart w:id="559" w:name="_Toc196840404"/>
      <w:bookmarkStart w:id="560" w:name="_Toc199516030"/>
      <w:r>
        <w:t>Şekil 2.2.8: 2024</w:t>
      </w:r>
      <w:r w:rsidRPr="00E96791">
        <w:t xml:space="preserve"> Yılı Dengeleme Güç Piyasasında Verilen Talimatların Saatlik Bazda Dağılımı (MW)</w:t>
      </w:r>
      <w:bookmarkEnd w:id="554"/>
      <w:bookmarkEnd w:id="555"/>
      <w:bookmarkEnd w:id="556"/>
      <w:bookmarkEnd w:id="557"/>
      <w:bookmarkEnd w:id="558"/>
      <w:bookmarkEnd w:id="559"/>
      <w:bookmarkEnd w:id="560"/>
    </w:p>
    <w:p w:rsidR="00B16DBE" w:rsidRPr="00210355" w:rsidRDefault="006159C4" w:rsidP="00B16DBE">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4C1F8D6">
            <wp:extent cx="5774400" cy="2541600"/>
            <wp:effectExtent l="0" t="0" r="0" b="0"/>
            <wp:docPr id="16" name="Resim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74400" cy="2541600"/>
                    </a:xfrm>
                    <a:prstGeom prst="rect">
                      <a:avLst/>
                    </a:prstGeom>
                    <a:noFill/>
                  </pic:spPr>
                </pic:pic>
              </a:graphicData>
            </a:graphic>
          </wp:inline>
        </w:drawing>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Söz konusu talimatlardan kaynaklanan ek maliyetler aşağıdaki Tablo 2.2.1’de gösterilmiştir. DGP’de verilen </w:t>
      </w:r>
      <w:r>
        <w:rPr>
          <w:rFonts w:asciiTheme="minorHAnsi" w:eastAsiaTheme="minorEastAsia" w:hAnsiTheme="minorHAnsi" w:cstheme="minorHAnsi"/>
          <w:sz w:val="24"/>
          <w:szCs w:val="24"/>
        </w:rPr>
        <w:t xml:space="preserve">1 kodlu </w:t>
      </w:r>
      <w:r w:rsidRPr="00210355">
        <w:rPr>
          <w:rFonts w:asciiTheme="minorHAnsi" w:eastAsiaTheme="minorEastAsia" w:hAnsiTheme="minorHAnsi" w:cstheme="minorHAnsi"/>
          <w:sz w:val="24"/>
          <w:szCs w:val="24"/>
        </w:rPr>
        <w:t>talimatlar nedeniy</w:t>
      </w:r>
      <w:r>
        <w:rPr>
          <w:rFonts w:asciiTheme="minorHAnsi" w:eastAsiaTheme="minorEastAsia" w:hAnsiTheme="minorHAnsi" w:cstheme="minorHAnsi"/>
          <w:sz w:val="24"/>
          <w:szCs w:val="24"/>
        </w:rPr>
        <w:t xml:space="preserve">le oluşan toplam ek maliyet </w:t>
      </w:r>
      <w:r w:rsidRPr="00A5664A">
        <w:rPr>
          <w:rFonts w:asciiTheme="minorHAnsi" w:eastAsiaTheme="minorEastAsia" w:hAnsiTheme="minorHAnsi" w:cstheme="minorHAnsi"/>
          <w:sz w:val="24"/>
          <w:szCs w:val="24"/>
        </w:rPr>
        <w:t>202</w:t>
      </w:r>
      <w:r>
        <w:rPr>
          <w:rFonts w:asciiTheme="minorHAnsi" w:eastAsiaTheme="minorEastAsia" w:hAnsiTheme="minorHAnsi" w:cstheme="minorHAnsi"/>
          <w:sz w:val="24"/>
          <w:szCs w:val="24"/>
        </w:rPr>
        <w:t>3</w:t>
      </w:r>
      <w:r w:rsidRPr="00A5664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1.315</w:t>
      </w:r>
      <w:r w:rsidRPr="00A5664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10</w:t>
      </w:r>
      <w:r w:rsidRPr="00A5664A">
        <w:rPr>
          <w:rFonts w:asciiTheme="minorHAnsi" w:eastAsiaTheme="minorEastAsia" w:hAnsiTheme="minorHAnsi" w:cstheme="minorHAnsi"/>
          <w:sz w:val="24"/>
          <w:szCs w:val="24"/>
        </w:rPr>
        <w:t xml:space="preserve"> Milyon TL iken, 202</w:t>
      </w:r>
      <w:r>
        <w:rPr>
          <w:rFonts w:asciiTheme="minorHAnsi" w:eastAsiaTheme="minorEastAsia" w:hAnsiTheme="minorHAnsi" w:cstheme="minorHAnsi"/>
          <w:sz w:val="24"/>
          <w:szCs w:val="24"/>
        </w:rPr>
        <w:t>4</w:t>
      </w:r>
      <w:r w:rsidRPr="00A5664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734</w:t>
      </w:r>
      <w:r w:rsidRPr="00A5664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77</w:t>
      </w:r>
      <w:r w:rsidRPr="00A5664A">
        <w:rPr>
          <w:rFonts w:asciiTheme="minorHAnsi" w:eastAsiaTheme="minorEastAsia" w:hAnsiTheme="minorHAnsi" w:cstheme="minorHAnsi"/>
          <w:sz w:val="24"/>
          <w:szCs w:val="24"/>
        </w:rPr>
        <w:t xml:space="preserve"> Milyon TL olarak gerçekleşmiştir.</w:t>
      </w:r>
    </w:p>
    <w:p w:rsidR="00B16DBE" w:rsidRPr="00E96791" w:rsidRDefault="00B16DBE" w:rsidP="00B16DBE">
      <w:pPr>
        <w:pStyle w:val="Balk5"/>
      </w:pPr>
      <w:bookmarkStart w:id="561" w:name="_Toc432165778"/>
      <w:bookmarkStart w:id="562" w:name="_Toc450309960"/>
      <w:bookmarkStart w:id="563" w:name="_Toc487101584"/>
      <w:bookmarkStart w:id="564" w:name="_Toc512430836"/>
      <w:bookmarkStart w:id="565" w:name="_Toc42506701"/>
      <w:bookmarkStart w:id="566" w:name="_Toc104550097"/>
      <w:bookmarkStart w:id="567" w:name="_Toc196840151"/>
      <w:bookmarkStart w:id="568" w:name="_Toc199515969"/>
      <w:r w:rsidRPr="00E96791">
        <w:lastRenderedPageBreak/>
        <w:t>Tablo 2.2.1: Talimat Ek Maliyetleri (Milyon TL)</w:t>
      </w:r>
      <w:bookmarkEnd w:id="561"/>
      <w:bookmarkEnd w:id="562"/>
      <w:bookmarkEnd w:id="563"/>
      <w:bookmarkEnd w:id="564"/>
      <w:bookmarkEnd w:id="565"/>
      <w:bookmarkEnd w:id="566"/>
      <w:bookmarkEnd w:id="567"/>
      <w:bookmarkEnd w:id="568"/>
      <w:r w:rsidRPr="00E96791">
        <w:t xml:space="preserve"> </w:t>
      </w:r>
    </w:p>
    <w:p w:rsidR="00B16DBE" w:rsidRPr="00210355" w:rsidRDefault="00B16DBE" w:rsidP="00B16DBE">
      <w:pPr>
        <w:spacing w:line="360" w:lineRule="auto"/>
        <w:ind w:firstLine="708"/>
        <w:jc w:val="center"/>
        <w:rPr>
          <w:rFonts w:asciiTheme="minorHAnsi" w:eastAsiaTheme="minorEastAsia" w:hAnsiTheme="minorHAnsi" w:cstheme="minorHAnsi"/>
          <w:sz w:val="24"/>
          <w:szCs w:val="24"/>
        </w:rPr>
      </w:pPr>
      <w:r w:rsidRPr="00712849">
        <w:rPr>
          <w:noProof/>
          <w:lang w:eastAsia="tr-TR" w:bidi="ar-SA"/>
        </w:rPr>
        <w:drawing>
          <wp:inline distT="0" distB="0" distL="0" distR="0" wp14:anchorId="73AA0BA9" wp14:editId="5D8E47A8">
            <wp:extent cx="4323600" cy="446400"/>
            <wp:effectExtent l="0" t="0" r="1270" b="0"/>
            <wp:docPr id="6"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23600" cy="446400"/>
                    </a:xfrm>
                    <a:prstGeom prst="rect">
                      <a:avLst/>
                    </a:prstGeom>
                    <a:noFill/>
                    <a:ln>
                      <a:noFill/>
                    </a:ln>
                  </pic:spPr>
                </pic:pic>
              </a:graphicData>
            </a:graphic>
          </wp:inline>
        </w:drawing>
      </w:r>
    </w:p>
    <w:p w:rsidR="00B16DBE"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Verilen 1 kodlu talimatlar neden</w:t>
      </w:r>
      <w:r>
        <w:rPr>
          <w:rFonts w:asciiTheme="minorHAnsi" w:eastAsiaTheme="minorEastAsia" w:hAnsiTheme="minorHAnsi" w:cstheme="minorHAnsi"/>
          <w:sz w:val="24"/>
          <w:szCs w:val="24"/>
        </w:rPr>
        <w:t>iyle oluşan ek maliyetlerin 2024</w:t>
      </w:r>
      <w:r w:rsidRPr="00210355">
        <w:rPr>
          <w:rFonts w:asciiTheme="minorHAnsi" w:eastAsiaTheme="minorEastAsia" w:hAnsiTheme="minorHAnsi" w:cstheme="minorHAnsi"/>
          <w:sz w:val="24"/>
          <w:szCs w:val="24"/>
        </w:rPr>
        <w:t xml:space="preserve"> yılında aylık bazdaki gelişimi ise Şekil 2.2.9’da gösterilmiştir. Ek ma</w:t>
      </w:r>
      <w:r>
        <w:rPr>
          <w:rFonts w:asciiTheme="minorHAnsi" w:eastAsiaTheme="minorEastAsia" w:hAnsiTheme="minorHAnsi" w:cstheme="minorHAnsi"/>
          <w:sz w:val="24"/>
          <w:szCs w:val="24"/>
        </w:rPr>
        <w:t xml:space="preserve">liyetlerin büyük çoğunluğu Mayıs ve Haziran </w:t>
      </w:r>
      <w:r w:rsidRPr="00210355">
        <w:rPr>
          <w:rFonts w:asciiTheme="minorHAnsi" w:eastAsiaTheme="minorEastAsia" w:hAnsiTheme="minorHAnsi" w:cstheme="minorHAnsi"/>
          <w:sz w:val="24"/>
          <w:szCs w:val="24"/>
        </w:rPr>
        <w:t>aylarında gerçekleşmiştir.</w:t>
      </w:r>
      <w:bookmarkStart w:id="569" w:name="_Toc406661478"/>
      <w:bookmarkStart w:id="570" w:name="_Toc432165745"/>
      <w:bookmarkStart w:id="571" w:name="_Toc450307928"/>
      <w:bookmarkStart w:id="572" w:name="_Toc487101648"/>
      <w:bookmarkStart w:id="573" w:name="_Toc512430990"/>
      <w:bookmarkStart w:id="574" w:name="_Toc12536014"/>
      <w:bookmarkStart w:id="575" w:name="_Toc42506764"/>
      <w:bookmarkStart w:id="576" w:name="_Toc104550160"/>
    </w:p>
    <w:p w:rsidR="00B16DBE" w:rsidRPr="00E96791" w:rsidRDefault="00B16DBE" w:rsidP="00B16DBE">
      <w:pPr>
        <w:pStyle w:val="Balk6"/>
      </w:pPr>
      <w:bookmarkStart w:id="577" w:name="_Toc196840405"/>
      <w:bookmarkStart w:id="578" w:name="_Toc199516031"/>
      <w:r>
        <w:t>Şekil 2.2.9: 2024</w:t>
      </w:r>
      <w:r w:rsidRPr="00E96791">
        <w:t xml:space="preserve"> Yılı Talimat Ek Maliyetlerinin Aylık Gelişimi (Milyon TL)</w:t>
      </w:r>
      <w:bookmarkEnd w:id="569"/>
      <w:bookmarkEnd w:id="570"/>
      <w:bookmarkEnd w:id="571"/>
      <w:bookmarkEnd w:id="572"/>
      <w:bookmarkEnd w:id="573"/>
      <w:bookmarkEnd w:id="574"/>
      <w:bookmarkEnd w:id="575"/>
      <w:bookmarkEnd w:id="576"/>
      <w:bookmarkEnd w:id="577"/>
      <w:bookmarkEnd w:id="578"/>
    </w:p>
    <w:p w:rsidR="00B16DBE" w:rsidRPr="00210355" w:rsidRDefault="006159C4"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FB10AD8">
            <wp:extent cx="5778000" cy="2138400"/>
            <wp:effectExtent l="0" t="0" r="0" b="0"/>
            <wp:docPr id="29" name="Resi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78000" cy="2138400"/>
                    </a:xfrm>
                    <a:prstGeom prst="rect">
                      <a:avLst/>
                    </a:prstGeom>
                    <a:noFill/>
                  </pic:spPr>
                </pic:pic>
              </a:graphicData>
            </a:graphic>
          </wp:inline>
        </w:drawing>
      </w:r>
    </w:p>
    <w:p w:rsidR="00B16DBE" w:rsidRDefault="00B16DBE" w:rsidP="00B16DBE">
      <w:pPr>
        <w:spacing w:before="240" w:after="0" w:line="360" w:lineRule="auto"/>
        <w:ind w:firstLine="708"/>
        <w:jc w:val="both"/>
        <w:rPr>
          <w:rFonts w:asciiTheme="minorHAnsi" w:eastAsiaTheme="minorEastAsia" w:hAnsiTheme="minorHAnsi" w:cstheme="minorHAnsi"/>
          <w:spacing w:val="10"/>
          <w:sz w:val="24"/>
          <w:szCs w:val="24"/>
        </w:rPr>
      </w:pPr>
      <w:r w:rsidRPr="00210355">
        <w:rPr>
          <w:rFonts w:asciiTheme="minorHAnsi" w:eastAsiaTheme="minorEastAsia" w:hAnsiTheme="minorHAnsi" w:cstheme="minorHAnsi"/>
          <w:sz w:val="24"/>
          <w:szCs w:val="24"/>
        </w:rPr>
        <w:t xml:space="preserve">Sıfır Bakiye Düzeltme Tutarının (SBDT) yıllara göre </w:t>
      </w:r>
      <w:r w:rsidRPr="00210355">
        <w:rPr>
          <w:rFonts w:asciiTheme="minorHAnsi" w:eastAsiaTheme="minorEastAsia" w:hAnsiTheme="minorHAnsi" w:cstheme="minorHAnsi"/>
          <w:spacing w:val="10"/>
          <w:sz w:val="24"/>
          <w:szCs w:val="24"/>
        </w:rPr>
        <w:t xml:space="preserve">değişimi Şekil 2.2.10’da gösterilmiştir. </w:t>
      </w:r>
      <w:bookmarkStart w:id="579" w:name="_Toc432165746"/>
      <w:bookmarkStart w:id="580" w:name="_Toc450307929"/>
      <w:bookmarkStart w:id="581" w:name="_Toc487101649"/>
      <w:bookmarkStart w:id="582" w:name="_Toc512430991"/>
      <w:bookmarkStart w:id="583" w:name="_Toc12536015"/>
      <w:r>
        <w:rPr>
          <w:rFonts w:asciiTheme="minorHAnsi" w:eastAsiaTheme="minorEastAsia" w:hAnsiTheme="minorHAnsi" w:cstheme="minorHAnsi"/>
          <w:spacing w:val="10"/>
          <w:sz w:val="24"/>
          <w:szCs w:val="24"/>
        </w:rPr>
        <w:t xml:space="preserve">SBDT, 2023 yılında </w:t>
      </w:r>
      <w:r w:rsidRPr="0006442E">
        <w:rPr>
          <w:rFonts w:asciiTheme="minorHAnsi" w:eastAsiaTheme="minorEastAsia" w:hAnsiTheme="minorHAnsi" w:cstheme="minorHAnsi"/>
          <w:spacing w:val="10"/>
          <w:sz w:val="24"/>
          <w:szCs w:val="24"/>
        </w:rPr>
        <w:t xml:space="preserve">727,68 </w:t>
      </w:r>
      <w:r w:rsidRPr="00210355">
        <w:rPr>
          <w:rFonts w:asciiTheme="minorHAnsi" w:eastAsiaTheme="minorEastAsia" w:hAnsiTheme="minorHAnsi" w:cstheme="minorHAnsi"/>
          <w:spacing w:val="10"/>
          <w:sz w:val="24"/>
          <w:szCs w:val="24"/>
        </w:rPr>
        <w:t>Mily</w:t>
      </w:r>
      <w:r>
        <w:rPr>
          <w:rFonts w:asciiTheme="minorHAnsi" w:eastAsiaTheme="minorEastAsia" w:hAnsiTheme="minorHAnsi" w:cstheme="minorHAnsi"/>
          <w:spacing w:val="10"/>
          <w:sz w:val="24"/>
          <w:szCs w:val="24"/>
        </w:rPr>
        <w:t>on TL olarak gerçekleşirken 2024 yılında 1.036,73</w:t>
      </w:r>
      <w:r w:rsidRPr="00210355">
        <w:rPr>
          <w:rFonts w:asciiTheme="minorHAnsi" w:eastAsiaTheme="minorEastAsia" w:hAnsiTheme="minorHAnsi" w:cstheme="minorHAnsi"/>
          <w:spacing w:val="10"/>
          <w:sz w:val="24"/>
          <w:szCs w:val="24"/>
        </w:rPr>
        <w:t xml:space="preserve"> Milyon TL olarak gerçekleşmiştir.</w:t>
      </w:r>
    </w:p>
    <w:p w:rsidR="00B16DBE" w:rsidRPr="00210355" w:rsidRDefault="00B16DBE" w:rsidP="00B16DBE">
      <w:pPr>
        <w:spacing w:before="240" w:after="0" w:line="240" w:lineRule="auto"/>
        <w:ind w:firstLine="708"/>
        <w:jc w:val="both"/>
        <w:rPr>
          <w:rFonts w:asciiTheme="minorHAnsi" w:eastAsiaTheme="minorEastAsia" w:hAnsiTheme="minorHAnsi" w:cstheme="minorHAnsi"/>
          <w:spacing w:val="10"/>
          <w:sz w:val="24"/>
          <w:szCs w:val="24"/>
        </w:rPr>
      </w:pPr>
    </w:p>
    <w:p w:rsidR="00B16DBE" w:rsidRDefault="00B16DBE" w:rsidP="00B16DBE">
      <w:pPr>
        <w:pStyle w:val="Balk6"/>
      </w:pPr>
      <w:bookmarkStart w:id="584" w:name="_Toc42506765"/>
      <w:bookmarkStart w:id="585" w:name="_Toc104550161"/>
      <w:bookmarkStart w:id="586" w:name="_Toc196840406"/>
      <w:bookmarkStart w:id="587" w:name="_Toc199516032"/>
      <w:r w:rsidRPr="00E96791">
        <w:t>Şekil 2.2.10: 202</w:t>
      </w:r>
      <w:r>
        <w:t>4</w:t>
      </w:r>
      <w:r w:rsidRPr="00E96791">
        <w:t xml:space="preserve"> Yılı Sıfır Bakiye Düzeltme Tutarının Yıllar İtibarıyla Gelişimi (</w:t>
      </w:r>
      <w:r w:rsidR="00714C9D">
        <w:t xml:space="preserve">Milyon </w:t>
      </w:r>
      <w:r w:rsidRPr="00E96791">
        <w:t>TL)</w:t>
      </w:r>
      <w:bookmarkEnd w:id="579"/>
      <w:bookmarkEnd w:id="580"/>
      <w:bookmarkEnd w:id="581"/>
      <w:bookmarkEnd w:id="582"/>
      <w:bookmarkEnd w:id="583"/>
      <w:bookmarkEnd w:id="584"/>
      <w:bookmarkEnd w:id="585"/>
      <w:bookmarkEnd w:id="586"/>
      <w:bookmarkEnd w:id="587"/>
      <w:r w:rsidRPr="00E96791">
        <w:t xml:space="preserve"> </w:t>
      </w:r>
    </w:p>
    <w:p w:rsidR="00B16DBE" w:rsidRPr="00210355" w:rsidRDefault="00B16DBE" w:rsidP="00B16DBE">
      <w:pPr>
        <w:jc w:val="both"/>
        <w:sectPr w:rsidR="00B16DBE" w:rsidRPr="00210355"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27580CE1" wp14:editId="77F2C8EF">
            <wp:extent cx="5766416" cy="2711395"/>
            <wp:effectExtent l="0" t="0" r="6350" b="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80400" cy="2717970"/>
                    </a:xfrm>
                    <a:prstGeom prst="rect">
                      <a:avLst/>
                    </a:prstGeom>
                    <a:noFill/>
                  </pic:spPr>
                </pic:pic>
              </a:graphicData>
            </a:graphic>
          </wp:inline>
        </w:drawing>
      </w:r>
    </w:p>
    <w:p w:rsidR="00B16DBE" w:rsidRPr="00210355" w:rsidRDefault="00B16DBE" w:rsidP="00B16DBE">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88" w:name="_Toc483831851"/>
      <w:bookmarkStart w:id="589" w:name="_Toc512430795"/>
      <w:bookmarkStart w:id="590" w:name="_Toc514767708"/>
      <w:bookmarkStart w:id="591" w:name="_Toc42506659"/>
      <w:bookmarkStart w:id="592" w:name="_Toc104550434"/>
      <w:bookmarkStart w:id="593" w:name="_Toc196841490"/>
      <w:bookmarkStart w:id="594" w:name="_Toc199515923"/>
      <w:r w:rsidRPr="00210355">
        <w:rPr>
          <w:rFonts w:ascii="Times New Roman" w:hAnsi="Times New Roman" w:cs="Times New Roman"/>
          <w:b/>
          <w:color w:val="000000" w:themeColor="text1"/>
          <w:spacing w:val="15"/>
          <w:sz w:val="24"/>
          <w:szCs w:val="24"/>
          <w:lang w:bidi="ar-SA"/>
        </w:rPr>
        <w:lastRenderedPageBreak/>
        <w:t>2.3 Gün İçi Piyasası</w:t>
      </w:r>
      <w:bookmarkEnd w:id="588"/>
      <w:bookmarkEnd w:id="589"/>
      <w:bookmarkEnd w:id="590"/>
      <w:bookmarkEnd w:id="591"/>
      <w:bookmarkEnd w:id="592"/>
      <w:bookmarkEnd w:id="593"/>
      <w:bookmarkEnd w:id="594"/>
    </w:p>
    <w:p w:rsidR="00B16DBE" w:rsidRPr="00210355" w:rsidRDefault="00B16DBE" w:rsidP="00B16DBE">
      <w:pPr>
        <w:spacing w:line="240" w:lineRule="auto"/>
        <w:ind w:firstLine="708"/>
        <w:jc w:val="both"/>
        <w:rPr>
          <w:rFonts w:asciiTheme="minorHAnsi" w:eastAsiaTheme="minorEastAsia" w:hAnsiTheme="minorHAnsi" w:cstheme="minorHAnsi"/>
          <w:sz w:val="24"/>
          <w:szCs w:val="24"/>
        </w:rPr>
      </w:pPr>
    </w:p>
    <w:p w:rsidR="00B16DBE" w:rsidRPr="003B0FC7" w:rsidRDefault="00B16DBE" w:rsidP="00B16DBE">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Türkiye Elektrik Piyasasının daha şeffaf ve etkin, mali açıdan güçlü, Avrupa Birliği elektrik piyasaları ile bütünleşik bir yapıda olabilmesi için çalışmalar devam etmekte olup, sürekli gelişen ve serbest piyasa hedefiyle ilerleyen Türkiye elektrik piyasasında katılımcıların daha dengeli ve etkin rol üstlenmesini sağlamak amacıyla 1 Temmuz 2015 tarihinde Gün İçi Piyasası faaliyete geçmiştir.</w:t>
      </w:r>
    </w:p>
    <w:p w:rsidR="00B16DBE" w:rsidRPr="00210355" w:rsidRDefault="00B16DBE" w:rsidP="00B16DBE">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Hâlihazırda işlemekte olan Gün Öncesi, Yan Hizmetler ve Dengeleme Güç Piyasalarına ek olarak getirilen Gün İçi Piyasası ile gerçek zamana yakın ticaret imkânı tanınmakta ve piyasa katılımcılarına kısa vadede portföylerini dengeleme fırsatı sunulmaktadır.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2024</w:t>
      </w:r>
      <w:r w:rsidRPr="00210355">
        <w:rPr>
          <w:rFonts w:asciiTheme="minorHAnsi" w:eastAsiaTheme="minorEastAsia" w:hAnsiTheme="minorHAnsi" w:cstheme="minorHAnsi"/>
          <w:sz w:val="24"/>
          <w:szCs w:val="24"/>
        </w:rPr>
        <w:t xml:space="preserve"> yılı Gün İçi Piyasası hacminin ve ağırlıklı ortalama fiyatın aylara göre gelişimine yer verilmiştir.</w:t>
      </w:r>
    </w:p>
    <w:p w:rsidR="00B16DBE" w:rsidRPr="00210355" w:rsidRDefault="00B16DBE" w:rsidP="00B16DBE">
      <w:pPr>
        <w:spacing w:line="240" w:lineRule="auto"/>
        <w:jc w:val="both"/>
        <w:rPr>
          <w:rFonts w:asciiTheme="minorHAnsi" w:eastAsiaTheme="minorEastAsia" w:hAnsiTheme="minorHAnsi" w:cstheme="minorHAnsi"/>
          <w:sz w:val="24"/>
          <w:szCs w:val="24"/>
        </w:rPr>
      </w:pPr>
    </w:p>
    <w:p w:rsidR="00B16DBE" w:rsidRPr="00E96791" w:rsidRDefault="00B16DBE" w:rsidP="00B16DBE">
      <w:pPr>
        <w:pStyle w:val="Balk6"/>
      </w:pPr>
      <w:bookmarkStart w:id="595" w:name="_Toc450307930"/>
      <w:bookmarkStart w:id="596" w:name="_Toc487101650"/>
      <w:bookmarkStart w:id="597" w:name="_Toc512430992"/>
      <w:bookmarkStart w:id="598" w:name="_Toc12536016"/>
      <w:bookmarkStart w:id="599" w:name="_Toc42506766"/>
      <w:bookmarkStart w:id="600" w:name="_Toc104550162"/>
      <w:bookmarkStart w:id="601" w:name="_Toc196840407"/>
      <w:bookmarkStart w:id="602" w:name="_Toc199516033"/>
      <w:r w:rsidRPr="00E96791">
        <w:t>Şekil 2.3.1: Gün İçi Piyasasında Aylık Hacim ve Ortalama Fiyatın Gelişimi</w:t>
      </w:r>
      <w:bookmarkEnd w:id="595"/>
      <w:r w:rsidRPr="00E96791">
        <w:t xml:space="preserve"> (MWh – TL/MWh)</w:t>
      </w:r>
      <w:bookmarkEnd w:id="596"/>
      <w:bookmarkEnd w:id="597"/>
      <w:bookmarkEnd w:id="598"/>
      <w:bookmarkEnd w:id="599"/>
      <w:bookmarkEnd w:id="600"/>
      <w:bookmarkEnd w:id="601"/>
      <w:bookmarkEnd w:id="602"/>
    </w:p>
    <w:p w:rsidR="00B16DBE" w:rsidRPr="00210355"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81377AE" wp14:editId="5DE3159E">
            <wp:extent cx="5799196" cy="2981740"/>
            <wp:effectExtent l="0" t="0" r="0" b="9525"/>
            <wp:docPr id="52" name="Resi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04771" cy="2984606"/>
                    </a:xfrm>
                    <a:prstGeom prst="rect">
                      <a:avLst/>
                    </a:prstGeom>
                    <a:noFill/>
                  </pic:spPr>
                </pic:pic>
              </a:graphicData>
            </a:graphic>
          </wp:inline>
        </w:drawing>
      </w:r>
    </w:p>
    <w:p w:rsidR="00B16DBE" w:rsidRPr="00210355" w:rsidRDefault="00B16DBE" w:rsidP="00B16DBE">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sz w:val="24"/>
          <w:szCs w:val="24"/>
          <w:lang w:eastAsia="tr-TR" w:bidi="ar-SA"/>
        </w:rPr>
        <w:t>Yılın ikinci</w:t>
      </w:r>
      <w:r w:rsidRPr="00210355">
        <w:rPr>
          <w:rFonts w:asciiTheme="minorHAnsi" w:eastAsia="Times New Roman" w:hAnsiTheme="minorHAnsi" w:cstheme="minorHAnsi"/>
          <w:sz w:val="24"/>
          <w:szCs w:val="24"/>
          <w:lang w:eastAsia="tr-TR" w:bidi="ar-SA"/>
        </w:rPr>
        <w:t xml:space="preserve"> çeyreğinde aylık bazdaki Gün İçi Piyasa hacminin daha yüksek olduğu görülürken en yüksek a</w:t>
      </w:r>
      <w:r>
        <w:rPr>
          <w:rFonts w:asciiTheme="minorHAnsi" w:eastAsia="Times New Roman" w:hAnsiTheme="minorHAnsi" w:cstheme="minorHAnsi"/>
          <w:sz w:val="24"/>
          <w:szCs w:val="24"/>
          <w:lang w:eastAsia="tr-TR" w:bidi="ar-SA"/>
        </w:rPr>
        <w:t>ylık ortalama fiyat değeri Temmuz</w:t>
      </w:r>
      <w:r w:rsidRPr="00210355">
        <w:rPr>
          <w:rFonts w:asciiTheme="minorHAnsi" w:eastAsia="Times New Roman" w:hAnsiTheme="minorHAnsi" w:cstheme="minorHAnsi"/>
          <w:sz w:val="24"/>
          <w:szCs w:val="24"/>
          <w:lang w:eastAsia="tr-TR" w:bidi="ar-SA"/>
        </w:rPr>
        <w:t xml:space="preserve"> ayında gerçekleşmiştir.</w:t>
      </w:r>
    </w:p>
    <w:p w:rsidR="00B16DBE" w:rsidRPr="00210355" w:rsidRDefault="00B16DBE" w:rsidP="00B16DBE">
      <w:pPr>
        <w:tabs>
          <w:tab w:val="left" w:pos="887"/>
        </w:tabs>
        <w:rPr>
          <w:rFonts w:asciiTheme="minorHAnsi" w:eastAsiaTheme="minorEastAsia" w:hAnsiTheme="minorHAnsi" w:cstheme="minorHAnsi"/>
          <w:sz w:val="24"/>
          <w:szCs w:val="24"/>
        </w:rPr>
        <w:sectPr w:rsidR="00B16DBE"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sz w:val="24"/>
          <w:szCs w:val="24"/>
        </w:rPr>
        <w:tab/>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2.3.2’de GİP alış miktarlarının şirket bazında dağılımı ve ilk 10 şirketin payı, Şekil 2.3.3’te de GİP satış miktarlarının şirket bazında dağılımı ve ilk 10 şirketin payı gösterilmektedir.</w:t>
      </w:r>
    </w:p>
    <w:p w:rsidR="00B16DBE" w:rsidRPr="00E96791" w:rsidRDefault="00B16DBE" w:rsidP="00B16DBE">
      <w:pPr>
        <w:pStyle w:val="Balk6"/>
      </w:pPr>
      <w:bookmarkStart w:id="603" w:name="_Toc487101651"/>
      <w:bookmarkStart w:id="604" w:name="_Toc512430993"/>
      <w:bookmarkStart w:id="605" w:name="_Toc12536017"/>
      <w:bookmarkStart w:id="606" w:name="_Toc42506767"/>
      <w:bookmarkStart w:id="607" w:name="_Toc104550163"/>
      <w:bookmarkStart w:id="608" w:name="_Toc196840408"/>
      <w:bookmarkStart w:id="609" w:name="_Toc199516034"/>
      <w:r w:rsidRPr="00E96791">
        <w:t>Şekil 2.3.2: Gün İçi Piyasası Alış Miktarlarının Şirket Bazında Dağılımı ve İlk 10 Şirketin Payı (%)</w:t>
      </w:r>
      <w:bookmarkEnd w:id="603"/>
      <w:bookmarkEnd w:id="604"/>
      <w:bookmarkEnd w:id="605"/>
      <w:bookmarkEnd w:id="606"/>
      <w:bookmarkEnd w:id="607"/>
      <w:bookmarkEnd w:id="608"/>
      <w:bookmarkEnd w:id="609"/>
    </w:p>
    <w:p w:rsidR="00B16DBE" w:rsidRPr="00210355" w:rsidRDefault="00B16DBE" w:rsidP="00B16DBE">
      <w:pPr>
        <w:spacing w:after="0"/>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6BC12C35" wp14:editId="6CC9D6FA">
            <wp:extent cx="5777080" cy="3053301"/>
            <wp:effectExtent l="0" t="0" r="0" b="0"/>
            <wp:docPr id="61" name="Resim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83612" cy="3056753"/>
                    </a:xfrm>
                    <a:prstGeom prst="rect">
                      <a:avLst/>
                    </a:prstGeom>
                    <a:noFill/>
                  </pic:spPr>
                </pic:pic>
              </a:graphicData>
            </a:graphic>
          </wp:inline>
        </w:drawing>
      </w:r>
    </w:p>
    <w:p w:rsidR="00B16DBE" w:rsidRPr="00210355" w:rsidRDefault="00B16DBE" w:rsidP="00B16DBE">
      <w:pPr>
        <w:spacing w:after="0"/>
        <w:rPr>
          <w:rFonts w:ascii="Times New Roman" w:hAnsi="Times New Roman"/>
          <w:b/>
          <w:spacing w:val="10"/>
          <w:sz w:val="24"/>
        </w:rPr>
      </w:pPr>
    </w:p>
    <w:p w:rsidR="00B16DBE" w:rsidRDefault="00B16DBE" w:rsidP="00365176">
      <w:bookmarkStart w:id="610" w:name="_Toc487101652"/>
      <w:bookmarkStart w:id="611" w:name="_Toc512430994"/>
      <w:bookmarkStart w:id="612" w:name="_Toc12536018"/>
      <w:bookmarkStart w:id="613" w:name="_Toc42506768"/>
      <w:bookmarkStart w:id="614" w:name="_Toc104550164"/>
      <w:bookmarkStart w:id="615" w:name="_Toc196840409"/>
    </w:p>
    <w:p w:rsidR="00B16DBE" w:rsidRPr="00E96791" w:rsidRDefault="00B16DBE" w:rsidP="00B16DBE">
      <w:pPr>
        <w:pStyle w:val="Balk6"/>
      </w:pPr>
      <w:bookmarkStart w:id="616" w:name="_Toc199516035"/>
      <w:r w:rsidRPr="00E96791">
        <w:t>Şekil 2.3.3: Gün İçi Piyasası Satış Miktarlarının Şirket Bazında Dağılımı ve İlk 10 Şirketin Payı (%)</w:t>
      </w:r>
      <w:bookmarkEnd w:id="610"/>
      <w:bookmarkEnd w:id="611"/>
      <w:bookmarkEnd w:id="612"/>
      <w:bookmarkEnd w:id="613"/>
      <w:bookmarkEnd w:id="614"/>
      <w:bookmarkEnd w:id="615"/>
      <w:bookmarkEnd w:id="616"/>
    </w:p>
    <w:p w:rsidR="00B16DBE" w:rsidRPr="00210355" w:rsidRDefault="00B16DBE" w:rsidP="00B16DBE">
      <w:r>
        <w:rPr>
          <w:noProof/>
          <w:lang w:eastAsia="tr-TR" w:bidi="ar-SA"/>
        </w:rPr>
        <w:drawing>
          <wp:inline distT="0" distB="0" distL="0" distR="0" wp14:anchorId="16491A0D" wp14:editId="0D79277D">
            <wp:extent cx="5759156" cy="2941982"/>
            <wp:effectExtent l="0" t="0" r="0" b="0"/>
            <wp:docPr id="58" name="Resim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2463" cy="2943671"/>
                    </a:xfrm>
                    <a:prstGeom prst="rect">
                      <a:avLst/>
                    </a:prstGeom>
                    <a:noFill/>
                  </pic:spPr>
                </pic:pic>
              </a:graphicData>
            </a:graphic>
          </wp:inline>
        </w:drawing>
      </w:r>
    </w:p>
    <w:p w:rsidR="00B16DBE" w:rsidRDefault="00B16DBE" w:rsidP="00365176">
      <w:pPr>
        <w:rPr>
          <w:lang w:bidi="ar-SA"/>
        </w:rPr>
      </w:pPr>
      <w:bookmarkStart w:id="617" w:name="_Toc483831852"/>
      <w:bookmarkStart w:id="618" w:name="_Toc512430796"/>
      <w:bookmarkStart w:id="619" w:name="_Toc514767709"/>
      <w:bookmarkStart w:id="620" w:name="_Toc42506660"/>
      <w:bookmarkStart w:id="621" w:name="_Toc104550435"/>
      <w:bookmarkStart w:id="622" w:name="_Toc196841491"/>
    </w:p>
    <w:p w:rsidR="00B16DBE" w:rsidRPr="00210355" w:rsidRDefault="00B16DBE" w:rsidP="00B16DBE">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623" w:name="_Toc199515924"/>
      <w:r w:rsidRPr="00210355">
        <w:rPr>
          <w:rFonts w:ascii="Times New Roman" w:hAnsi="Times New Roman" w:cs="Times New Roman"/>
          <w:b/>
          <w:color w:val="000000" w:themeColor="text1"/>
          <w:spacing w:val="15"/>
          <w:sz w:val="24"/>
          <w:szCs w:val="24"/>
          <w:lang w:bidi="ar-SA"/>
        </w:rPr>
        <w:lastRenderedPageBreak/>
        <w:t>2.4 İkili Anlaşmalar Piyasası</w:t>
      </w:r>
      <w:bookmarkEnd w:id="617"/>
      <w:bookmarkEnd w:id="618"/>
      <w:bookmarkEnd w:id="619"/>
      <w:bookmarkEnd w:id="620"/>
      <w:bookmarkEnd w:id="621"/>
      <w:bookmarkEnd w:id="622"/>
      <w:bookmarkEnd w:id="623"/>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bookmarkStart w:id="624" w:name="_Toc432165747"/>
      <w:r w:rsidRPr="003B0FC7">
        <w:rPr>
          <w:rFonts w:asciiTheme="minorHAnsi" w:eastAsiaTheme="minorEastAsia" w:hAnsiTheme="minorHAnsi" w:cstheme="minorHAnsi"/>
          <w:sz w:val="24"/>
          <w:szCs w:val="24"/>
        </w:rPr>
        <w:t xml:space="preserve">Türkiye elektrik piyasası yapısında ikili anlaşmalar </w:t>
      </w:r>
      <w:r w:rsidR="00642214">
        <w:rPr>
          <w:rFonts w:asciiTheme="minorHAnsi" w:eastAsiaTheme="minorEastAsia" w:hAnsiTheme="minorHAnsi" w:cstheme="minorHAnsi"/>
          <w:sz w:val="24"/>
          <w:szCs w:val="24"/>
        </w:rPr>
        <w:t xml:space="preserve">rekabetin gelişimi açısından önemli bir yere sahip olup </w:t>
      </w:r>
      <w:r w:rsidR="00872272">
        <w:rPr>
          <w:rFonts w:asciiTheme="minorHAnsi" w:eastAsiaTheme="minorEastAsia" w:hAnsiTheme="minorHAnsi" w:cstheme="minorHAnsi"/>
          <w:sz w:val="24"/>
          <w:szCs w:val="24"/>
        </w:rPr>
        <w:t xml:space="preserve">bu nedenle </w:t>
      </w:r>
      <w:r w:rsidR="00642214">
        <w:rPr>
          <w:rFonts w:asciiTheme="minorHAnsi" w:eastAsiaTheme="minorEastAsia" w:hAnsiTheme="minorHAnsi" w:cstheme="minorHAnsi"/>
          <w:sz w:val="24"/>
          <w:szCs w:val="24"/>
        </w:rPr>
        <w:t>serbest tüketici sayısını ve bu hakkın kullanımını arttır</w:t>
      </w:r>
      <w:r w:rsidR="004D74AF">
        <w:rPr>
          <w:rFonts w:asciiTheme="minorHAnsi" w:eastAsiaTheme="minorEastAsia" w:hAnsiTheme="minorHAnsi" w:cstheme="minorHAnsi"/>
          <w:sz w:val="24"/>
          <w:szCs w:val="24"/>
        </w:rPr>
        <w:t>mak</w:t>
      </w:r>
      <w:r w:rsidR="00642214">
        <w:rPr>
          <w:rFonts w:asciiTheme="minorHAnsi" w:eastAsiaTheme="minorEastAsia" w:hAnsiTheme="minorHAnsi" w:cstheme="minorHAnsi"/>
          <w:sz w:val="24"/>
          <w:szCs w:val="24"/>
        </w:rPr>
        <w:t xml:space="preserve"> </w:t>
      </w:r>
      <w:r w:rsidR="00872272">
        <w:rPr>
          <w:rFonts w:asciiTheme="minorHAnsi" w:eastAsiaTheme="minorEastAsia" w:hAnsiTheme="minorHAnsi" w:cstheme="minorHAnsi"/>
          <w:sz w:val="24"/>
          <w:szCs w:val="24"/>
        </w:rPr>
        <w:t>her daim amaçlanmış</w:t>
      </w:r>
      <w:r w:rsidRPr="003B0FC7">
        <w:rPr>
          <w:rFonts w:asciiTheme="minorHAnsi" w:eastAsiaTheme="minorEastAsia" w:hAnsiTheme="minorHAnsi" w:cstheme="minorHAnsi"/>
          <w:sz w:val="24"/>
          <w:szCs w:val="24"/>
        </w:rPr>
        <w:t xml:space="preserve"> </w:t>
      </w:r>
      <w:r w:rsidR="00642214">
        <w:rPr>
          <w:rFonts w:asciiTheme="minorHAnsi" w:eastAsiaTheme="minorEastAsia" w:hAnsiTheme="minorHAnsi" w:cstheme="minorHAnsi"/>
          <w:sz w:val="24"/>
          <w:szCs w:val="24"/>
        </w:rPr>
        <w:t>ve piyasa yapısı da</w:t>
      </w:r>
      <w:r w:rsidR="004D74AF">
        <w:rPr>
          <w:rFonts w:asciiTheme="minorHAnsi" w:eastAsiaTheme="minorEastAsia" w:hAnsiTheme="minorHAnsi" w:cstheme="minorHAnsi"/>
          <w:sz w:val="24"/>
          <w:szCs w:val="24"/>
        </w:rPr>
        <w:t xml:space="preserve"> rekabet</w:t>
      </w:r>
      <w:r w:rsidR="00642214">
        <w:rPr>
          <w:rFonts w:asciiTheme="minorHAnsi" w:eastAsiaTheme="minorEastAsia" w:hAnsiTheme="minorHAnsi" w:cstheme="minorHAnsi"/>
          <w:sz w:val="24"/>
          <w:szCs w:val="24"/>
        </w:rPr>
        <w:t xml:space="preserve"> </w:t>
      </w:r>
      <w:r w:rsidR="004D74AF">
        <w:rPr>
          <w:rFonts w:asciiTheme="minorHAnsi" w:eastAsiaTheme="minorEastAsia" w:hAnsiTheme="minorHAnsi" w:cstheme="minorHAnsi"/>
          <w:sz w:val="24"/>
          <w:szCs w:val="24"/>
        </w:rPr>
        <w:t>ilkesi esas alınarak</w:t>
      </w:r>
      <w:r w:rsidRPr="003B0FC7">
        <w:rPr>
          <w:rFonts w:asciiTheme="minorHAnsi" w:eastAsiaTheme="minorEastAsia" w:hAnsiTheme="minorHAnsi" w:cstheme="minorHAnsi"/>
          <w:sz w:val="24"/>
          <w:szCs w:val="24"/>
        </w:rPr>
        <w:t xml:space="preserve"> tasarlanmıştır. Bu </w:t>
      </w:r>
      <w:r w:rsidR="00872272">
        <w:rPr>
          <w:rFonts w:asciiTheme="minorHAnsi" w:eastAsiaTheme="minorEastAsia" w:hAnsiTheme="minorHAnsi" w:cstheme="minorHAnsi"/>
          <w:sz w:val="24"/>
          <w:szCs w:val="24"/>
        </w:rPr>
        <w:t>doğrultuda</w:t>
      </w:r>
      <w:r w:rsidRPr="003B0FC7">
        <w:rPr>
          <w:rFonts w:asciiTheme="minorHAnsi" w:eastAsiaTheme="minorEastAsia" w:hAnsiTheme="minorHAnsi" w:cstheme="minorHAnsi"/>
          <w:sz w:val="24"/>
          <w:szCs w:val="24"/>
        </w:rPr>
        <w:t xml:space="preserve"> piyasada ticareti yapılan enerjinin büyük kısmı </w:t>
      </w:r>
      <w:r w:rsidR="004D74AF">
        <w:rPr>
          <w:rFonts w:asciiTheme="minorHAnsi" w:eastAsiaTheme="minorEastAsia" w:hAnsiTheme="minorHAnsi" w:cstheme="minorHAnsi"/>
          <w:sz w:val="24"/>
          <w:szCs w:val="24"/>
        </w:rPr>
        <w:t xml:space="preserve">cari yılda </w:t>
      </w:r>
      <w:r w:rsidRPr="003B0FC7">
        <w:rPr>
          <w:rFonts w:asciiTheme="minorHAnsi" w:eastAsiaTheme="minorEastAsia" w:hAnsiTheme="minorHAnsi" w:cstheme="minorHAnsi"/>
          <w:sz w:val="24"/>
          <w:szCs w:val="24"/>
        </w:rPr>
        <w:t>ikili anlaşmalar üzerinden işlem görm</w:t>
      </w:r>
      <w:r w:rsidR="00872272">
        <w:rPr>
          <w:rFonts w:asciiTheme="minorHAnsi" w:eastAsiaTheme="minorEastAsia" w:hAnsiTheme="minorHAnsi" w:cstheme="minorHAnsi"/>
          <w:sz w:val="24"/>
          <w:szCs w:val="24"/>
        </w:rPr>
        <w:t>üştür</w:t>
      </w:r>
      <w:r w:rsidRPr="003B0FC7">
        <w:rPr>
          <w:rFonts w:asciiTheme="minorHAnsi" w:eastAsiaTheme="minorEastAsia" w:hAnsiTheme="minorHAnsi" w:cstheme="minorHAnsi"/>
          <w:sz w:val="24"/>
          <w:szCs w:val="24"/>
        </w:rPr>
        <w:t xml:space="preserve">. İkili anlaşmalar piyasa katılımcıları arasında serbest bir şekilde yapılmakta olup, düzenlemeye tabi değildir. </w:t>
      </w:r>
      <w:r>
        <w:rPr>
          <w:rFonts w:asciiTheme="minorHAnsi" w:eastAsiaTheme="minorEastAsia" w:hAnsiTheme="minorHAnsi" w:cstheme="minorHAnsi"/>
          <w:sz w:val="24"/>
          <w:szCs w:val="24"/>
        </w:rPr>
        <w:t>2024 yılında</w:t>
      </w:r>
      <w:r w:rsidRPr="003B0FC7">
        <w:rPr>
          <w:rFonts w:asciiTheme="minorHAnsi" w:eastAsiaTheme="minorEastAsia" w:hAnsiTheme="minorHAnsi" w:cstheme="minorHAnsi"/>
          <w:sz w:val="24"/>
          <w:szCs w:val="24"/>
        </w:rPr>
        <w:t xml:space="preserve"> mevcut ikili anlaşma hac</w:t>
      </w:r>
      <w:r>
        <w:rPr>
          <w:rFonts w:asciiTheme="minorHAnsi" w:eastAsiaTheme="minorEastAsia" w:hAnsiTheme="minorHAnsi" w:cstheme="minorHAnsi"/>
          <w:sz w:val="24"/>
          <w:szCs w:val="24"/>
        </w:rPr>
        <w:t>i</w:t>
      </w:r>
      <w:r w:rsidRPr="003B0FC7">
        <w:rPr>
          <w:rFonts w:asciiTheme="minorHAnsi" w:eastAsiaTheme="minorEastAsia" w:hAnsiTheme="minorHAnsi" w:cstheme="minorHAnsi"/>
          <w:sz w:val="24"/>
          <w:szCs w:val="24"/>
        </w:rPr>
        <w:t>m</w:t>
      </w:r>
      <w:r>
        <w:rPr>
          <w:rFonts w:asciiTheme="minorHAnsi" w:eastAsiaTheme="minorEastAsia" w:hAnsiTheme="minorHAnsi" w:cstheme="minorHAnsi"/>
          <w:sz w:val="24"/>
          <w:szCs w:val="24"/>
        </w:rPr>
        <w:t>ler</w:t>
      </w:r>
      <w:r w:rsidRPr="003B0FC7">
        <w:rPr>
          <w:rFonts w:asciiTheme="minorHAnsi" w:eastAsiaTheme="minorEastAsia" w:hAnsiTheme="minorHAnsi" w:cstheme="minorHAnsi"/>
          <w:sz w:val="24"/>
          <w:szCs w:val="24"/>
        </w:rPr>
        <w:t xml:space="preserve">inin büyük bir kısmını </w:t>
      </w:r>
      <w:r>
        <w:rPr>
          <w:rFonts w:asciiTheme="minorHAnsi" w:eastAsiaTheme="minorEastAsia" w:hAnsiTheme="minorHAnsi" w:cstheme="minorHAnsi"/>
          <w:sz w:val="24"/>
          <w:szCs w:val="24"/>
        </w:rPr>
        <w:t xml:space="preserve">özel teşebbüslerin kendi aralarında </w:t>
      </w:r>
      <w:r w:rsidRPr="003B0FC7">
        <w:rPr>
          <w:rFonts w:asciiTheme="minorHAnsi" w:eastAsiaTheme="minorEastAsia" w:hAnsiTheme="minorHAnsi" w:cstheme="minorHAnsi"/>
          <w:sz w:val="24"/>
          <w:szCs w:val="24"/>
        </w:rPr>
        <w:t xml:space="preserve">imzaladıkları ikili anlaşmalar oluşturmaktadır. Ayrıca Dağıtım şirketlerinin ikili anlaşma kapsamında </w:t>
      </w:r>
      <w:r>
        <w:rPr>
          <w:rFonts w:asciiTheme="minorHAnsi" w:eastAsiaTheme="minorEastAsia" w:hAnsiTheme="minorHAnsi" w:cstheme="minorHAnsi"/>
          <w:sz w:val="24"/>
          <w:szCs w:val="24"/>
        </w:rPr>
        <w:t>EÜAŞ</w:t>
      </w:r>
      <w:r w:rsidRPr="003B0FC7">
        <w:rPr>
          <w:rFonts w:asciiTheme="minorHAnsi" w:eastAsiaTheme="minorEastAsia" w:hAnsiTheme="minorHAnsi" w:cstheme="minorHAnsi"/>
          <w:sz w:val="24"/>
          <w:szCs w:val="24"/>
        </w:rPr>
        <w:t>’tan kayıp ve genel aydınlatma amaçlı enerji alımları bulunmaktadır.</w:t>
      </w:r>
      <w:r>
        <w:rPr>
          <w:rFonts w:asciiTheme="minorHAnsi" w:eastAsiaTheme="minorEastAsia" w:hAnsiTheme="minorHAnsi" w:cstheme="minorHAnsi"/>
          <w:sz w:val="24"/>
          <w:szCs w:val="24"/>
        </w:rPr>
        <w:t xml:space="preserve"> Aynı zamanda görevli tedarik şirketleri de enerji alımlarının bir kısmını ikili anlaşma kapsamında EÜAŞ’tan yapabilmektedirler.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Şekil 2.4.1’de 2020-</w:t>
      </w:r>
      <w:r>
        <w:rPr>
          <w:rFonts w:asciiTheme="minorHAnsi" w:eastAsiaTheme="minorEastAsia" w:hAnsiTheme="minorHAnsi" w:cstheme="minorHAnsi"/>
          <w:sz w:val="24"/>
          <w:szCs w:val="24"/>
        </w:rPr>
        <w:t>2024</w:t>
      </w:r>
      <w:r w:rsidRPr="00210355">
        <w:rPr>
          <w:rFonts w:asciiTheme="minorHAnsi" w:eastAsiaTheme="minorEastAsia" w:hAnsiTheme="minorHAnsi" w:cstheme="minorHAnsi"/>
          <w:sz w:val="24"/>
          <w:szCs w:val="24"/>
        </w:rPr>
        <w:t xml:space="preserve"> yıllarına ait aylık bazda ikili anlaşma hacimleri gösterilmektedir. </w:t>
      </w:r>
    </w:p>
    <w:p w:rsidR="00B16DBE" w:rsidRPr="00210355" w:rsidRDefault="00B16DBE" w:rsidP="00B16DBE">
      <w:pPr>
        <w:keepNext/>
        <w:spacing w:after="0" w:line="240" w:lineRule="auto"/>
        <w:rPr>
          <w:rFonts w:asciiTheme="minorHAnsi" w:eastAsiaTheme="minorEastAsia" w:hAnsiTheme="minorHAnsi" w:cstheme="minorHAnsi"/>
          <w:bCs/>
          <w:sz w:val="24"/>
          <w:szCs w:val="24"/>
        </w:rPr>
      </w:pPr>
    </w:p>
    <w:p w:rsidR="00B16DBE" w:rsidRPr="00E96791" w:rsidRDefault="00B16DBE" w:rsidP="00B16DBE">
      <w:pPr>
        <w:pStyle w:val="Balk6"/>
      </w:pPr>
      <w:bookmarkStart w:id="625" w:name="_Toc450307931"/>
      <w:bookmarkStart w:id="626" w:name="_Toc487101653"/>
      <w:bookmarkStart w:id="627" w:name="_Toc512430995"/>
      <w:bookmarkStart w:id="628" w:name="_Toc12536019"/>
      <w:bookmarkStart w:id="629" w:name="_Toc42506769"/>
      <w:bookmarkStart w:id="630" w:name="_Toc104550165"/>
      <w:bookmarkStart w:id="631" w:name="_Toc196840410"/>
      <w:bookmarkStart w:id="632" w:name="_Toc199516036"/>
      <w:r w:rsidRPr="00E96791">
        <w:t>Şekil 2.4.1: Yıllara Göre Aylık İkili Anlaşma Hacimleri (MWh)</w:t>
      </w:r>
      <w:bookmarkEnd w:id="624"/>
      <w:bookmarkEnd w:id="625"/>
      <w:bookmarkEnd w:id="626"/>
      <w:bookmarkEnd w:id="627"/>
      <w:bookmarkEnd w:id="628"/>
      <w:bookmarkEnd w:id="629"/>
      <w:bookmarkEnd w:id="630"/>
      <w:bookmarkEnd w:id="631"/>
      <w:bookmarkEnd w:id="632"/>
      <w:r w:rsidRPr="00E96791">
        <w:t xml:space="preserve"> </w:t>
      </w:r>
    </w:p>
    <w:p w:rsidR="00B16DBE" w:rsidRPr="00210355" w:rsidRDefault="00AD5F41" w:rsidP="00B16DBE">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4BEA531">
            <wp:extent cx="5763600" cy="3016800"/>
            <wp:effectExtent l="0" t="0" r="0" b="0"/>
            <wp:docPr id="39" name="Resim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63600" cy="3016800"/>
                    </a:xfrm>
                    <a:prstGeom prst="rect">
                      <a:avLst/>
                    </a:prstGeom>
                    <a:noFill/>
                  </pic:spPr>
                </pic:pic>
              </a:graphicData>
            </a:graphic>
          </wp:inline>
        </w:drawing>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 Şekil 2.4.2’de İkili Anlaşma alış miktarlarının şirket bazında dağılımı ve ilk 10 şirketin payı, Şekil 2.4.3’te de İkili Anlaşma satış miktarlarının şirket bazında dağılımı ve ilk 10 şirketin payı gösterilmektedir.</w:t>
      </w:r>
    </w:p>
    <w:p w:rsidR="00B16DBE" w:rsidRDefault="00B16DBE" w:rsidP="00365176">
      <w:bookmarkStart w:id="633" w:name="_Toc487101654"/>
      <w:bookmarkStart w:id="634" w:name="_Toc512430996"/>
      <w:bookmarkStart w:id="635" w:name="_Toc12536020"/>
      <w:bookmarkStart w:id="636" w:name="_Toc42506770"/>
      <w:bookmarkStart w:id="637" w:name="_Toc104550166"/>
      <w:bookmarkStart w:id="638" w:name="_Toc196840411"/>
    </w:p>
    <w:p w:rsidR="00B16DBE" w:rsidRPr="00E96791" w:rsidRDefault="00B16DBE" w:rsidP="00B16DBE">
      <w:pPr>
        <w:pStyle w:val="Balk6"/>
      </w:pPr>
      <w:bookmarkStart w:id="639" w:name="_Toc199516037"/>
      <w:r w:rsidRPr="00E96791">
        <w:lastRenderedPageBreak/>
        <w:t>Şekil 2.4.2: İkili Anlaşma Alış Miktarlarının Şirket Bazında Dağılımı ve İlk 10 Şirketin Payı (%)</w:t>
      </w:r>
      <w:bookmarkEnd w:id="633"/>
      <w:bookmarkEnd w:id="634"/>
      <w:bookmarkEnd w:id="635"/>
      <w:bookmarkEnd w:id="636"/>
      <w:bookmarkEnd w:id="637"/>
      <w:bookmarkEnd w:id="638"/>
      <w:bookmarkEnd w:id="639"/>
    </w:p>
    <w:p w:rsidR="00B16DBE" w:rsidRPr="00ED61F1" w:rsidRDefault="00B16DBE" w:rsidP="00B16DBE">
      <w:pPr>
        <w:spacing w:line="360" w:lineRule="auto"/>
        <w:rPr>
          <w:rFonts w:asciiTheme="minorHAnsi" w:eastAsiaTheme="minorEastAsia" w:hAnsiTheme="minorHAnsi" w:cstheme="minorHAnsi"/>
          <w:sz w:val="24"/>
          <w:szCs w:val="24"/>
        </w:rPr>
      </w:pPr>
      <w:bookmarkStart w:id="640" w:name="_Toc487101655"/>
      <w:bookmarkStart w:id="641" w:name="_Toc512430997"/>
      <w:bookmarkStart w:id="642" w:name="_Toc12536021"/>
      <w:bookmarkStart w:id="643" w:name="_Toc42506771"/>
      <w:r>
        <w:rPr>
          <w:rFonts w:asciiTheme="minorHAnsi" w:eastAsiaTheme="minorEastAsia" w:hAnsiTheme="minorHAnsi" w:cstheme="minorHAnsi"/>
          <w:noProof/>
          <w:sz w:val="24"/>
          <w:szCs w:val="24"/>
          <w:lang w:eastAsia="tr-TR" w:bidi="ar-SA"/>
        </w:rPr>
        <w:drawing>
          <wp:inline distT="0" distB="0" distL="0" distR="0" wp14:anchorId="2B4B7609" wp14:editId="08FC147C">
            <wp:extent cx="5763260" cy="3315694"/>
            <wp:effectExtent l="0" t="0" r="8890" b="0"/>
            <wp:docPr id="71" name="Resi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6085" cy="3317319"/>
                    </a:xfrm>
                    <a:prstGeom prst="rect">
                      <a:avLst/>
                    </a:prstGeom>
                    <a:noFill/>
                  </pic:spPr>
                </pic:pic>
              </a:graphicData>
            </a:graphic>
          </wp:inline>
        </w:drawing>
      </w:r>
    </w:p>
    <w:p w:rsidR="00B16DBE" w:rsidRDefault="00B16DBE" w:rsidP="00365176">
      <w:bookmarkStart w:id="644" w:name="_Toc104550167"/>
      <w:bookmarkStart w:id="645" w:name="_Toc196840412"/>
    </w:p>
    <w:p w:rsidR="00B16DBE" w:rsidRPr="00E96791" w:rsidRDefault="00B16DBE" w:rsidP="00B16DBE">
      <w:pPr>
        <w:pStyle w:val="Balk6"/>
      </w:pPr>
      <w:bookmarkStart w:id="646" w:name="_Toc199516038"/>
      <w:r w:rsidRPr="00E96791">
        <w:t>Şekil 2.4.3: İkili Anlaşma Satış Miktarlarının Şirket Bazında Dağılımı ve İlk 10 Şirketin Payı (%)</w:t>
      </w:r>
      <w:bookmarkEnd w:id="640"/>
      <w:bookmarkEnd w:id="641"/>
      <w:bookmarkEnd w:id="642"/>
      <w:bookmarkEnd w:id="643"/>
      <w:bookmarkEnd w:id="644"/>
      <w:bookmarkEnd w:id="645"/>
      <w:bookmarkEnd w:id="646"/>
    </w:p>
    <w:p w:rsidR="00B16DBE" w:rsidRPr="00210355" w:rsidRDefault="00B16DBE" w:rsidP="00B16DBE">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9AA8B06" wp14:editId="2EA444F0">
            <wp:extent cx="5770245" cy="3101008"/>
            <wp:effectExtent l="0" t="0" r="1905" b="4445"/>
            <wp:docPr id="74" name="Resim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81109" cy="3106847"/>
                    </a:xfrm>
                    <a:prstGeom prst="rect">
                      <a:avLst/>
                    </a:prstGeom>
                    <a:noFill/>
                  </pic:spPr>
                </pic:pic>
              </a:graphicData>
            </a:graphic>
          </wp:inline>
        </w:drawing>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 Şekil 2.4.4’te dönemler itibarıyla EÜAŞ toptan satış fiyatlarının değişimi görülmektedir.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bookmarkStart w:id="647" w:name="_Toc432165748"/>
      <w:bookmarkStart w:id="648" w:name="_Toc450307932"/>
      <w:r w:rsidRPr="00210355">
        <w:rPr>
          <w:rFonts w:asciiTheme="minorHAnsi" w:eastAsiaTheme="minorEastAsia" w:hAnsiTheme="minorHAnsi" w:cstheme="minorHAnsi"/>
          <w:sz w:val="24"/>
          <w:szCs w:val="24"/>
        </w:rPr>
        <w:lastRenderedPageBreak/>
        <w:t xml:space="preserve">EÜAŞ’ın (mülga TETAŞ) toptan satış tarifeleri Kurul Kararıyla belirlenmekte ve EÜAŞ’ın mevcut sözleşmelerden kaynaklı yükümlülüklerinin yerine getirilmesi hususu dikkate alınmaktadır. </w:t>
      </w:r>
      <w:r>
        <w:rPr>
          <w:rFonts w:asciiTheme="minorHAnsi" w:eastAsiaTheme="minorEastAsia" w:hAnsiTheme="minorHAnsi" w:cstheme="minorHAnsi"/>
          <w:sz w:val="24"/>
          <w:szCs w:val="24"/>
        </w:rPr>
        <w:t>Aşağıdaki şekilde de görüleceği üzere, 2017 öncesinde</w:t>
      </w:r>
      <w:r w:rsidRPr="00210355">
        <w:rPr>
          <w:rFonts w:asciiTheme="minorHAnsi" w:eastAsiaTheme="minorEastAsia" w:hAnsiTheme="minorHAnsi" w:cstheme="minorHAnsi"/>
          <w:sz w:val="24"/>
          <w:szCs w:val="24"/>
        </w:rPr>
        <w:t xml:space="preserve"> mülga TETAŞ toptan satış tarifesi için tek fiyat açıklanırken 2017 yılından itibaren genel aydınlatma bedeli için ayrı</w:t>
      </w:r>
      <w:r>
        <w:rPr>
          <w:rFonts w:asciiTheme="minorHAnsi" w:eastAsiaTheme="minorEastAsia" w:hAnsiTheme="minorHAnsi" w:cstheme="minorHAnsi"/>
          <w:sz w:val="24"/>
          <w:szCs w:val="24"/>
        </w:rPr>
        <w:t xml:space="preserve">, </w:t>
      </w:r>
      <w:r w:rsidRPr="00210355">
        <w:rPr>
          <w:rFonts w:asciiTheme="minorHAnsi" w:eastAsiaTheme="minorEastAsia" w:hAnsiTheme="minorHAnsi" w:cstheme="minorHAnsi"/>
          <w:sz w:val="24"/>
          <w:szCs w:val="24"/>
        </w:rPr>
        <w:t xml:space="preserve">9/8/2022 tarihinden </w:t>
      </w:r>
      <w:r>
        <w:rPr>
          <w:rFonts w:asciiTheme="minorHAnsi" w:eastAsiaTheme="minorEastAsia" w:hAnsiTheme="minorHAnsi" w:cstheme="minorHAnsi"/>
          <w:sz w:val="24"/>
          <w:szCs w:val="24"/>
        </w:rPr>
        <w:t>itibaren ise g</w:t>
      </w:r>
      <w:r w:rsidRPr="00210355">
        <w:rPr>
          <w:rFonts w:asciiTheme="minorHAnsi" w:eastAsiaTheme="minorEastAsia" w:hAnsiTheme="minorHAnsi" w:cstheme="minorHAnsi"/>
          <w:sz w:val="24"/>
          <w:szCs w:val="24"/>
        </w:rPr>
        <w:t xml:space="preserve">örevli tedarik şirketlerine yapılan satışlar için ayrı bir fiyat belirlenmiştir. </w:t>
      </w:r>
      <w:r>
        <w:rPr>
          <w:rFonts w:asciiTheme="minorHAnsi" w:eastAsiaTheme="minorEastAsia" w:hAnsiTheme="minorHAnsi" w:cstheme="minorHAnsi"/>
          <w:sz w:val="24"/>
          <w:szCs w:val="24"/>
        </w:rPr>
        <w:t xml:space="preserve">Ayrıca 2018 yılında üçüncü dönem fiyatı </w:t>
      </w:r>
      <w:r w:rsidRPr="008A00EF">
        <w:rPr>
          <w:rFonts w:asciiTheme="minorHAnsi" w:eastAsiaTheme="minorEastAsia" w:hAnsiTheme="minorHAnsi" w:cstheme="minorHAnsi"/>
          <w:sz w:val="24"/>
          <w:szCs w:val="24"/>
        </w:rPr>
        <w:t>1/8/2018 tarihinden geçerli ol</w:t>
      </w:r>
      <w:r>
        <w:rPr>
          <w:rFonts w:asciiTheme="minorHAnsi" w:eastAsiaTheme="minorEastAsia" w:hAnsiTheme="minorHAnsi" w:cstheme="minorHAnsi"/>
          <w:sz w:val="24"/>
          <w:szCs w:val="24"/>
        </w:rPr>
        <w:t>acak şekilde açıklanmıştır.  Görevli tedarik şirketleri için aktif enerji toptan satış tarifesi 2023 yılı Ağustos ve Kasım aylarında alınan kararlar ile dönem içerisinde yeniden belirlenmiştir. 2023 yılı Kasım ayında alınan karar 2024 yılı boyunca da uygulanmaya devam etmiştir.</w:t>
      </w:r>
    </w:p>
    <w:p w:rsidR="00B16DBE" w:rsidRPr="00210355" w:rsidRDefault="00B16DBE" w:rsidP="00B16DBE"/>
    <w:p w:rsidR="00B16DBE" w:rsidRPr="00E96791" w:rsidRDefault="00B16DBE" w:rsidP="00B16DBE">
      <w:pPr>
        <w:pStyle w:val="Balk6"/>
      </w:pPr>
      <w:bookmarkStart w:id="649" w:name="_Toc487101656"/>
      <w:bookmarkStart w:id="650" w:name="_Toc512430998"/>
      <w:bookmarkStart w:id="651" w:name="_Toc12536022"/>
      <w:bookmarkStart w:id="652" w:name="_Toc42506772"/>
      <w:bookmarkStart w:id="653" w:name="_Toc104550168"/>
      <w:bookmarkStart w:id="654" w:name="_Toc196840413"/>
      <w:bookmarkStart w:id="655" w:name="_Toc199516039"/>
      <w:r w:rsidRPr="00E96791">
        <w:t xml:space="preserve">Şekil 2.4.4: </w:t>
      </w:r>
      <w:bookmarkEnd w:id="647"/>
      <w:bookmarkEnd w:id="648"/>
      <w:r>
        <w:t>2016-2024</w:t>
      </w:r>
      <w:r w:rsidRPr="00E96791">
        <w:t xml:space="preserve"> Yılları Arasında EÜAŞ (Mülga TETAŞ) Toptan Satış Fiyatlarının Seyri(kr/kWh)</w:t>
      </w:r>
      <w:bookmarkEnd w:id="649"/>
      <w:bookmarkEnd w:id="650"/>
      <w:bookmarkEnd w:id="651"/>
      <w:bookmarkEnd w:id="652"/>
      <w:bookmarkEnd w:id="653"/>
      <w:bookmarkEnd w:id="654"/>
      <w:bookmarkEnd w:id="655"/>
    </w:p>
    <w:p w:rsidR="00B16DBE" w:rsidRDefault="00B16DBE" w:rsidP="00B16DBE">
      <w:pPr>
        <w:rPr>
          <w:rFonts w:asciiTheme="minorHAnsi" w:eastAsiaTheme="minorEastAsia" w:hAnsiTheme="minorHAnsi" w:cstheme="minorHAnsi"/>
          <w:sz w:val="24"/>
          <w:szCs w:val="24"/>
        </w:rPr>
      </w:pPr>
    </w:p>
    <w:p w:rsidR="00B16DBE" w:rsidRPr="00210355" w:rsidRDefault="00B16DBE" w:rsidP="00B16DBE">
      <w:pPr>
        <w:rPr>
          <w:rFonts w:asciiTheme="minorHAnsi" w:eastAsiaTheme="minorEastAsia" w:hAnsiTheme="minorHAnsi" w:cstheme="minorHAnsi"/>
          <w:sz w:val="24"/>
          <w:szCs w:val="24"/>
        </w:rPr>
        <w:sectPr w:rsidR="00B16DBE" w:rsidRPr="00210355"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6EF58A45" wp14:editId="5CC66629">
            <wp:extent cx="5742000" cy="3124800"/>
            <wp:effectExtent l="0" t="0" r="0" b="0"/>
            <wp:docPr id="65" name="Resim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42000" cy="3124800"/>
                    </a:xfrm>
                    <a:prstGeom prst="rect">
                      <a:avLst/>
                    </a:prstGeom>
                    <a:noFill/>
                  </pic:spPr>
                </pic:pic>
              </a:graphicData>
            </a:graphic>
          </wp:inline>
        </w:drawing>
      </w:r>
    </w:p>
    <w:p w:rsidR="00B16DBE" w:rsidRPr="00210355" w:rsidRDefault="00B16DBE" w:rsidP="00B16DBE">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56" w:name="_Toc432164549"/>
      <w:bookmarkStart w:id="657" w:name="_Toc483831853"/>
      <w:bookmarkStart w:id="658" w:name="_Toc512430797"/>
      <w:bookmarkStart w:id="659" w:name="_Toc514767710"/>
      <w:bookmarkStart w:id="660" w:name="_Toc42506661"/>
      <w:bookmarkStart w:id="661" w:name="_Toc104550436"/>
      <w:bookmarkStart w:id="662" w:name="_Toc196841492"/>
      <w:bookmarkStart w:id="663" w:name="_Toc199515925"/>
      <w:r w:rsidRPr="00210355">
        <w:rPr>
          <w:rFonts w:ascii="Times New Roman" w:hAnsi="Times New Roman" w:cs="Times New Roman"/>
          <w:b/>
          <w:color w:val="000000" w:themeColor="text1"/>
          <w:spacing w:val="15"/>
          <w:sz w:val="24"/>
          <w:szCs w:val="24"/>
          <w:lang w:bidi="ar-SA"/>
        </w:rPr>
        <w:lastRenderedPageBreak/>
        <w:t>YEK Destekleme Mekanizması (YEKDEM)</w:t>
      </w:r>
      <w:bookmarkEnd w:id="656"/>
      <w:bookmarkEnd w:id="657"/>
      <w:bookmarkEnd w:id="658"/>
      <w:bookmarkEnd w:id="659"/>
      <w:bookmarkEnd w:id="660"/>
      <w:bookmarkEnd w:id="661"/>
      <w:bookmarkEnd w:id="662"/>
      <w:bookmarkEnd w:id="663"/>
    </w:p>
    <w:p w:rsidR="00B16DBE" w:rsidRPr="00210355" w:rsidRDefault="00B16DBE" w:rsidP="00B16DBE">
      <w:pPr>
        <w:rPr>
          <w:lang w:bidi="ar-SA"/>
        </w:rPr>
      </w:pPr>
    </w:p>
    <w:p w:rsidR="00B16DBE" w:rsidRPr="00210355" w:rsidRDefault="00B16DBE" w:rsidP="00B16DBE">
      <w:pPr>
        <w:spacing w:line="360" w:lineRule="auto"/>
        <w:ind w:firstLine="708"/>
        <w:jc w:val="both"/>
        <w:rPr>
          <w:rFonts w:asciiTheme="minorHAnsi" w:eastAsiaTheme="minorEastAsia" w:hAnsiTheme="minorHAnsi" w:cstheme="minorHAnsi"/>
          <w:color w:val="000000" w:themeColor="text1"/>
          <w:sz w:val="24"/>
          <w:szCs w:val="24"/>
        </w:rPr>
      </w:pPr>
      <w:r w:rsidRPr="003B0FC7">
        <w:rPr>
          <w:rFonts w:asciiTheme="minorHAnsi" w:eastAsiaTheme="minorEastAsia" w:hAnsiTheme="minorHAnsi" w:cstheme="minorHAnsi"/>
          <w:color w:val="000000" w:themeColor="text1"/>
          <w:sz w:val="24"/>
          <w:szCs w:val="24"/>
        </w:rPr>
        <w:t xml:space="preserve">5346 sayılı YEK Kanununda 2/12/2020 tarihinde yapılan değişiklikle 30/6/2021 tarihinden sonra işletmeye girecek YEK belgeli elektrik üretim tesislerine YEKDEM kapsamında Türk Lirası üzerinden uygulanacak fiyatlar ile fiyatların güncellenmesine ilişkin usul ve esasların Cumhurbaşkanı tarafından belirleneceği düzenlenmiştir. Bu kapsamda, </w:t>
      </w:r>
      <w:r>
        <w:rPr>
          <w:rFonts w:asciiTheme="minorHAnsi" w:eastAsiaTheme="minorEastAsia" w:hAnsiTheme="minorHAnsi" w:cstheme="minorHAnsi"/>
          <w:color w:val="000000" w:themeColor="text1"/>
          <w:sz w:val="24"/>
          <w:szCs w:val="24"/>
        </w:rPr>
        <w:t>29</w:t>
      </w:r>
      <w:r w:rsidRPr="003B0FC7">
        <w:rPr>
          <w:rFonts w:asciiTheme="minorHAnsi" w:eastAsiaTheme="minorEastAsia" w:hAnsiTheme="minorHAnsi" w:cstheme="minorHAnsi"/>
          <w:color w:val="000000" w:themeColor="text1"/>
          <w:sz w:val="24"/>
          <w:szCs w:val="24"/>
        </w:rPr>
        <w:t>/1/2021 tarihli ve 3453 sayılı Cumhurbaşkanı Kararı ile 1/7/2021 tarihinden 31/12/2025 tarihine kadar işletmeye girecek YEK belgeli yenilenebilir enerji kaynaklarına dayalı elektrik üretim tesisleri için uygulanacak fiyatlar ve süreler ile fiyatların güncellenmesine ilişkin karar alınmış</w:t>
      </w:r>
      <w:r>
        <w:rPr>
          <w:rFonts w:asciiTheme="minorHAnsi" w:eastAsiaTheme="minorEastAsia" w:hAnsiTheme="minorHAnsi" w:cstheme="minorHAnsi"/>
          <w:color w:val="000000" w:themeColor="text1"/>
          <w:sz w:val="24"/>
          <w:szCs w:val="24"/>
        </w:rPr>
        <w:t>, bu karar çerçevesinde 3 aylık dönemler halinde fiyat güncellenmesine gidilmiş</w:t>
      </w:r>
      <w:r w:rsidRPr="003B0FC7">
        <w:rPr>
          <w:rFonts w:asciiTheme="minorHAnsi" w:eastAsiaTheme="minorEastAsia" w:hAnsiTheme="minorHAnsi" w:cstheme="minorHAnsi"/>
          <w:color w:val="000000" w:themeColor="text1"/>
          <w:sz w:val="24"/>
          <w:szCs w:val="24"/>
        </w:rPr>
        <w:t xml:space="preserve"> olup </w:t>
      </w:r>
      <w:r w:rsidRPr="00A3012F">
        <w:rPr>
          <w:rFonts w:asciiTheme="minorHAnsi" w:eastAsiaTheme="minorEastAsia" w:hAnsiTheme="minorHAnsi" w:cstheme="minorHAnsi"/>
          <w:color w:val="000000" w:themeColor="text1"/>
          <w:sz w:val="24"/>
          <w:szCs w:val="24"/>
        </w:rPr>
        <w:t xml:space="preserve">daha sonra </w:t>
      </w:r>
      <w:r w:rsidRPr="00A3012F">
        <w:rPr>
          <w:rFonts w:ascii="Times New Roman" w:hAnsi="Times New Roman" w:cs="Times New Roman"/>
          <w:sz w:val="24"/>
        </w:rPr>
        <w:t xml:space="preserve">01/05/2023 tarihli ve 32177 sayılı Resmi Gazete’de yayımlanan 7189 sayılı Cumhurbaşkanı Kararına istinaden 01/07/2021 tarihinden 31/12/2030 tarihine kadar işletmeye girecek YEK Belgeli yenilenebilir enerji kaynaklarına dayalı elektrik üretim tesisleri için uygulanacak fiyatlar, süreler ve bu </w:t>
      </w:r>
      <w:r w:rsidRPr="00A3012F">
        <w:rPr>
          <w:rFonts w:asciiTheme="minorHAnsi" w:eastAsiaTheme="minorEastAsia" w:hAnsiTheme="minorHAnsi" w:cstheme="minorHAnsi"/>
          <w:color w:val="000000" w:themeColor="text1"/>
          <w:sz w:val="24"/>
          <w:szCs w:val="24"/>
        </w:rPr>
        <w:t>fiyatların güncellenmesine ilişkin yeni bir karar alınmıştır. Bahse konu kararlar uyarınca Türk Lirası cinsinden belirlenen 202</w:t>
      </w:r>
      <w:r>
        <w:rPr>
          <w:rFonts w:asciiTheme="minorHAnsi" w:eastAsiaTheme="minorEastAsia" w:hAnsiTheme="minorHAnsi" w:cstheme="minorHAnsi"/>
          <w:color w:val="000000" w:themeColor="text1"/>
          <w:sz w:val="24"/>
          <w:szCs w:val="24"/>
        </w:rPr>
        <w:t>4</w:t>
      </w:r>
      <w:r w:rsidRPr="00A3012F">
        <w:rPr>
          <w:rFonts w:asciiTheme="minorHAnsi" w:eastAsiaTheme="minorEastAsia" w:hAnsiTheme="minorHAnsi" w:cstheme="minorHAnsi"/>
          <w:color w:val="000000" w:themeColor="text1"/>
          <w:sz w:val="24"/>
          <w:szCs w:val="24"/>
        </w:rPr>
        <w:t xml:space="preserve"> yılı YEK Destekleme Mekanizması kapsamındaki fiyatlar Tablo 2.5.1’de gösterilmiştir.</w:t>
      </w:r>
      <w:r w:rsidRPr="003B0FC7">
        <w:rPr>
          <w:rFonts w:asciiTheme="minorHAnsi" w:eastAsiaTheme="minorEastAsia" w:hAnsiTheme="minorHAnsi" w:cstheme="minorHAnsi"/>
          <w:color w:val="000000" w:themeColor="text1"/>
          <w:sz w:val="24"/>
          <w:szCs w:val="24"/>
        </w:rPr>
        <w:t xml:space="preserve"> </w:t>
      </w:r>
    </w:p>
    <w:p w:rsidR="00B16DBE" w:rsidRPr="00E96791" w:rsidRDefault="00B16DBE" w:rsidP="00B16DBE">
      <w:pPr>
        <w:pStyle w:val="Balk5"/>
      </w:pPr>
      <w:bookmarkStart w:id="664" w:name="_Toc104550098"/>
      <w:bookmarkStart w:id="665" w:name="_Toc196840152"/>
      <w:bookmarkStart w:id="666" w:name="_Toc199515970"/>
      <w:r w:rsidRPr="00E96791">
        <w:t xml:space="preserve">Tablo 2.5.1: </w:t>
      </w:r>
      <w:r w:rsidRPr="00A3012F">
        <w:t>202</w:t>
      </w:r>
      <w:r>
        <w:t>4</w:t>
      </w:r>
      <w:r w:rsidRPr="00A3012F">
        <w:t xml:space="preserve"> Yılı</w:t>
      </w:r>
      <w:r>
        <w:t xml:space="preserve"> YEKDEM Fiyatları (</w:t>
      </w:r>
      <w:r w:rsidRPr="00E96791">
        <w:t>kr/kWh)</w:t>
      </w:r>
      <w:bookmarkEnd w:id="664"/>
      <w:bookmarkEnd w:id="665"/>
      <w:bookmarkEnd w:id="666"/>
    </w:p>
    <w:tbl>
      <w:tblPr>
        <w:tblW w:w="9809" w:type="dxa"/>
        <w:tblCellMar>
          <w:left w:w="70" w:type="dxa"/>
          <w:right w:w="70" w:type="dxa"/>
        </w:tblCellMar>
        <w:tblLook w:val="04A0" w:firstRow="1" w:lastRow="0" w:firstColumn="1" w:lastColumn="0" w:noHBand="0" w:noVBand="1"/>
      </w:tblPr>
      <w:tblGrid>
        <w:gridCol w:w="1741"/>
        <w:gridCol w:w="635"/>
        <w:gridCol w:w="635"/>
        <w:gridCol w:w="635"/>
        <w:gridCol w:w="635"/>
        <w:gridCol w:w="635"/>
        <w:gridCol w:w="770"/>
        <w:gridCol w:w="820"/>
        <w:gridCol w:w="751"/>
        <w:gridCol w:w="635"/>
        <w:gridCol w:w="635"/>
        <w:gridCol w:w="641"/>
        <w:gridCol w:w="641"/>
      </w:tblGrid>
      <w:tr w:rsidR="00B16DBE" w:rsidRPr="005D7172" w:rsidTr="002713B5">
        <w:trPr>
          <w:trHeight w:val="270"/>
          <w:tblHeader/>
        </w:trPr>
        <w:tc>
          <w:tcPr>
            <w:tcW w:w="1187" w:type="pct"/>
            <w:vMerge w:val="restart"/>
            <w:tcBorders>
              <w:top w:val="single" w:sz="8" w:space="0" w:color="000000"/>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Yenilenebilir Enerji Kaynağına Dayalı Üretim Tesis Tipi </w:t>
            </w:r>
          </w:p>
        </w:tc>
        <w:tc>
          <w:tcPr>
            <w:tcW w:w="3813" w:type="pct"/>
            <w:gridSpan w:val="12"/>
            <w:tcBorders>
              <w:top w:val="single" w:sz="8" w:space="0" w:color="000000"/>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2024 Yılı YEKDEM Fiyatı (TL kr/kWh)</w:t>
            </w:r>
          </w:p>
        </w:tc>
      </w:tr>
      <w:tr w:rsidR="00B16DBE" w:rsidRPr="005D7172" w:rsidTr="002713B5">
        <w:trPr>
          <w:trHeight w:val="495"/>
          <w:tblHeader/>
        </w:trPr>
        <w:tc>
          <w:tcPr>
            <w:tcW w:w="1187" w:type="pct"/>
            <w:vMerge/>
            <w:tcBorders>
              <w:top w:val="single" w:sz="8" w:space="0" w:color="000000"/>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291"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Ocak</w:t>
            </w:r>
          </w:p>
        </w:tc>
        <w:tc>
          <w:tcPr>
            <w:tcW w:w="291"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Şubat</w:t>
            </w:r>
          </w:p>
        </w:tc>
        <w:tc>
          <w:tcPr>
            <w:tcW w:w="291"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Mart</w:t>
            </w:r>
          </w:p>
        </w:tc>
        <w:tc>
          <w:tcPr>
            <w:tcW w:w="31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Nisan</w:t>
            </w:r>
          </w:p>
        </w:tc>
        <w:tc>
          <w:tcPr>
            <w:tcW w:w="31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Mayıs</w:t>
            </w:r>
          </w:p>
        </w:tc>
        <w:tc>
          <w:tcPr>
            <w:tcW w:w="353"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Haziran</w:t>
            </w:r>
          </w:p>
        </w:tc>
        <w:tc>
          <w:tcPr>
            <w:tcW w:w="37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Temmuz</w:t>
            </w:r>
          </w:p>
        </w:tc>
        <w:tc>
          <w:tcPr>
            <w:tcW w:w="344"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Ağustos</w:t>
            </w:r>
          </w:p>
        </w:tc>
        <w:tc>
          <w:tcPr>
            <w:tcW w:w="293"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Eylül</w:t>
            </w:r>
          </w:p>
        </w:tc>
        <w:tc>
          <w:tcPr>
            <w:tcW w:w="31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Ekim</w:t>
            </w:r>
          </w:p>
        </w:tc>
        <w:tc>
          <w:tcPr>
            <w:tcW w:w="31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Kasım</w:t>
            </w:r>
          </w:p>
        </w:tc>
        <w:tc>
          <w:tcPr>
            <w:tcW w:w="315" w:type="pct"/>
            <w:vMerge w:val="restar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Aralık</w:t>
            </w:r>
          </w:p>
        </w:tc>
      </w:tr>
      <w:tr w:rsidR="00B16DBE" w:rsidRPr="005D7172" w:rsidTr="00B16DBE">
        <w:trPr>
          <w:trHeight w:val="466"/>
        </w:trPr>
        <w:tc>
          <w:tcPr>
            <w:tcW w:w="1187" w:type="pct"/>
            <w:vMerge/>
            <w:tcBorders>
              <w:top w:val="single" w:sz="8" w:space="0" w:color="000000"/>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291"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291"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291"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1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1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53"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7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44"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293"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1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1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c>
          <w:tcPr>
            <w:tcW w:w="315" w:type="pct"/>
            <w:vMerge/>
            <w:tcBorders>
              <w:top w:val="nil"/>
              <w:left w:val="single" w:sz="8" w:space="0" w:color="000000"/>
              <w:bottom w:val="single" w:sz="8" w:space="0" w:color="000000"/>
              <w:right w:val="single" w:sz="8" w:space="0" w:color="000000"/>
            </w:tcBorders>
            <w:vAlign w:val="center"/>
            <w:hideMark/>
          </w:tcPr>
          <w:p w:rsidR="00B16DBE" w:rsidRPr="005D7172" w:rsidRDefault="00B16DBE" w:rsidP="00B16DBE">
            <w:pPr>
              <w:spacing w:after="0" w:line="240" w:lineRule="auto"/>
              <w:rPr>
                <w:rFonts w:ascii="Times New Roman" w:eastAsia="Times New Roman" w:hAnsi="Times New Roman" w:cs="Times New Roman"/>
                <w:b/>
                <w:bCs/>
                <w:color w:val="212529"/>
                <w:sz w:val="18"/>
                <w:szCs w:val="18"/>
                <w:lang w:eastAsia="tr-TR" w:bidi="ar-SA"/>
              </w:rPr>
            </w:pPr>
          </w:p>
        </w:tc>
      </w:tr>
      <w:tr w:rsidR="00B16DBE" w:rsidRPr="005D7172" w:rsidTr="00B16DBE">
        <w:trPr>
          <w:trHeight w:val="467"/>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Hidroelektrik üretim tesisi (Rezervuarlı)*</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209,56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215,37</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222,03</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231,44</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235,06</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238,39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241,78</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245,27</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252,02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256,59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258,32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259,10</w:t>
            </w:r>
          </w:p>
        </w:tc>
      </w:tr>
      <w:tr w:rsidR="00B16DBE" w:rsidRPr="005D7172" w:rsidTr="00B16DBE">
        <w:trPr>
          <w:trHeight w:val="467"/>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Hidroelektrik üretim tesisi (Nehir Tipi)*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196,46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201,91</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208,16</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216,98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220,37</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223,49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226,67</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229,94</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236,27</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240,55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242,17</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242,90</w:t>
            </w:r>
          </w:p>
        </w:tc>
      </w:tr>
      <w:tr w:rsidR="00B16DBE" w:rsidRPr="005D7172" w:rsidTr="00B16DBE">
        <w:trPr>
          <w:trHeight w:val="467"/>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Rüzgâr enerjisine dayalı üretim tesisi (Karasal)*</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154,26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158,54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163,45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170,38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173,04</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175,49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177,98</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180,55</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185,52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188,88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190,15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190,72</w:t>
            </w:r>
          </w:p>
        </w:tc>
      </w:tr>
      <w:tr w:rsidR="00B16DBE" w:rsidRPr="005D7172" w:rsidTr="00B16DBE">
        <w:trPr>
          <w:trHeight w:val="467"/>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Rüzgâr enerjisine dayalı üretim tesisi (Deniz Üstü)*</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209,56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215,37</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222,03</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231,44</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235,06</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238,39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241,78</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245,27</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252,02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256,59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258,32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259,10</w:t>
            </w:r>
          </w:p>
        </w:tc>
      </w:tr>
      <w:tr w:rsidR="00B16DBE" w:rsidRPr="005D7172" w:rsidTr="00B16DBE">
        <w:trPr>
          <w:trHeight w:val="467"/>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Jeotermal enerjisine dayalı üretim tesisi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293,98</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302,14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311,49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324,69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329,77</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334,45</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339,20</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344,10</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353,58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359,99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362,41</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363,50</w:t>
            </w:r>
          </w:p>
        </w:tc>
      </w:tr>
      <w:tr w:rsidR="00B16DBE" w:rsidRPr="005D7172" w:rsidTr="00B16DBE">
        <w:trPr>
          <w:trHeight w:val="694"/>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Çöp Gazı / Atık lastiklerin işlenmesi sonucu ortaya çıkan yan ürünlerden elde edilen kaynaklar</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154,26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158,54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163,45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170,38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173,04</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175,49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177,98</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180,55</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185,52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188,88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190,15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190,72</w:t>
            </w:r>
          </w:p>
        </w:tc>
      </w:tr>
      <w:tr w:rsidR="00B16DBE" w:rsidRPr="005D7172" w:rsidTr="00B16DBE">
        <w:trPr>
          <w:trHeight w:val="316"/>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Biyometanizasyon</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251,76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258,74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266,75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278,05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282,40</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286,40</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290,47</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294,67</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302,78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308,27</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310,35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311,29</w:t>
            </w:r>
          </w:p>
        </w:tc>
      </w:tr>
      <w:tr w:rsidR="00B16DBE" w:rsidRPr="005D7172" w:rsidTr="00B16DBE">
        <w:trPr>
          <w:trHeight w:val="1378"/>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lastRenderedPageBreak/>
              <w:t>Termal Bertaraf (Belediye atıkları, bitkisel yağ atıkları, gıda ve yem değeri olmayan tarımsal atıklar, endüstriyel odun dışındaki orman ürünleri, sanayi atık çamurları ile arıtma çamurları)</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196,33</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201,78</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208,02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216,84</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220,23</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223,35</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226,52</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229,79</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236,12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240,40</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242,02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242,75</w:t>
            </w:r>
          </w:p>
        </w:tc>
      </w:tr>
      <w:tr w:rsidR="00B16DBE" w:rsidRPr="005D7172" w:rsidTr="00B16DBE">
        <w:trPr>
          <w:trHeight w:val="495"/>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Güneş enerjisine dayalı üretim tesisi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154,26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158,54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163,45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170,38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173,04</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175,49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177,98</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180,55</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185,52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188,88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190,15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190,72</w:t>
            </w:r>
          </w:p>
        </w:tc>
      </w:tr>
      <w:tr w:rsidR="00B16DBE" w:rsidRPr="005D7172" w:rsidTr="00B16DBE">
        <w:trPr>
          <w:trHeight w:val="694"/>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Rüzgar veya güneş enerjisine dayalı üretim tesisi ile bütünleşik elektrik depolama tesisi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181,91</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186,96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192,75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200,92</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204,06</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206,95</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209,89</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212,92</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218,78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222,75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224,25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224,93</w:t>
            </w:r>
          </w:p>
        </w:tc>
      </w:tr>
      <w:tr w:rsidR="00B16DBE" w:rsidRPr="005D7172" w:rsidTr="00B16DBE">
        <w:trPr>
          <w:trHeight w:val="495"/>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Pompaj depolamalı hidroelektrik üretim tesisi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293,98</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302,14</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311,49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324,69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329,77</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334,45</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339,20</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344,10</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353,58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359,99</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362,41</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363,50</w:t>
            </w:r>
          </w:p>
        </w:tc>
      </w:tr>
      <w:tr w:rsidR="00B16DBE" w:rsidRPr="005D7172" w:rsidTr="00B16DBE">
        <w:trPr>
          <w:trHeight w:val="495"/>
        </w:trPr>
        <w:tc>
          <w:tcPr>
            <w:tcW w:w="1187" w:type="pct"/>
            <w:tcBorders>
              <w:top w:val="nil"/>
              <w:left w:val="single" w:sz="8" w:space="0" w:color="000000"/>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b/>
                <w:bCs/>
                <w:color w:val="212529"/>
                <w:sz w:val="18"/>
                <w:szCs w:val="18"/>
                <w:lang w:eastAsia="tr-TR" w:bidi="ar-SA"/>
              </w:rPr>
            </w:pPr>
            <w:r w:rsidRPr="005D7172">
              <w:rPr>
                <w:rFonts w:ascii="Times New Roman" w:eastAsia="Times New Roman" w:hAnsi="Times New Roman" w:cs="Times New Roman"/>
                <w:b/>
                <w:bCs/>
                <w:color w:val="212529"/>
                <w:sz w:val="18"/>
                <w:szCs w:val="18"/>
                <w:lang w:eastAsia="tr-TR" w:bidi="ar-SA"/>
              </w:rPr>
              <w:t>Dalga veya akıntı enerjisine dayalı üretim tesisi</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196,46</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201,91</w:t>
            </w:r>
          </w:p>
        </w:tc>
        <w:tc>
          <w:tcPr>
            <w:tcW w:w="291"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208,16</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216,98</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220,37</w:t>
            </w:r>
          </w:p>
        </w:tc>
        <w:tc>
          <w:tcPr>
            <w:tcW w:w="35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223,49</w:t>
            </w:r>
          </w:p>
        </w:tc>
        <w:tc>
          <w:tcPr>
            <w:tcW w:w="37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226,67</w:t>
            </w:r>
          </w:p>
        </w:tc>
        <w:tc>
          <w:tcPr>
            <w:tcW w:w="344"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229,94</w:t>
            </w:r>
          </w:p>
        </w:tc>
        <w:tc>
          <w:tcPr>
            <w:tcW w:w="293"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236,27</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240,55</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242,17</w:t>
            </w:r>
          </w:p>
        </w:tc>
        <w:tc>
          <w:tcPr>
            <w:tcW w:w="315" w:type="pct"/>
            <w:tcBorders>
              <w:top w:val="nil"/>
              <w:left w:val="nil"/>
              <w:bottom w:val="single" w:sz="8" w:space="0" w:color="000000"/>
              <w:right w:val="single" w:sz="8" w:space="0" w:color="000000"/>
            </w:tcBorders>
            <w:shd w:val="clear" w:color="000000" w:fill="F4F4F9"/>
            <w:vAlign w:val="center"/>
            <w:hideMark/>
          </w:tcPr>
          <w:p w:rsidR="00B16DBE" w:rsidRPr="005D7172" w:rsidRDefault="00B16DBE" w:rsidP="00B16DBE">
            <w:pPr>
              <w:spacing w:after="0" w:line="240" w:lineRule="auto"/>
              <w:jc w:val="center"/>
              <w:rPr>
                <w:rFonts w:ascii="Times New Roman" w:eastAsia="Times New Roman" w:hAnsi="Times New Roman" w:cs="Times New Roman"/>
                <w:color w:val="212529"/>
                <w:sz w:val="18"/>
                <w:szCs w:val="18"/>
                <w:lang w:eastAsia="tr-TR" w:bidi="ar-SA"/>
              </w:rPr>
            </w:pPr>
            <w:r w:rsidRPr="005D7172">
              <w:rPr>
                <w:rFonts w:ascii="Times New Roman" w:eastAsia="Times New Roman" w:hAnsi="Times New Roman" w:cs="Times New Roman"/>
                <w:color w:val="212529"/>
                <w:sz w:val="18"/>
                <w:szCs w:val="18"/>
                <w:lang w:eastAsia="tr-TR" w:bidi="ar-SA"/>
              </w:rPr>
              <w:t>242,90</w:t>
            </w:r>
          </w:p>
        </w:tc>
      </w:tr>
    </w:tbl>
    <w:p w:rsidR="00B16DBE" w:rsidRDefault="00B16DBE" w:rsidP="00B16DBE">
      <w:pPr>
        <w:spacing w:after="0" w:line="240" w:lineRule="auto"/>
        <w:jc w:val="both"/>
        <w:rPr>
          <w:rFonts w:ascii="Times New Roman" w:eastAsia="Times New Roman" w:hAnsi="Times New Roman" w:cs="Times New Roman"/>
          <w:i/>
          <w:iCs/>
          <w:sz w:val="18"/>
          <w:szCs w:val="18"/>
          <w:lang w:eastAsia="tr-TR" w:bidi="ar-SA"/>
        </w:rPr>
      </w:pPr>
      <w:r w:rsidRPr="00222058">
        <w:rPr>
          <w:rFonts w:ascii="Times New Roman" w:eastAsia="Times New Roman" w:hAnsi="Times New Roman" w:cs="Times New Roman"/>
          <w:i/>
          <w:iCs/>
          <w:sz w:val="18"/>
          <w:szCs w:val="18"/>
          <w:lang w:eastAsia="tr-TR" w:bidi="ar-SA"/>
        </w:rPr>
        <w:t>*7189 Sayılı karar kapsamında Mayıs 2023 sonrası ilgili tesisler niteliğine göre tablodaki gibi ayrıştırılmıştır.</w:t>
      </w:r>
    </w:p>
    <w:p w:rsidR="00B16DBE" w:rsidRPr="00222058" w:rsidRDefault="00B16DBE" w:rsidP="00B16DBE">
      <w:pPr>
        <w:spacing w:after="0" w:line="240" w:lineRule="auto"/>
        <w:jc w:val="both"/>
        <w:rPr>
          <w:rFonts w:ascii="Times New Roman" w:eastAsia="Times New Roman" w:hAnsi="Times New Roman" w:cs="Times New Roman"/>
          <w:i/>
          <w:iCs/>
          <w:sz w:val="18"/>
          <w:szCs w:val="18"/>
          <w:lang w:eastAsia="tr-TR" w:bidi="ar-SA"/>
        </w:rPr>
      </w:pPr>
    </w:p>
    <w:p w:rsidR="00B16DBE" w:rsidRDefault="00B16DBE" w:rsidP="00B16DBE">
      <w:pPr>
        <w:spacing w:line="360" w:lineRule="auto"/>
        <w:ind w:firstLine="708"/>
        <w:jc w:val="both"/>
        <w:rPr>
          <w:rFonts w:asciiTheme="minorHAnsi" w:eastAsiaTheme="minorEastAsia" w:hAnsiTheme="minorHAnsi" w:cstheme="minorHAnsi"/>
          <w:sz w:val="24"/>
          <w:szCs w:val="24"/>
        </w:rPr>
      </w:pPr>
    </w:p>
    <w:p w:rsidR="00B16DBE" w:rsidRPr="00B541DF" w:rsidRDefault="00B16DBE" w:rsidP="00B16DBE">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Tablo 2.5.2’de yıllar itibarıyla lisanslı YEKDEM katılımcı sayısı verilmiş olup katılımcı sayısı ve kurulu gücü</w:t>
      </w:r>
      <w:r>
        <w:rPr>
          <w:rFonts w:asciiTheme="minorHAnsi" w:eastAsiaTheme="minorEastAsia" w:hAnsiTheme="minorHAnsi" w:cstheme="minorHAnsi"/>
          <w:sz w:val="24"/>
          <w:szCs w:val="24"/>
        </w:rPr>
        <w:t>nde geçen yıla kıyasla azalış olduğu görülmektedir. 2024</w:t>
      </w:r>
      <w:r w:rsidRPr="00210355">
        <w:rPr>
          <w:rFonts w:asciiTheme="minorHAnsi" w:eastAsiaTheme="minorEastAsia" w:hAnsiTheme="minorHAnsi" w:cstheme="minorHAnsi"/>
          <w:sz w:val="24"/>
          <w:szCs w:val="24"/>
        </w:rPr>
        <w:t xml:space="preserve"> yılında YEKDEM kapsamında faaliyet gösteren toplam ku</w:t>
      </w:r>
      <w:r>
        <w:rPr>
          <w:rFonts w:asciiTheme="minorHAnsi" w:eastAsiaTheme="minorEastAsia" w:hAnsiTheme="minorHAnsi" w:cstheme="minorHAnsi"/>
          <w:sz w:val="24"/>
          <w:szCs w:val="24"/>
        </w:rPr>
        <w:t>rulu gücü 17.476,2 MW olan 782</w:t>
      </w:r>
      <w:r w:rsidRPr="00210355">
        <w:rPr>
          <w:rFonts w:asciiTheme="minorHAnsi" w:eastAsiaTheme="minorEastAsia" w:hAnsiTheme="minorHAnsi" w:cstheme="minorHAnsi"/>
          <w:sz w:val="24"/>
          <w:szCs w:val="24"/>
        </w:rPr>
        <w:t xml:space="preserve"> adet lisanslı santral bulunmaktadır. </w:t>
      </w:r>
      <w:bookmarkStart w:id="667" w:name="_Toc432165779"/>
      <w:bookmarkStart w:id="668" w:name="_Toc450309961"/>
      <w:bookmarkStart w:id="669" w:name="_Toc487101585"/>
      <w:bookmarkStart w:id="670" w:name="_Toc512430837"/>
      <w:bookmarkStart w:id="671" w:name="_Toc42506702"/>
      <w:bookmarkStart w:id="672" w:name="_Toc104550099"/>
    </w:p>
    <w:p w:rsidR="00B16DBE" w:rsidRPr="00E96791" w:rsidRDefault="00B16DBE" w:rsidP="00B16DBE">
      <w:pPr>
        <w:pStyle w:val="Balk5"/>
      </w:pPr>
      <w:bookmarkStart w:id="673" w:name="_Toc196840153"/>
      <w:bookmarkStart w:id="674" w:name="_Toc199515971"/>
      <w:r w:rsidRPr="00E96791">
        <w:t>Tablo 2.5.2: Yıllar İtibarıyla Lisanslı YEKDEM Santral Sayısı (Adet)</w:t>
      </w:r>
      <w:bookmarkEnd w:id="667"/>
      <w:bookmarkEnd w:id="668"/>
      <w:bookmarkEnd w:id="669"/>
      <w:bookmarkEnd w:id="670"/>
      <w:bookmarkEnd w:id="671"/>
      <w:bookmarkEnd w:id="672"/>
      <w:bookmarkEnd w:id="673"/>
      <w:bookmarkEnd w:id="674"/>
    </w:p>
    <w:tbl>
      <w:tblPr>
        <w:tblW w:w="8460" w:type="dxa"/>
        <w:jc w:val="center"/>
        <w:tblCellMar>
          <w:left w:w="70" w:type="dxa"/>
          <w:right w:w="70" w:type="dxa"/>
        </w:tblCellMar>
        <w:tblLook w:val="04A0" w:firstRow="1" w:lastRow="0" w:firstColumn="1" w:lastColumn="0" w:noHBand="0" w:noVBand="1"/>
      </w:tblPr>
      <w:tblGrid>
        <w:gridCol w:w="1380"/>
        <w:gridCol w:w="580"/>
        <w:gridCol w:w="580"/>
        <w:gridCol w:w="580"/>
        <w:gridCol w:w="580"/>
        <w:gridCol w:w="580"/>
        <w:gridCol w:w="580"/>
        <w:gridCol w:w="580"/>
        <w:gridCol w:w="580"/>
        <w:gridCol w:w="580"/>
        <w:gridCol w:w="580"/>
        <w:gridCol w:w="635"/>
        <w:gridCol w:w="580"/>
        <w:gridCol w:w="580"/>
      </w:tblGrid>
      <w:tr w:rsidR="00B16DBE" w:rsidRPr="00F214C7" w:rsidTr="00B16DBE">
        <w:trPr>
          <w:trHeight w:val="290"/>
          <w:jc w:val="center"/>
        </w:trPr>
        <w:tc>
          <w:tcPr>
            <w:tcW w:w="13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Türü</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2012</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2013</w:t>
            </w:r>
          </w:p>
        </w:tc>
        <w:tc>
          <w:tcPr>
            <w:tcW w:w="540" w:type="dxa"/>
            <w:tcBorders>
              <w:top w:val="single" w:sz="8" w:space="0" w:color="auto"/>
              <w:left w:val="nil"/>
              <w:bottom w:val="single" w:sz="8" w:space="0" w:color="auto"/>
              <w:right w:val="single" w:sz="8" w:space="0" w:color="auto"/>
            </w:tcBorders>
            <w:shd w:val="clear" w:color="000000" w:fill="4BACC6"/>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2014</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2015</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2016</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2017</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2018</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2019</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2020</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2021</w:t>
            </w:r>
          </w:p>
        </w:tc>
        <w:tc>
          <w:tcPr>
            <w:tcW w:w="60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2022</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2023</w:t>
            </w:r>
          </w:p>
        </w:tc>
        <w:tc>
          <w:tcPr>
            <w:tcW w:w="540" w:type="dxa"/>
            <w:tcBorders>
              <w:top w:val="single" w:sz="8" w:space="0" w:color="auto"/>
              <w:left w:val="nil"/>
              <w:bottom w:val="single" w:sz="8" w:space="0" w:color="auto"/>
              <w:right w:val="single" w:sz="8" w:space="0" w:color="auto"/>
            </w:tcBorders>
            <w:shd w:val="clear" w:color="000000" w:fill="4BACC6"/>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FFFFFF"/>
                <w:lang w:eastAsia="tr-TR" w:bidi="ar-SA"/>
              </w:rPr>
            </w:pPr>
            <w:r w:rsidRPr="00F214C7">
              <w:rPr>
                <w:rFonts w:ascii="Times New Roman" w:eastAsia="Times New Roman" w:hAnsi="Times New Roman" w:cs="Times New Roman"/>
                <w:b/>
                <w:bCs/>
                <w:color w:val="FFFFFF"/>
                <w:lang w:eastAsia="tr-TR" w:bidi="ar-SA"/>
              </w:rPr>
              <w:t>2024</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Güneş</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9</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17</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32</w:t>
            </w:r>
          </w:p>
        </w:tc>
        <w:tc>
          <w:tcPr>
            <w:tcW w:w="60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36</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36</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36</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Hidrolik</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44</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14</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40</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126</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388</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418</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447</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463</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463</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449</w:t>
            </w:r>
          </w:p>
        </w:tc>
        <w:tc>
          <w:tcPr>
            <w:tcW w:w="60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426</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312</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255</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Rüzgar</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22</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21</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60</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106</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141</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151</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160</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165</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204</w:t>
            </w:r>
          </w:p>
        </w:tc>
        <w:tc>
          <w:tcPr>
            <w:tcW w:w="60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224</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196</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169</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Biyokütle</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8</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15</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23</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34</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42</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57</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70</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100</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126</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191</w:t>
            </w:r>
          </w:p>
        </w:tc>
        <w:tc>
          <w:tcPr>
            <w:tcW w:w="60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293</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285</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271</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Jeotermal</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6</w:t>
            </w:r>
          </w:p>
        </w:tc>
        <w:tc>
          <w:tcPr>
            <w:tcW w:w="540" w:type="dxa"/>
            <w:tcBorders>
              <w:top w:val="nil"/>
              <w:left w:val="nil"/>
              <w:bottom w:val="single" w:sz="8" w:space="0" w:color="auto"/>
              <w:right w:val="single" w:sz="8" w:space="0" w:color="auto"/>
            </w:tcBorders>
            <w:shd w:val="clear" w:color="auto" w:fill="auto"/>
            <w:noWrap/>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9</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14</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20</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29</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37</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45</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50</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53</w:t>
            </w:r>
          </w:p>
        </w:tc>
        <w:tc>
          <w:tcPr>
            <w:tcW w:w="60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57</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55</w:t>
            </w:r>
          </w:p>
        </w:tc>
        <w:tc>
          <w:tcPr>
            <w:tcW w:w="540" w:type="dxa"/>
            <w:tcBorders>
              <w:top w:val="nil"/>
              <w:left w:val="nil"/>
              <w:bottom w:val="single" w:sz="8" w:space="0" w:color="auto"/>
              <w:right w:val="single" w:sz="8" w:space="0" w:color="auto"/>
            </w:tcBorders>
            <w:shd w:val="clear" w:color="auto" w:fill="auto"/>
            <w:vAlign w:val="center"/>
            <w:hideMark/>
          </w:tcPr>
          <w:p w:rsidR="00B16DBE" w:rsidRPr="00F214C7" w:rsidRDefault="00B16DBE" w:rsidP="00B16DBE">
            <w:pPr>
              <w:spacing w:after="0" w:line="240" w:lineRule="auto"/>
              <w:jc w:val="center"/>
              <w:rPr>
                <w:rFonts w:ascii="Times New Roman" w:eastAsia="Times New Roman" w:hAnsi="Times New Roman" w:cs="Times New Roman"/>
                <w:color w:val="000000"/>
                <w:lang w:eastAsia="tr-TR" w:bidi="ar-SA"/>
              </w:rPr>
            </w:pPr>
            <w:r w:rsidRPr="00F214C7">
              <w:rPr>
                <w:rFonts w:ascii="Times New Roman" w:eastAsia="Times New Roman" w:hAnsi="Times New Roman" w:cs="Times New Roman"/>
                <w:color w:val="000000"/>
                <w:lang w:eastAsia="tr-TR" w:bidi="ar-SA"/>
              </w:rPr>
              <w:t>51</w:t>
            </w:r>
          </w:p>
        </w:tc>
      </w:tr>
      <w:tr w:rsidR="00B16DBE" w:rsidRPr="00F214C7" w:rsidTr="00B16DBE">
        <w:trPr>
          <w:trHeight w:val="290"/>
          <w:jc w:val="center"/>
        </w:trPr>
        <w:tc>
          <w:tcPr>
            <w:tcW w:w="1380" w:type="dxa"/>
            <w:tcBorders>
              <w:top w:val="nil"/>
              <w:left w:val="single" w:sz="8" w:space="0" w:color="auto"/>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Genel Toplam</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78</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38</w:t>
            </w:r>
          </w:p>
        </w:tc>
        <w:tc>
          <w:tcPr>
            <w:tcW w:w="540" w:type="dxa"/>
            <w:tcBorders>
              <w:top w:val="nil"/>
              <w:left w:val="nil"/>
              <w:bottom w:val="single" w:sz="8" w:space="0" w:color="auto"/>
              <w:right w:val="single" w:sz="8" w:space="0" w:color="auto"/>
            </w:tcBorders>
            <w:shd w:val="clear" w:color="000000" w:fill="D2EAF1"/>
            <w:noWrap/>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93</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234</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556</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647</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708</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777</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821</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929</w:t>
            </w:r>
          </w:p>
        </w:tc>
        <w:tc>
          <w:tcPr>
            <w:tcW w:w="60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1.036</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884</w:t>
            </w:r>
          </w:p>
        </w:tc>
        <w:tc>
          <w:tcPr>
            <w:tcW w:w="540" w:type="dxa"/>
            <w:tcBorders>
              <w:top w:val="nil"/>
              <w:left w:val="nil"/>
              <w:bottom w:val="single" w:sz="8" w:space="0" w:color="auto"/>
              <w:right w:val="single" w:sz="8" w:space="0" w:color="auto"/>
            </w:tcBorders>
            <w:shd w:val="clear" w:color="000000" w:fill="D2EAF1"/>
            <w:vAlign w:val="center"/>
            <w:hideMark/>
          </w:tcPr>
          <w:p w:rsidR="00B16DBE" w:rsidRPr="00F214C7" w:rsidRDefault="00B16DBE" w:rsidP="00B16DBE">
            <w:pPr>
              <w:spacing w:after="0" w:line="240" w:lineRule="auto"/>
              <w:jc w:val="center"/>
              <w:rPr>
                <w:rFonts w:ascii="Times New Roman" w:eastAsia="Times New Roman" w:hAnsi="Times New Roman" w:cs="Times New Roman"/>
                <w:b/>
                <w:bCs/>
                <w:color w:val="000000"/>
                <w:lang w:eastAsia="tr-TR" w:bidi="ar-SA"/>
              </w:rPr>
            </w:pPr>
            <w:r w:rsidRPr="00F214C7">
              <w:rPr>
                <w:rFonts w:ascii="Times New Roman" w:eastAsia="Times New Roman" w:hAnsi="Times New Roman" w:cs="Times New Roman"/>
                <w:b/>
                <w:bCs/>
                <w:color w:val="000000"/>
                <w:lang w:eastAsia="tr-TR" w:bidi="ar-SA"/>
              </w:rPr>
              <w:t>782</w:t>
            </w:r>
          </w:p>
        </w:tc>
      </w:tr>
    </w:tbl>
    <w:p w:rsidR="00B16DBE" w:rsidRPr="00210355" w:rsidRDefault="00B16DBE" w:rsidP="00B16DBE">
      <w:pPr>
        <w:spacing w:after="0" w:line="480" w:lineRule="auto"/>
        <w:jc w:val="both"/>
        <w:rPr>
          <w:rFonts w:asciiTheme="minorHAnsi" w:eastAsiaTheme="minorEastAsia" w:hAnsiTheme="minorHAnsi" w:cstheme="minorHAnsi"/>
          <w:sz w:val="24"/>
          <w:szCs w:val="24"/>
        </w:rPr>
      </w:pPr>
    </w:p>
    <w:p w:rsidR="00B16DBE" w:rsidRPr="00210355" w:rsidRDefault="00B16DBE" w:rsidP="00B16DBE">
      <w:pPr>
        <w:spacing w:line="360" w:lineRule="auto"/>
        <w:ind w:firstLine="708"/>
        <w:jc w:val="both"/>
        <w:rPr>
          <w:rFonts w:ascii="Times New Roman" w:eastAsia="Times New Roman" w:hAnsi="Times New Roman" w:cs="Times New Roman"/>
          <w:color w:val="000000"/>
          <w:sz w:val="24"/>
          <w:szCs w:val="24"/>
          <w:lang w:eastAsia="tr-TR" w:bidi="ar-SA"/>
        </w:rPr>
      </w:pPr>
      <w:bookmarkStart w:id="675" w:name="_Toc432165780"/>
      <w:bookmarkStart w:id="676" w:name="_Toc450309962"/>
      <w:bookmarkStart w:id="677" w:name="_Toc487101586"/>
      <w:bookmarkStart w:id="678" w:name="_Toc512430838"/>
      <w:bookmarkStart w:id="679" w:name="_Toc42506703"/>
      <w:r w:rsidRPr="00210355">
        <w:rPr>
          <w:rFonts w:asciiTheme="minorHAnsi" w:eastAsiaTheme="minorEastAsia" w:hAnsiTheme="minorHAnsi" w:cstheme="minorHAnsi"/>
          <w:sz w:val="24"/>
          <w:szCs w:val="24"/>
        </w:rPr>
        <w:t xml:space="preserve">YEKDEM kurulu gücünün kaynak türüne göre dağılımına bakıldığında, </w:t>
      </w:r>
      <w:r>
        <w:rPr>
          <w:rFonts w:ascii="Times New Roman" w:eastAsia="Times New Roman" w:hAnsi="Times New Roman" w:cs="Times New Roman"/>
          <w:color w:val="000000"/>
          <w:sz w:val="24"/>
          <w:szCs w:val="24"/>
          <w:lang w:eastAsia="tr-TR" w:bidi="ar-SA"/>
        </w:rPr>
        <w:t>7.316</w:t>
      </w:r>
      <w:r w:rsidRPr="00210355">
        <w:rPr>
          <w:rFonts w:ascii="Times New Roman" w:eastAsia="Times New Roman" w:hAnsi="Times New Roman" w:cs="Times New Roman"/>
          <w:color w:val="000000"/>
          <w:sz w:val="24"/>
          <w:szCs w:val="24"/>
          <w:lang w:eastAsia="tr-TR" w:bidi="ar-SA"/>
        </w:rPr>
        <w:t>,</w:t>
      </w:r>
      <w:r>
        <w:rPr>
          <w:rFonts w:ascii="Times New Roman" w:eastAsia="Times New Roman" w:hAnsi="Times New Roman" w:cs="Times New Roman"/>
          <w:color w:val="000000"/>
          <w:sz w:val="24"/>
          <w:szCs w:val="24"/>
          <w:lang w:eastAsia="tr-TR" w:bidi="ar-SA"/>
        </w:rPr>
        <w:t>7</w:t>
      </w:r>
      <w:r w:rsidRPr="00210355">
        <w:rPr>
          <w:rFonts w:ascii="Times New Roman" w:eastAsia="Times New Roman" w:hAnsi="Times New Roman" w:cs="Times New Roman"/>
          <w:color w:val="000000"/>
          <w:sz w:val="24"/>
          <w:szCs w:val="24"/>
          <w:lang w:eastAsia="tr-TR" w:bidi="ar-SA"/>
        </w:rPr>
        <w:t xml:space="preserve"> MW ile rüzgâr santrallerin en yüksek paya sah</w:t>
      </w:r>
      <w:r>
        <w:rPr>
          <w:rFonts w:ascii="Times New Roman" w:eastAsia="Times New Roman" w:hAnsi="Times New Roman" w:cs="Times New Roman"/>
          <w:color w:val="000000"/>
          <w:sz w:val="24"/>
          <w:szCs w:val="24"/>
          <w:lang w:eastAsia="tr-TR" w:bidi="ar-SA"/>
        </w:rPr>
        <w:t>ip olduğu, 6.597,5 MW ile hidrolik</w:t>
      </w:r>
      <w:r w:rsidRPr="00210355">
        <w:rPr>
          <w:rFonts w:ascii="Times New Roman" w:eastAsia="Times New Roman" w:hAnsi="Times New Roman" w:cs="Times New Roman"/>
          <w:color w:val="000000"/>
          <w:sz w:val="24"/>
          <w:szCs w:val="24"/>
          <w:lang w:eastAsia="tr-TR" w:bidi="ar-SA"/>
        </w:rPr>
        <w:t xml:space="preserve"> santrallerinin ise ikinci sırada yer aldığı görülmektedir.</w:t>
      </w:r>
      <w:r>
        <w:rPr>
          <w:rFonts w:ascii="Times New Roman" w:eastAsia="Times New Roman" w:hAnsi="Times New Roman" w:cs="Times New Roman"/>
          <w:color w:val="000000"/>
          <w:sz w:val="24"/>
          <w:szCs w:val="24"/>
          <w:lang w:eastAsia="tr-TR" w:bidi="ar-SA"/>
        </w:rPr>
        <w:t xml:space="preserve"> Hem destekleme süresi biten santrallerden hem de 2024 </w:t>
      </w:r>
      <w:r>
        <w:rPr>
          <w:rFonts w:ascii="Times New Roman" w:eastAsia="Times New Roman" w:hAnsi="Times New Roman" w:cs="Times New Roman"/>
          <w:color w:val="000000"/>
          <w:sz w:val="24"/>
          <w:szCs w:val="24"/>
          <w:lang w:eastAsia="tr-TR" w:bidi="ar-SA"/>
        </w:rPr>
        <w:lastRenderedPageBreak/>
        <w:t>yılı içinde serbest piyasada oluşan fiyatların zaman zaman daha yüksek seyretmesi öngörüldüğünden dolayı 2024 yılı için YEKDEM’e katılmayan santrallerden kaynaklı geçen yıla kıyasla rüzgâr ve hidrolik santrallerinin gücünde kısmen düşüş yaşandığı değerlendirilmektedir.</w:t>
      </w:r>
    </w:p>
    <w:p w:rsidR="00B16DBE" w:rsidRPr="00B541DF" w:rsidRDefault="00B16DBE" w:rsidP="00B16DBE">
      <w:pPr>
        <w:pStyle w:val="Balk5"/>
      </w:pPr>
      <w:bookmarkStart w:id="680" w:name="_Toc104550100"/>
      <w:bookmarkStart w:id="681" w:name="_Toc196840154"/>
      <w:bookmarkStart w:id="682" w:name="_Toc199515972"/>
      <w:r w:rsidRPr="00E96791">
        <w:t>Tablo 2.5.3: Yıllar İtibarıyla Lisanslı YEKDEM Santrallerinin Kurulu Gücü (MW)</w:t>
      </w:r>
      <w:bookmarkEnd w:id="675"/>
      <w:bookmarkEnd w:id="676"/>
      <w:r w:rsidRPr="00E96791">
        <w:t>*</w:t>
      </w:r>
      <w:bookmarkEnd w:id="677"/>
      <w:bookmarkEnd w:id="678"/>
      <w:bookmarkEnd w:id="679"/>
      <w:bookmarkEnd w:id="680"/>
      <w:bookmarkEnd w:id="681"/>
      <w:bookmarkEnd w:id="682"/>
    </w:p>
    <w:p w:rsidR="00B16DBE" w:rsidRPr="00210355" w:rsidRDefault="00B16DBE" w:rsidP="00B16DBE">
      <w:pPr>
        <w:spacing w:line="360" w:lineRule="auto"/>
        <w:jc w:val="both"/>
        <w:rPr>
          <w:rFonts w:asciiTheme="minorHAnsi" w:eastAsiaTheme="minorEastAsia" w:hAnsiTheme="minorHAnsi" w:cstheme="minorHAnsi"/>
          <w:sz w:val="24"/>
          <w:szCs w:val="24"/>
        </w:rPr>
      </w:pPr>
      <w:r w:rsidRPr="00B541DF">
        <w:rPr>
          <w:noProof/>
          <w:lang w:eastAsia="tr-TR" w:bidi="ar-SA"/>
        </w:rPr>
        <w:drawing>
          <wp:inline distT="0" distB="0" distL="0" distR="0" wp14:anchorId="424A1EB7" wp14:editId="30893AEF">
            <wp:extent cx="5758471" cy="1078663"/>
            <wp:effectExtent l="0" t="0" r="0" b="762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94072" cy="1085332"/>
                    </a:xfrm>
                    <a:prstGeom prst="rect">
                      <a:avLst/>
                    </a:prstGeom>
                    <a:noFill/>
                    <a:ln>
                      <a:noFill/>
                    </a:ln>
                  </pic:spPr>
                </pic:pic>
              </a:graphicData>
            </a:graphic>
          </wp:inline>
        </w:drawing>
      </w:r>
    </w:p>
    <w:p w:rsidR="00B16DBE" w:rsidRPr="004347A7" w:rsidRDefault="00B16DBE" w:rsidP="00B16DBE">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*Ayrıca, detayları “Lisanssız Elektrik” Üretimi başlıklı Bölüm 1.</w:t>
      </w:r>
      <w:r>
        <w:rPr>
          <w:rFonts w:asciiTheme="minorHAnsi" w:eastAsiaTheme="minorEastAsia" w:hAnsiTheme="minorHAnsi" w:cstheme="minorHAnsi"/>
          <w:sz w:val="24"/>
          <w:szCs w:val="24"/>
        </w:rPr>
        <w:t>4</w:t>
      </w:r>
      <w:r w:rsidRPr="004347A7">
        <w:rPr>
          <w:rFonts w:asciiTheme="minorHAnsi" w:eastAsiaTheme="minorEastAsia" w:hAnsiTheme="minorHAnsi" w:cstheme="minorHAnsi"/>
          <w:sz w:val="24"/>
          <w:szCs w:val="24"/>
        </w:rPr>
        <w:t>’te verilen lisanssız elektrik üretimi kapsamında 202</w:t>
      </w:r>
      <w:r>
        <w:rPr>
          <w:rFonts w:asciiTheme="minorHAnsi" w:eastAsiaTheme="minorEastAsia" w:hAnsiTheme="minorHAnsi" w:cstheme="minorHAnsi"/>
          <w:sz w:val="24"/>
          <w:szCs w:val="24"/>
        </w:rPr>
        <w:t>4</w:t>
      </w:r>
      <w:r w:rsidRPr="004347A7">
        <w:rPr>
          <w:rFonts w:asciiTheme="minorHAnsi" w:eastAsiaTheme="minorEastAsia" w:hAnsiTheme="minorHAnsi" w:cstheme="minorHAnsi"/>
          <w:sz w:val="24"/>
          <w:szCs w:val="24"/>
        </w:rPr>
        <w:t xml:space="preserve"> yılı sonu itibarıyla </w:t>
      </w:r>
      <w:r w:rsidRPr="00B10EA7">
        <w:rPr>
          <w:rFonts w:asciiTheme="minorHAnsi" w:eastAsiaTheme="minorEastAsia" w:hAnsiTheme="minorHAnsi" w:cstheme="minorHAnsi"/>
          <w:sz w:val="24"/>
          <w:szCs w:val="24"/>
        </w:rPr>
        <w:t>18.</w:t>
      </w:r>
      <w:r w:rsidR="00C20CDD">
        <w:rPr>
          <w:rFonts w:asciiTheme="minorHAnsi" w:eastAsiaTheme="minorEastAsia" w:hAnsiTheme="minorHAnsi" w:cstheme="minorHAnsi"/>
          <w:sz w:val="24"/>
          <w:szCs w:val="24"/>
        </w:rPr>
        <w:t>585</w:t>
      </w:r>
      <w:r w:rsidRPr="00B10EA7">
        <w:rPr>
          <w:rFonts w:asciiTheme="minorHAnsi" w:eastAsiaTheme="minorEastAsia" w:hAnsiTheme="minorHAnsi" w:cstheme="minorHAnsi"/>
          <w:sz w:val="24"/>
          <w:szCs w:val="24"/>
        </w:rPr>
        <w:t>,</w:t>
      </w:r>
      <w:r w:rsidR="00C20CDD">
        <w:rPr>
          <w:rFonts w:asciiTheme="minorHAnsi" w:eastAsiaTheme="minorEastAsia" w:hAnsiTheme="minorHAnsi" w:cstheme="minorHAnsi"/>
          <w:sz w:val="24"/>
          <w:szCs w:val="24"/>
        </w:rPr>
        <w:t>32</w:t>
      </w:r>
      <w:r>
        <w:rPr>
          <w:rFonts w:asciiTheme="minorHAnsi" w:eastAsiaTheme="minorEastAsia" w:hAnsiTheme="minorHAnsi" w:cstheme="minorHAnsi"/>
          <w:sz w:val="24"/>
          <w:szCs w:val="24"/>
        </w:rPr>
        <w:t xml:space="preserve"> </w:t>
      </w:r>
      <w:r w:rsidRPr="004347A7">
        <w:rPr>
          <w:rFonts w:asciiTheme="minorHAnsi" w:eastAsiaTheme="minorEastAsia" w:hAnsiTheme="minorHAnsi" w:cstheme="minorHAnsi"/>
          <w:sz w:val="24"/>
          <w:szCs w:val="24"/>
        </w:rPr>
        <w:t>MW’lık kurulu gücün doğal gaz</w:t>
      </w:r>
      <w:r>
        <w:rPr>
          <w:rFonts w:asciiTheme="minorHAnsi" w:eastAsiaTheme="minorEastAsia" w:hAnsiTheme="minorHAnsi" w:cstheme="minorHAnsi"/>
          <w:sz w:val="24"/>
          <w:szCs w:val="24"/>
        </w:rPr>
        <w:t>/kojen</w:t>
      </w:r>
      <w:r w:rsidRPr="004347A7">
        <w:rPr>
          <w:rFonts w:asciiTheme="minorHAnsi" w:eastAsiaTheme="minorEastAsia" w:hAnsiTheme="minorHAnsi" w:cstheme="minorHAnsi"/>
          <w:sz w:val="24"/>
          <w:szCs w:val="24"/>
        </w:rPr>
        <w:t xml:space="preserve"> hariç</w:t>
      </w:r>
      <w:r w:rsidRPr="00217766">
        <w:rPr>
          <w:rFonts w:asciiTheme="minorHAnsi" w:eastAsiaTheme="minorEastAsia" w:hAnsiTheme="minorHAnsi" w:cstheme="minorHAnsi"/>
          <w:sz w:val="24"/>
          <w:szCs w:val="24"/>
        </w:rPr>
        <w:t xml:space="preserve"> 18.</w:t>
      </w:r>
      <w:r w:rsidR="0090075C">
        <w:rPr>
          <w:rFonts w:asciiTheme="minorHAnsi" w:eastAsiaTheme="minorEastAsia" w:hAnsiTheme="minorHAnsi" w:cstheme="minorHAnsi"/>
          <w:sz w:val="24"/>
          <w:szCs w:val="24"/>
        </w:rPr>
        <w:t>12</w:t>
      </w:r>
      <w:r w:rsidRPr="00217766">
        <w:rPr>
          <w:rFonts w:asciiTheme="minorHAnsi" w:eastAsiaTheme="minorEastAsia" w:hAnsiTheme="minorHAnsi" w:cstheme="minorHAnsi"/>
          <w:sz w:val="24"/>
          <w:szCs w:val="24"/>
        </w:rPr>
        <w:t>5,</w:t>
      </w:r>
      <w:r w:rsidR="00C20CDD">
        <w:rPr>
          <w:rFonts w:asciiTheme="minorHAnsi" w:eastAsiaTheme="minorEastAsia" w:hAnsiTheme="minorHAnsi" w:cstheme="minorHAnsi"/>
          <w:sz w:val="24"/>
          <w:szCs w:val="24"/>
        </w:rPr>
        <w:t>87</w:t>
      </w:r>
      <w:r w:rsidRPr="00217766">
        <w:rPr>
          <w:rFonts w:asciiTheme="minorHAnsi" w:eastAsiaTheme="minorEastAsia" w:hAnsiTheme="minorHAnsi" w:cstheme="minorHAnsi"/>
          <w:sz w:val="24"/>
          <w:szCs w:val="24"/>
        </w:rPr>
        <w:t xml:space="preserve"> </w:t>
      </w:r>
      <w:r w:rsidRPr="004347A7">
        <w:rPr>
          <w:rFonts w:asciiTheme="minorHAnsi" w:eastAsiaTheme="minorEastAsia" w:hAnsiTheme="minorHAnsi" w:cstheme="minorHAnsi"/>
          <w:sz w:val="24"/>
          <w:szCs w:val="24"/>
        </w:rPr>
        <w:t>MW’lık kısmı da YEKDEM kapsamında işlem görmektedir.</w:t>
      </w:r>
    </w:p>
    <w:p w:rsidR="00B16DBE" w:rsidRPr="00210355" w:rsidRDefault="00B16DBE" w:rsidP="00B16DBE">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Lisanssız santraller de dahil olmak üzere YEKDEM kapsamındaki kurulu gücün Türkiye toplam kurulu gücüne oranı 202</w:t>
      </w:r>
      <w:r>
        <w:rPr>
          <w:rFonts w:asciiTheme="minorHAnsi" w:eastAsiaTheme="minorEastAsia" w:hAnsiTheme="minorHAnsi" w:cstheme="minorHAnsi"/>
          <w:sz w:val="24"/>
          <w:szCs w:val="24"/>
        </w:rPr>
        <w:t>3</w:t>
      </w:r>
      <w:r w:rsidRPr="004347A7">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29,08</w:t>
      </w:r>
      <w:r w:rsidRPr="004347A7">
        <w:rPr>
          <w:rFonts w:asciiTheme="minorHAnsi" w:eastAsiaTheme="minorEastAsia" w:hAnsiTheme="minorHAnsi" w:cstheme="minorHAnsi"/>
          <w:sz w:val="24"/>
          <w:szCs w:val="24"/>
        </w:rPr>
        <w:t xml:space="preserve"> iken, 202</w:t>
      </w:r>
      <w:r>
        <w:rPr>
          <w:rFonts w:asciiTheme="minorHAnsi" w:eastAsiaTheme="minorEastAsia" w:hAnsiTheme="minorHAnsi" w:cstheme="minorHAnsi"/>
          <w:sz w:val="24"/>
          <w:szCs w:val="24"/>
        </w:rPr>
        <w:t>4</w:t>
      </w:r>
      <w:r w:rsidRPr="004347A7">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30,</w:t>
      </w:r>
      <w:r w:rsidR="00C20CDD">
        <w:rPr>
          <w:rFonts w:asciiTheme="minorHAnsi" w:eastAsiaTheme="minorEastAsia" w:hAnsiTheme="minorHAnsi" w:cstheme="minorHAnsi"/>
          <w:sz w:val="24"/>
          <w:szCs w:val="24"/>
        </w:rPr>
        <w:t>71</w:t>
      </w:r>
      <w:r w:rsidRPr="004347A7">
        <w:rPr>
          <w:rFonts w:asciiTheme="minorHAnsi" w:eastAsiaTheme="minorEastAsia" w:hAnsiTheme="minorHAnsi" w:cstheme="minorHAnsi"/>
          <w:sz w:val="24"/>
          <w:szCs w:val="24"/>
        </w:rPr>
        <w:t xml:space="preserve"> olmuştur.</w:t>
      </w:r>
      <w:r w:rsidRPr="00210355">
        <w:rPr>
          <w:rFonts w:asciiTheme="minorHAnsi" w:eastAsiaTheme="minorEastAsia" w:hAnsiTheme="minorHAnsi" w:cstheme="minorHAnsi"/>
          <w:sz w:val="24"/>
          <w:szCs w:val="24"/>
        </w:rPr>
        <w:t xml:space="preserve"> </w:t>
      </w:r>
    </w:p>
    <w:p w:rsidR="00B16DBE" w:rsidRPr="00766367" w:rsidRDefault="00B16DBE" w:rsidP="00B16DBE">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2024</w:t>
      </w:r>
      <w:r w:rsidRPr="00210355">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lisanslı </w:t>
      </w:r>
      <w:r w:rsidRPr="00210355">
        <w:rPr>
          <w:rFonts w:asciiTheme="minorHAnsi" w:eastAsiaTheme="minorEastAsia" w:hAnsiTheme="minorHAnsi" w:cstheme="minorHAnsi"/>
          <w:sz w:val="24"/>
          <w:szCs w:val="24"/>
        </w:rPr>
        <w:t>YEKDEM kurulu gücünün kaynak bazında dağılımı görülmektedir.</w:t>
      </w:r>
      <w:bookmarkStart w:id="683" w:name="_Toc432165749"/>
      <w:bookmarkStart w:id="684" w:name="_Toc450307933"/>
      <w:bookmarkStart w:id="685" w:name="_Toc487101657"/>
      <w:bookmarkStart w:id="686" w:name="_Toc512430999"/>
      <w:bookmarkStart w:id="687" w:name="_Toc12536023"/>
      <w:bookmarkStart w:id="688" w:name="_Toc42506773"/>
      <w:bookmarkStart w:id="689" w:name="_Toc104550169"/>
    </w:p>
    <w:p w:rsidR="00B16DBE" w:rsidRDefault="00B16DBE" w:rsidP="00B16DBE"/>
    <w:p w:rsidR="00B16DBE" w:rsidRPr="00210355" w:rsidRDefault="00B16DBE" w:rsidP="00B16DBE">
      <w:pPr>
        <w:pStyle w:val="Balk6"/>
      </w:pPr>
      <w:bookmarkStart w:id="690" w:name="_Toc196840414"/>
      <w:bookmarkStart w:id="691" w:name="_Toc199516040"/>
      <w:r>
        <w:t>Şekil 2.5.1: 2024</w:t>
      </w:r>
      <w:r w:rsidRPr="00E96791">
        <w:t xml:space="preserve"> Yılı </w:t>
      </w:r>
      <w:r>
        <w:t xml:space="preserve">lisanslı </w:t>
      </w:r>
      <w:r w:rsidRPr="00E96791">
        <w:t>YEKDEM Kurulu Gücünün Kaynaklara Dağılımı (%)</w:t>
      </w:r>
      <w:bookmarkEnd w:id="683"/>
      <w:bookmarkEnd w:id="684"/>
      <w:bookmarkEnd w:id="685"/>
      <w:bookmarkEnd w:id="686"/>
      <w:bookmarkEnd w:id="687"/>
      <w:bookmarkEnd w:id="688"/>
      <w:bookmarkEnd w:id="689"/>
      <w:bookmarkEnd w:id="690"/>
      <w:bookmarkEnd w:id="691"/>
    </w:p>
    <w:p w:rsidR="00B16DBE" w:rsidRPr="00210355" w:rsidRDefault="00B16DBE" w:rsidP="00B16DBE">
      <w:pPr>
        <w:jc w:val="center"/>
      </w:pPr>
      <w:r>
        <w:rPr>
          <w:noProof/>
          <w:lang w:eastAsia="tr-TR" w:bidi="ar-SA"/>
        </w:rPr>
        <w:drawing>
          <wp:inline distT="0" distB="0" distL="0" distR="0" wp14:anchorId="1BA69E3F" wp14:editId="62118BEF">
            <wp:extent cx="5751617" cy="2775006"/>
            <wp:effectExtent l="0" t="0" r="1905" b="635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68465" cy="2783135"/>
                    </a:xfrm>
                    <a:prstGeom prst="rect">
                      <a:avLst/>
                    </a:prstGeom>
                    <a:noFill/>
                  </pic:spPr>
                </pic:pic>
              </a:graphicData>
            </a:graphic>
          </wp:inline>
        </w:drawing>
      </w:r>
    </w:p>
    <w:p w:rsidR="00B16DBE" w:rsidRPr="00210355" w:rsidRDefault="00B16DBE" w:rsidP="00B16DBE">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YEKDEM katılımcılarının üretimlerinin yıllar itibarıyla gelişimi Tablo 2.5.4’te gösterilmektedir. Lisanssız sant</w:t>
      </w:r>
      <w:r>
        <w:rPr>
          <w:rFonts w:asciiTheme="minorHAnsi" w:eastAsiaTheme="minorEastAsia" w:hAnsiTheme="minorHAnsi" w:cstheme="minorHAnsi"/>
          <w:sz w:val="24"/>
          <w:szCs w:val="24"/>
        </w:rPr>
        <w:t>raller de dahil olmak üzere 2024</w:t>
      </w:r>
      <w:r w:rsidRPr="00210355">
        <w:rPr>
          <w:rFonts w:asciiTheme="minorHAnsi" w:eastAsiaTheme="minorEastAsia" w:hAnsiTheme="minorHAnsi" w:cstheme="minorHAnsi"/>
          <w:sz w:val="24"/>
          <w:szCs w:val="24"/>
        </w:rPr>
        <w:t xml:space="preserve"> yılı YEKDEM üreti</w:t>
      </w:r>
      <w:r w:rsidR="00AB63CC">
        <w:rPr>
          <w:rFonts w:asciiTheme="minorHAnsi" w:eastAsiaTheme="minorEastAsia" w:hAnsiTheme="minorHAnsi" w:cstheme="minorHAnsi"/>
          <w:sz w:val="24"/>
          <w:szCs w:val="24"/>
        </w:rPr>
        <w:t>mi önceki seneye göre yaklaşık %1,79 artarak 73,42</w:t>
      </w:r>
      <w:r>
        <w:rPr>
          <w:rFonts w:asciiTheme="minorHAnsi" w:eastAsiaTheme="minorEastAsia" w:hAnsiTheme="minorHAnsi" w:cstheme="minorHAnsi"/>
          <w:sz w:val="24"/>
          <w:szCs w:val="24"/>
        </w:rPr>
        <w:t xml:space="preserve"> TWh olarak gerçekleşmiştir</w:t>
      </w:r>
      <w:r w:rsidRPr="00210355">
        <w:rPr>
          <w:rFonts w:asciiTheme="minorHAnsi" w:eastAsiaTheme="minorEastAsia" w:hAnsiTheme="minorHAnsi" w:cstheme="minorHAnsi"/>
          <w:sz w:val="24"/>
          <w:szCs w:val="24"/>
        </w:rPr>
        <w:t xml:space="preserve">. </w:t>
      </w:r>
    </w:p>
    <w:p w:rsidR="00B16DBE" w:rsidRPr="00E96791" w:rsidRDefault="00B16DBE" w:rsidP="00B16DBE">
      <w:pPr>
        <w:pStyle w:val="Balk5"/>
      </w:pPr>
      <w:bookmarkStart w:id="692" w:name="_Toc432165781"/>
      <w:bookmarkStart w:id="693" w:name="_Toc450309963"/>
      <w:bookmarkStart w:id="694" w:name="_Toc487101587"/>
      <w:bookmarkStart w:id="695" w:name="_Toc512430839"/>
      <w:bookmarkStart w:id="696" w:name="_Toc42506704"/>
      <w:bookmarkStart w:id="697" w:name="_Toc104550101"/>
      <w:bookmarkStart w:id="698" w:name="_Toc196840155"/>
      <w:bookmarkStart w:id="699" w:name="_Toc199515973"/>
      <w:r w:rsidRPr="00E96791">
        <w:t>Tablo 2.5.4: Yıllar İtibarıyla YEKDEM Katılımcılarının Yıllık Üretim Miktarları (MWh)</w:t>
      </w:r>
      <w:bookmarkEnd w:id="692"/>
      <w:bookmarkEnd w:id="693"/>
      <w:bookmarkEnd w:id="694"/>
      <w:bookmarkEnd w:id="695"/>
      <w:bookmarkEnd w:id="696"/>
      <w:bookmarkEnd w:id="697"/>
      <w:bookmarkEnd w:id="698"/>
      <w:bookmarkEnd w:id="699"/>
    </w:p>
    <w:tbl>
      <w:tblPr>
        <w:tblW w:w="9980" w:type="dxa"/>
        <w:tblInd w:w="-10" w:type="dxa"/>
        <w:tblCellMar>
          <w:left w:w="70" w:type="dxa"/>
          <w:right w:w="70" w:type="dxa"/>
        </w:tblCellMar>
        <w:tblLook w:val="04A0" w:firstRow="1" w:lastRow="0" w:firstColumn="1" w:lastColumn="0" w:noHBand="0" w:noVBand="1"/>
      </w:tblPr>
      <w:tblGrid>
        <w:gridCol w:w="1412"/>
        <w:gridCol w:w="1071"/>
        <w:gridCol w:w="1071"/>
        <w:gridCol w:w="1071"/>
        <w:gridCol w:w="1071"/>
        <w:gridCol w:w="1071"/>
        <w:gridCol w:w="1071"/>
        <w:gridCol w:w="1071"/>
        <w:gridCol w:w="1071"/>
      </w:tblGrid>
      <w:tr w:rsidR="00AB63CC" w:rsidRPr="00AB63CC" w:rsidTr="00AB63CC">
        <w:trPr>
          <w:trHeight w:val="288"/>
        </w:trPr>
        <w:tc>
          <w:tcPr>
            <w:tcW w:w="1412"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Türü</w:t>
            </w:r>
          </w:p>
        </w:tc>
        <w:tc>
          <w:tcPr>
            <w:tcW w:w="1071" w:type="dxa"/>
            <w:tcBorders>
              <w:top w:val="single" w:sz="8" w:space="0" w:color="auto"/>
              <w:left w:val="nil"/>
              <w:bottom w:val="single" w:sz="8" w:space="0" w:color="auto"/>
              <w:right w:val="single" w:sz="8" w:space="0" w:color="auto"/>
            </w:tcBorders>
            <w:shd w:val="clear" w:color="000000" w:fill="4BACC6"/>
            <w:noWrap/>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2017</w:t>
            </w:r>
          </w:p>
        </w:tc>
        <w:tc>
          <w:tcPr>
            <w:tcW w:w="1071" w:type="dxa"/>
            <w:tcBorders>
              <w:top w:val="single" w:sz="8" w:space="0" w:color="auto"/>
              <w:left w:val="nil"/>
              <w:bottom w:val="single" w:sz="8" w:space="0" w:color="auto"/>
              <w:right w:val="single" w:sz="8" w:space="0" w:color="auto"/>
            </w:tcBorders>
            <w:shd w:val="clear" w:color="000000" w:fill="4BACC6"/>
            <w:noWrap/>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2018</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2019</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2020</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2021</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2022</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2023</w:t>
            </w:r>
          </w:p>
        </w:tc>
        <w:tc>
          <w:tcPr>
            <w:tcW w:w="1071" w:type="dxa"/>
            <w:tcBorders>
              <w:top w:val="single" w:sz="8" w:space="0" w:color="auto"/>
              <w:left w:val="nil"/>
              <w:bottom w:val="single" w:sz="8" w:space="0" w:color="auto"/>
              <w:right w:val="single" w:sz="8" w:space="0" w:color="auto"/>
            </w:tcBorders>
            <w:shd w:val="clear" w:color="000000" w:fill="4BACC6"/>
            <w:vAlign w:val="center"/>
            <w:hideMark/>
          </w:tcPr>
          <w:p w:rsidR="00AB63CC" w:rsidRPr="00AB63CC" w:rsidRDefault="00AB63CC" w:rsidP="00AB63CC">
            <w:pPr>
              <w:spacing w:after="0" w:line="240" w:lineRule="auto"/>
              <w:jc w:val="center"/>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2024</w:t>
            </w:r>
          </w:p>
        </w:tc>
      </w:tr>
      <w:tr w:rsidR="00AB63CC" w:rsidRPr="00AB63CC" w:rsidTr="00AB63CC">
        <w:trPr>
          <w:trHeight w:val="288"/>
        </w:trPr>
        <w:tc>
          <w:tcPr>
            <w:tcW w:w="1412" w:type="dxa"/>
            <w:tcBorders>
              <w:top w:val="nil"/>
              <w:left w:val="single" w:sz="8" w:space="0" w:color="auto"/>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Biyokütle</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8.992.792</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2.047.082</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2.817.209</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3.730.699</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5.169.983</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6.904.471</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7.459.119</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8.026.052</w:t>
            </w:r>
          </w:p>
        </w:tc>
      </w:tr>
      <w:tr w:rsidR="00AB63CC" w:rsidRPr="00AB63CC" w:rsidTr="00AB63CC">
        <w:trPr>
          <w:trHeight w:val="288"/>
        </w:trPr>
        <w:tc>
          <w:tcPr>
            <w:tcW w:w="1412" w:type="dxa"/>
            <w:tcBorders>
              <w:top w:val="nil"/>
              <w:left w:val="single" w:sz="8" w:space="0" w:color="auto"/>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Güneş</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24.269</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39.140</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159.961</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375.477</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1.492.885</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2.785.749</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3.757.898</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3.793.986</w:t>
            </w:r>
          </w:p>
        </w:tc>
      </w:tr>
      <w:tr w:rsidR="00AB63CC" w:rsidRPr="00AB63CC" w:rsidTr="00AB63CC">
        <w:trPr>
          <w:trHeight w:val="352"/>
        </w:trPr>
        <w:tc>
          <w:tcPr>
            <w:tcW w:w="1412" w:type="dxa"/>
            <w:tcBorders>
              <w:top w:val="nil"/>
              <w:left w:val="single" w:sz="8" w:space="0" w:color="auto"/>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Hidrolik</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17.213.394</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27.369.727</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36.961.886</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29.671.021</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21.980.145</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25.250.798</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14.764.400</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13.620.805</w:t>
            </w:r>
          </w:p>
        </w:tc>
      </w:tr>
      <w:tr w:rsidR="00AB63CC" w:rsidRPr="00AB63CC" w:rsidTr="00AB63CC">
        <w:trPr>
          <w:trHeight w:val="352"/>
        </w:trPr>
        <w:tc>
          <w:tcPr>
            <w:tcW w:w="1412" w:type="dxa"/>
            <w:tcBorders>
              <w:top w:val="nil"/>
              <w:left w:val="single" w:sz="8" w:space="0" w:color="auto"/>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Jeotermal</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4.503.345</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5.968.202</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6.997.209</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7.816.510</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8.162.845</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8.549.919</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8.023.490</w:t>
            </w:r>
          </w:p>
        </w:tc>
        <w:tc>
          <w:tcPr>
            <w:tcW w:w="1071" w:type="dxa"/>
            <w:tcBorders>
              <w:top w:val="nil"/>
              <w:left w:val="nil"/>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7.151.623</w:t>
            </w:r>
          </w:p>
        </w:tc>
      </w:tr>
      <w:tr w:rsidR="00AB63CC" w:rsidRPr="00AB63CC" w:rsidTr="00AB63CC">
        <w:trPr>
          <w:trHeight w:val="288"/>
        </w:trPr>
        <w:tc>
          <w:tcPr>
            <w:tcW w:w="1412" w:type="dxa"/>
            <w:tcBorders>
              <w:top w:val="nil"/>
              <w:left w:val="single" w:sz="8" w:space="0" w:color="auto"/>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Lisanssız</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2.997.551</w:t>
            </w:r>
          </w:p>
        </w:tc>
        <w:tc>
          <w:tcPr>
            <w:tcW w:w="1071" w:type="dxa"/>
            <w:tcBorders>
              <w:top w:val="nil"/>
              <w:left w:val="nil"/>
              <w:bottom w:val="single" w:sz="8" w:space="0" w:color="auto"/>
              <w:right w:val="single" w:sz="8" w:space="0" w:color="auto"/>
            </w:tcBorders>
            <w:shd w:val="clear" w:color="000000" w:fill="FFFFFF"/>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8.078.418</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9.830.849</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11.229.723</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12.149.419</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12.860.061</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14.796.640</w:t>
            </w:r>
          </w:p>
        </w:tc>
        <w:tc>
          <w:tcPr>
            <w:tcW w:w="1071" w:type="dxa"/>
            <w:tcBorders>
              <w:top w:val="nil"/>
              <w:left w:val="nil"/>
              <w:bottom w:val="single" w:sz="8" w:space="0" w:color="auto"/>
              <w:right w:val="single" w:sz="8" w:space="0" w:color="auto"/>
            </w:tcBorders>
            <w:shd w:val="clear" w:color="000000" w:fill="FFFFFF"/>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20.369.610</w:t>
            </w:r>
          </w:p>
        </w:tc>
      </w:tr>
      <w:tr w:rsidR="00AB63CC" w:rsidRPr="00AB63CC" w:rsidTr="00AB63CC">
        <w:trPr>
          <w:trHeight w:val="288"/>
        </w:trPr>
        <w:tc>
          <w:tcPr>
            <w:tcW w:w="1412" w:type="dxa"/>
            <w:tcBorders>
              <w:top w:val="nil"/>
              <w:left w:val="single" w:sz="8" w:space="0" w:color="auto"/>
              <w:bottom w:val="single" w:sz="8" w:space="0" w:color="auto"/>
              <w:right w:val="single" w:sz="8" w:space="0" w:color="auto"/>
            </w:tcBorders>
            <w:shd w:val="clear" w:color="000000" w:fill="D2EAF1"/>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Rüzgar</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16.765.418</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19.002.862</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19.900.973</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20.658.797</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25.200.967</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27.501.640</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23.327.017</w:t>
            </w:r>
          </w:p>
        </w:tc>
        <w:tc>
          <w:tcPr>
            <w:tcW w:w="1071" w:type="dxa"/>
            <w:tcBorders>
              <w:top w:val="nil"/>
              <w:left w:val="nil"/>
              <w:bottom w:val="single" w:sz="8" w:space="0" w:color="auto"/>
              <w:right w:val="single" w:sz="8" w:space="0" w:color="auto"/>
            </w:tcBorders>
            <w:shd w:val="clear" w:color="000000" w:fill="D2EAF1"/>
            <w:noWrap/>
            <w:vAlign w:val="center"/>
            <w:hideMark/>
          </w:tcPr>
          <w:p w:rsidR="00AB63CC" w:rsidRPr="00AB63CC" w:rsidRDefault="00AB63CC" w:rsidP="00AB63CC">
            <w:pPr>
              <w:spacing w:after="0" w:line="240" w:lineRule="auto"/>
              <w:jc w:val="right"/>
              <w:rPr>
                <w:rFonts w:ascii="Arial" w:eastAsia="Times New Roman" w:hAnsi="Arial" w:cs="Arial"/>
                <w:color w:val="000000"/>
                <w:sz w:val="18"/>
                <w:szCs w:val="18"/>
                <w:lang w:eastAsia="tr-TR" w:bidi="ar-SA"/>
              </w:rPr>
            </w:pPr>
            <w:r w:rsidRPr="00AB63CC">
              <w:rPr>
                <w:rFonts w:ascii="Arial" w:eastAsia="Times New Roman" w:hAnsi="Arial" w:cs="Arial"/>
                <w:color w:val="000000"/>
                <w:sz w:val="18"/>
                <w:szCs w:val="18"/>
                <w:lang w:eastAsia="tr-TR" w:bidi="ar-SA"/>
              </w:rPr>
              <w:t>20.458.468</w:t>
            </w:r>
          </w:p>
        </w:tc>
      </w:tr>
      <w:tr w:rsidR="00AB63CC" w:rsidRPr="00AB63CC" w:rsidTr="00AB63CC">
        <w:trPr>
          <w:trHeight w:val="288"/>
        </w:trPr>
        <w:tc>
          <w:tcPr>
            <w:tcW w:w="1412" w:type="dxa"/>
            <w:tcBorders>
              <w:top w:val="nil"/>
              <w:left w:val="single" w:sz="8" w:space="0" w:color="auto"/>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Toplam</w:t>
            </w:r>
          </w:p>
        </w:tc>
        <w:tc>
          <w:tcPr>
            <w:tcW w:w="1071" w:type="dxa"/>
            <w:tcBorders>
              <w:top w:val="nil"/>
              <w:left w:val="nil"/>
              <w:bottom w:val="single" w:sz="8" w:space="0" w:color="auto"/>
              <w:right w:val="single" w:sz="8" w:space="0" w:color="auto"/>
            </w:tcBorders>
            <w:shd w:val="clear" w:color="000000" w:fill="DDD9C4"/>
            <w:noWrap/>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50.496.769</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62.505.431</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76.668.087</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73.482.227</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74.156.245</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83.852.638</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72.128.564</w:t>
            </w:r>
          </w:p>
        </w:tc>
        <w:tc>
          <w:tcPr>
            <w:tcW w:w="1071" w:type="dxa"/>
            <w:tcBorders>
              <w:top w:val="nil"/>
              <w:left w:val="nil"/>
              <w:bottom w:val="single" w:sz="8" w:space="0" w:color="auto"/>
              <w:right w:val="single" w:sz="8" w:space="0" w:color="auto"/>
            </w:tcBorders>
            <w:shd w:val="clear" w:color="000000" w:fill="DDD9C4"/>
            <w:vAlign w:val="center"/>
            <w:hideMark/>
          </w:tcPr>
          <w:p w:rsidR="00AB63CC" w:rsidRPr="00AB63CC" w:rsidRDefault="00AB63CC" w:rsidP="00AB63CC">
            <w:pPr>
              <w:spacing w:after="0" w:line="240" w:lineRule="auto"/>
              <w:jc w:val="right"/>
              <w:rPr>
                <w:rFonts w:ascii="Arial" w:eastAsia="Times New Roman" w:hAnsi="Arial" w:cs="Arial"/>
                <w:b/>
                <w:bCs/>
                <w:color w:val="000000"/>
                <w:sz w:val="18"/>
                <w:szCs w:val="18"/>
                <w:lang w:eastAsia="tr-TR" w:bidi="ar-SA"/>
              </w:rPr>
            </w:pPr>
            <w:r w:rsidRPr="00AB63CC">
              <w:rPr>
                <w:rFonts w:ascii="Arial" w:eastAsia="Times New Roman" w:hAnsi="Arial" w:cs="Arial"/>
                <w:b/>
                <w:bCs/>
                <w:color w:val="000000"/>
                <w:sz w:val="18"/>
                <w:szCs w:val="18"/>
                <w:lang w:eastAsia="tr-TR" w:bidi="ar-SA"/>
              </w:rPr>
              <w:t>73.420.544</w:t>
            </w:r>
          </w:p>
        </w:tc>
      </w:tr>
    </w:tbl>
    <w:p w:rsidR="00B16DBE" w:rsidRPr="00210355" w:rsidRDefault="00B16DBE" w:rsidP="00B16DBE">
      <w:pPr>
        <w:spacing w:line="360" w:lineRule="auto"/>
        <w:jc w:val="both"/>
        <w:rPr>
          <w:rFonts w:asciiTheme="minorHAnsi" w:eastAsiaTheme="minorEastAsia" w:hAnsiTheme="minorHAnsi" w:cstheme="minorHAnsi"/>
          <w:sz w:val="24"/>
          <w:szCs w:val="24"/>
        </w:rPr>
      </w:pPr>
    </w:p>
    <w:p w:rsidR="00B16DBE" w:rsidRDefault="00B16DBE" w:rsidP="00B16DBE">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2024</w:t>
      </w:r>
      <w:r w:rsidRPr="00210355">
        <w:rPr>
          <w:rFonts w:asciiTheme="minorHAnsi" w:eastAsiaTheme="minorEastAsia" w:hAnsiTheme="minorHAnsi" w:cstheme="minorHAnsi"/>
          <w:sz w:val="24"/>
          <w:szCs w:val="24"/>
        </w:rPr>
        <w:t xml:space="preserve"> yılı YEKDEM kapsamındaki üretiminin kaynak türlerine dağılımı Şekil 2.5.2’de gösterilmektedir. En fazla üretim</w:t>
      </w:r>
      <w:r>
        <w:rPr>
          <w:rFonts w:asciiTheme="minorHAnsi" w:eastAsiaTheme="minorEastAsia" w:hAnsiTheme="minorHAnsi" w:cstheme="minorHAnsi"/>
          <w:sz w:val="24"/>
          <w:szCs w:val="24"/>
        </w:rPr>
        <w:t xml:space="preserve"> sırasıyla lisanssız ve rüzgârdan</w:t>
      </w:r>
      <w:r w:rsidRPr="00210355">
        <w:rPr>
          <w:rFonts w:asciiTheme="minorHAnsi" w:eastAsiaTheme="minorEastAsia" w:hAnsiTheme="minorHAnsi" w:cstheme="minorHAnsi"/>
          <w:sz w:val="24"/>
          <w:szCs w:val="24"/>
        </w:rPr>
        <w:t xml:space="preserve"> elde edilmiştir.</w:t>
      </w:r>
    </w:p>
    <w:p w:rsidR="00D30423" w:rsidRDefault="00D30423" w:rsidP="00B16DBE">
      <w:pPr>
        <w:spacing w:after="0" w:line="360" w:lineRule="auto"/>
        <w:ind w:firstLine="708"/>
        <w:jc w:val="both"/>
        <w:rPr>
          <w:rFonts w:asciiTheme="minorHAnsi" w:eastAsiaTheme="minorEastAsia" w:hAnsiTheme="minorHAnsi" w:cstheme="minorHAnsi"/>
          <w:sz w:val="24"/>
          <w:szCs w:val="24"/>
        </w:rPr>
      </w:pPr>
    </w:p>
    <w:p w:rsidR="00B16DBE" w:rsidRPr="00E96791" w:rsidRDefault="00B16DBE" w:rsidP="00B16DBE">
      <w:pPr>
        <w:pStyle w:val="Balk6"/>
      </w:pPr>
      <w:bookmarkStart w:id="700" w:name="_Ref417998814"/>
      <w:bookmarkStart w:id="701" w:name="_Toc432165750"/>
      <w:bookmarkStart w:id="702" w:name="_Toc450307934"/>
      <w:bookmarkStart w:id="703" w:name="_Toc487101658"/>
      <w:bookmarkStart w:id="704" w:name="_Toc512431000"/>
      <w:bookmarkStart w:id="705" w:name="_Toc12536024"/>
      <w:bookmarkStart w:id="706" w:name="_Toc42506774"/>
      <w:bookmarkStart w:id="707" w:name="_Toc104550170"/>
      <w:bookmarkStart w:id="708" w:name="_Toc196840415"/>
      <w:bookmarkStart w:id="709" w:name="_Toc199516041"/>
      <w:r>
        <w:t>Şekil 2.5.2: 2024</w:t>
      </w:r>
      <w:r w:rsidRPr="00E96791">
        <w:t xml:space="preserve"> Yılı YEKDEM Üretiminin Kaynak</w:t>
      </w:r>
      <w:r w:rsidR="00AD5F41">
        <w:t xml:space="preserve"> Bazlı</w:t>
      </w:r>
      <w:r w:rsidRPr="00E96791">
        <w:t xml:space="preserve"> Dağılımı</w:t>
      </w:r>
      <w:bookmarkEnd w:id="700"/>
      <w:bookmarkEnd w:id="701"/>
      <w:bookmarkEnd w:id="702"/>
      <w:r w:rsidRPr="00E96791">
        <w:t xml:space="preserve"> (%)</w:t>
      </w:r>
      <w:bookmarkEnd w:id="703"/>
      <w:bookmarkEnd w:id="704"/>
      <w:bookmarkEnd w:id="705"/>
      <w:bookmarkEnd w:id="706"/>
      <w:bookmarkEnd w:id="707"/>
      <w:bookmarkEnd w:id="708"/>
      <w:bookmarkEnd w:id="709"/>
    </w:p>
    <w:p w:rsidR="00B16DBE" w:rsidRPr="00210355" w:rsidRDefault="00AB63CC" w:rsidP="00B16DBE">
      <w:pPr>
        <w:spacing w:after="0"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DEC4E11">
            <wp:extent cx="4918710" cy="2226366"/>
            <wp:effectExtent l="0" t="0" r="0" b="254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33433" cy="2233030"/>
                    </a:xfrm>
                    <a:prstGeom prst="rect">
                      <a:avLst/>
                    </a:prstGeom>
                    <a:noFill/>
                  </pic:spPr>
                </pic:pic>
              </a:graphicData>
            </a:graphic>
          </wp:inline>
        </w:drawing>
      </w:r>
    </w:p>
    <w:p w:rsidR="00CF6182" w:rsidRDefault="00CF6182" w:rsidP="00B16DBE">
      <w:pPr>
        <w:spacing w:line="360" w:lineRule="auto"/>
        <w:ind w:firstLine="708"/>
        <w:jc w:val="both"/>
        <w:rPr>
          <w:rFonts w:asciiTheme="minorHAnsi" w:eastAsiaTheme="minorEastAsia" w:hAnsiTheme="minorHAnsi" w:cstheme="minorHAnsi"/>
          <w:sz w:val="24"/>
          <w:szCs w:val="24"/>
        </w:rPr>
      </w:pPr>
    </w:p>
    <w:p w:rsidR="00B16DBE" w:rsidRPr="00210355" w:rsidRDefault="00971D0E" w:rsidP="00B16DBE">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2023</w:t>
      </w:r>
      <w:r w:rsidR="00B16DBE" w:rsidRPr="00210355">
        <w:rPr>
          <w:rFonts w:asciiTheme="minorHAnsi" w:eastAsiaTheme="minorEastAsia" w:hAnsiTheme="minorHAnsi" w:cstheme="minorHAnsi"/>
          <w:sz w:val="24"/>
          <w:szCs w:val="24"/>
        </w:rPr>
        <w:t xml:space="preserve"> yılında YEKDEM kapsamında üretim yapan santrallerin üretimlerinin ülke t</w:t>
      </w:r>
      <w:r w:rsidR="00AB63CC">
        <w:rPr>
          <w:rFonts w:asciiTheme="minorHAnsi" w:eastAsiaTheme="minorEastAsia" w:hAnsiTheme="minorHAnsi" w:cstheme="minorHAnsi"/>
          <w:sz w:val="24"/>
          <w:szCs w:val="24"/>
        </w:rPr>
        <w:t xml:space="preserve">oplam elektrik üretimine oranı %22,49 </w:t>
      </w:r>
      <w:r w:rsidR="00B16DBE">
        <w:rPr>
          <w:rFonts w:asciiTheme="minorHAnsi" w:eastAsiaTheme="minorEastAsia" w:hAnsiTheme="minorHAnsi" w:cstheme="minorHAnsi"/>
          <w:sz w:val="24"/>
          <w:szCs w:val="24"/>
        </w:rPr>
        <w:t>seviyesinde iken, 2024</w:t>
      </w:r>
      <w:r w:rsidR="00B16DBE" w:rsidRPr="00210355">
        <w:rPr>
          <w:rFonts w:asciiTheme="minorHAnsi" w:eastAsiaTheme="minorEastAsia" w:hAnsiTheme="minorHAnsi" w:cstheme="minorHAnsi"/>
          <w:sz w:val="24"/>
          <w:szCs w:val="24"/>
        </w:rPr>
        <w:t xml:space="preserve"> yılında bu </w:t>
      </w:r>
      <w:r w:rsidR="00B16DBE" w:rsidRPr="00584E14">
        <w:rPr>
          <w:rFonts w:asciiTheme="minorHAnsi" w:eastAsiaTheme="minorEastAsia" w:hAnsiTheme="minorHAnsi" w:cstheme="minorHAnsi"/>
          <w:sz w:val="24"/>
          <w:szCs w:val="24"/>
        </w:rPr>
        <w:t xml:space="preserve">oran </w:t>
      </w:r>
      <w:bookmarkStart w:id="710" w:name="_Hlk134396736"/>
      <w:r w:rsidR="00B16DBE" w:rsidRPr="00584E14">
        <w:rPr>
          <w:rFonts w:asciiTheme="minorHAnsi" w:eastAsiaTheme="minorEastAsia" w:hAnsiTheme="minorHAnsi" w:cstheme="minorHAnsi"/>
          <w:sz w:val="24"/>
          <w:szCs w:val="24"/>
        </w:rPr>
        <w:t>%</w:t>
      </w:r>
      <w:bookmarkEnd w:id="710"/>
      <w:r w:rsidR="00AB63CC">
        <w:rPr>
          <w:rFonts w:asciiTheme="minorHAnsi" w:eastAsiaTheme="minorEastAsia" w:hAnsiTheme="minorHAnsi" w:cstheme="minorHAnsi"/>
          <w:sz w:val="24"/>
          <w:szCs w:val="24"/>
        </w:rPr>
        <w:t xml:space="preserve">21,48 </w:t>
      </w:r>
      <w:r w:rsidR="00B16DBE" w:rsidRPr="00210355">
        <w:rPr>
          <w:rFonts w:asciiTheme="minorHAnsi" w:eastAsiaTheme="minorEastAsia" w:hAnsiTheme="minorHAnsi" w:cstheme="minorHAnsi"/>
          <w:sz w:val="24"/>
          <w:szCs w:val="24"/>
        </w:rPr>
        <w:t>olarak gerçekleşmiştir.</w:t>
      </w:r>
    </w:p>
    <w:p w:rsidR="00B16DBE" w:rsidRPr="00210355" w:rsidRDefault="00B16DBE" w:rsidP="00B16DBE">
      <w:pPr>
        <w:spacing w:after="0" w:line="360" w:lineRule="auto"/>
        <w:ind w:firstLine="708"/>
        <w:jc w:val="both"/>
        <w:rPr>
          <w:rFonts w:asciiTheme="minorHAnsi" w:eastAsiaTheme="minorEastAsia" w:hAnsiTheme="minorHAnsi" w:cstheme="minorHAnsi"/>
          <w:sz w:val="24"/>
          <w:szCs w:val="24"/>
        </w:rPr>
      </w:pPr>
      <w:bookmarkStart w:id="711" w:name="_Ref398910817"/>
      <w:bookmarkStart w:id="712" w:name="_Toc432165751"/>
      <w:bookmarkStart w:id="713" w:name="_Toc450307935"/>
      <w:r>
        <w:rPr>
          <w:rFonts w:asciiTheme="minorHAnsi" w:eastAsiaTheme="minorEastAsia" w:hAnsiTheme="minorHAnsi" w:cstheme="minorHAnsi"/>
          <w:sz w:val="24"/>
          <w:szCs w:val="24"/>
        </w:rPr>
        <w:t>Şekil 2.5.3’de 2024</w:t>
      </w:r>
      <w:r w:rsidRPr="00210355">
        <w:rPr>
          <w:rFonts w:asciiTheme="minorHAnsi" w:eastAsiaTheme="minorEastAsia" w:hAnsiTheme="minorHAnsi" w:cstheme="minorHAnsi"/>
          <w:sz w:val="24"/>
          <w:szCs w:val="24"/>
        </w:rPr>
        <w:t xml:space="preserve"> yılı YEKDEM üretiminin aylık gelişimine bakıldığında, bahar aylarında gerçekleşen yağışlar ile beraber hidrolik üretimde ve dolayısıyla YEKDEM üretim miktarında artış gerçekleştiği görülmektedir. Rüzgâr kaynaklı </w:t>
      </w:r>
      <w:r>
        <w:rPr>
          <w:rFonts w:asciiTheme="minorHAnsi" w:eastAsiaTheme="minorEastAsia" w:hAnsiTheme="minorHAnsi" w:cstheme="minorHAnsi"/>
          <w:sz w:val="24"/>
          <w:szCs w:val="24"/>
        </w:rPr>
        <w:t xml:space="preserve">ve lisanssız </w:t>
      </w:r>
      <w:r w:rsidRPr="00210355">
        <w:rPr>
          <w:rFonts w:asciiTheme="minorHAnsi" w:eastAsiaTheme="minorEastAsia" w:hAnsiTheme="minorHAnsi" w:cstheme="minorHAnsi"/>
          <w:sz w:val="24"/>
          <w:szCs w:val="24"/>
        </w:rPr>
        <w:t xml:space="preserve">üretim yıl boyunca </w:t>
      </w:r>
      <w:r w:rsidRPr="00210355">
        <w:rPr>
          <w:rFonts w:asciiTheme="minorHAnsi" w:eastAsiaTheme="minorEastAsia" w:hAnsiTheme="minorHAnsi" w:cstheme="minorHAnsi"/>
          <w:sz w:val="24"/>
          <w:szCs w:val="24"/>
        </w:rPr>
        <w:lastRenderedPageBreak/>
        <w:t xml:space="preserve">dalgalı bir seyir izlemiş, </w:t>
      </w:r>
      <w:r>
        <w:rPr>
          <w:rFonts w:asciiTheme="minorHAnsi" w:eastAsiaTheme="minorEastAsia" w:hAnsiTheme="minorHAnsi" w:cstheme="minorHAnsi"/>
          <w:sz w:val="24"/>
          <w:szCs w:val="24"/>
        </w:rPr>
        <w:t xml:space="preserve">lisanslı </w:t>
      </w:r>
      <w:r w:rsidRPr="00210355">
        <w:rPr>
          <w:rFonts w:asciiTheme="minorHAnsi" w:eastAsiaTheme="minorEastAsia" w:hAnsiTheme="minorHAnsi" w:cstheme="minorHAnsi"/>
          <w:sz w:val="24"/>
          <w:szCs w:val="24"/>
        </w:rPr>
        <w:t xml:space="preserve">güneş kaynaklı </w:t>
      </w:r>
      <w:r>
        <w:rPr>
          <w:rFonts w:asciiTheme="minorHAnsi" w:eastAsiaTheme="minorEastAsia" w:hAnsiTheme="minorHAnsi" w:cstheme="minorHAnsi"/>
          <w:sz w:val="24"/>
          <w:szCs w:val="24"/>
        </w:rPr>
        <w:t xml:space="preserve">YEKDEM </w:t>
      </w:r>
      <w:r w:rsidRPr="00210355">
        <w:rPr>
          <w:rFonts w:asciiTheme="minorHAnsi" w:eastAsiaTheme="minorEastAsia" w:hAnsiTheme="minorHAnsi" w:cstheme="minorHAnsi"/>
          <w:sz w:val="24"/>
          <w:szCs w:val="24"/>
        </w:rPr>
        <w:t>üretim ise kış aylarında azalırken yaz aylarında artmıştır. Diğer kaynaklardan ise yıl boyunca daha istikrarlı bir üretim gerçekleşmiştir.</w:t>
      </w:r>
    </w:p>
    <w:p w:rsidR="00B16DBE" w:rsidRDefault="00B16DBE" w:rsidP="00365176">
      <w:bookmarkStart w:id="714" w:name="_Toc487101659"/>
      <w:bookmarkStart w:id="715" w:name="_Toc512431001"/>
      <w:bookmarkStart w:id="716" w:name="_Toc12536025"/>
      <w:bookmarkStart w:id="717" w:name="_Toc42506775"/>
      <w:bookmarkStart w:id="718" w:name="_Toc104550171"/>
      <w:bookmarkStart w:id="719" w:name="_Toc196840416"/>
      <w:bookmarkEnd w:id="711"/>
    </w:p>
    <w:p w:rsidR="00B16DBE" w:rsidRPr="00E96791" w:rsidRDefault="00B16DBE" w:rsidP="00B16DBE">
      <w:pPr>
        <w:pStyle w:val="Balk6"/>
      </w:pPr>
      <w:bookmarkStart w:id="720" w:name="_Toc199516042"/>
      <w:r w:rsidRPr="00E96791">
        <w:t>Şek</w:t>
      </w:r>
      <w:r>
        <w:t>il 2.5.3: 2024</w:t>
      </w:r>
      <w:r w:rsidRPr="00E96791">
        <w:t xml:space="preserve"> Yılı YEKDEM Üretiminin Aylık Gelişimi (MWh)</w:t>
      </w:r>
      <w:bookmarkEnd w:id="712"/>
      <w:bookmarkEnd w:id="713"/>
      <w:bookmarkEnd w:id="714"/>
      <w:bookmarkEnd w:id="715"/>
      <w:bookmarkEnd w:id="716"/>
      <w:bookmarkEnd w:id="717"/>
      <w:bookmarkEnd w:id="718"/>
      <w:bookmarkEnd w:id="719"/>
      <w:bookmarkEnd w:id="720"/>
    </w:p>
    <w:p w:rsidR="00B16DBE" w:rsidRPr="00210355" w:rsidRDefault="00AD5F41" w:rsidP="00B16DBE">
      <w:pPr>
        <w:spacing w:after="0" w:line="360" w:lineRule="auto"/>
        <w:jc w:val="center"/>
      </w:pPr>
      <w:r>
        <w:rPr>
          <w:noProof/>
          <w:lang w:eastAsia="tr-TR" w:bidi="ar-SA"/>
        </w:rPr>
        <w:drawing>
          <wp:inline distT="0" distB="0" distL="0" distR="0" wp14:anchorId="59D8181D">
            <wp:extent cx="5730349" cy="2504661"/>
            <wp:effectExtent l="0" t="0" r="3810" b="0"/>
            <wp:docPr id="47" name="Res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3484" cy="2506031"/>
                    </a:xfrm>
                    <a:prstGeom prst="rect">
                      <a:avLst/>
                    </a:prstGeom>
                    <a:noFill/>
                  </pic:spPr>
                </pic:pic>
              </a:graphicData>
            </a:graphic>
          </wp:inline>
        </w:drawing>
      </w:r>
    </w:p>
    <w:p w:rsidR="00B16DBE" w:rsidRDefault="00B16DBE" w:rsidP="00B16DBE">
      <w:pPr>
        <w:spacing w:line="360" w:lineRule="auto"/>
        <w:ind w:firstLine="708"/>
        <w:jc w:val="both"/>
        <w:rPr>
          <w:rFonts w:asciiTheme="minorHAnsi" w:eastAsiaTheme="minorEastAsia" w:hAnsiTheme="minorHAnsi" w:cstheme="minorHAnsi"/>
          <w:sz w:val="24"/>
          <w:szCs w:val="24"/>
        </w:rPr>
      </w:pPr>
    </w:p>
    <w:p w:rsidR="00B16DBE" w:rsidRPr="00B33A55" w:rsidRDefault="00B16DBE" w:rsidP="00B16DBE">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2024</w:t>
      </w:r>
      <w:r w:rsidRPr="00210355">
        <w:rPr>
          <w:rFonts w:asciiTheme="minorHAnsi" w:eastAsiaTheme="minorEastAsia" w:hAnsiTheme="minorHAnsi" w:cstheme="minorHAnsi"/>
          <w:sz w:val="24"/>
          <w:szCs w:val="24"/>
        </w:rPr>
        <w:t xml:space="preserve"> yılı için YEKDEM’de yer alan </w:t>
      </w:r>
      <w:r w:rsidRPr="003B0FC7">
        <w:rPr>
          <w:rFonts w:asciiTheme="minorHAnsi" w:eastAsiaTheme="minorEastAsia" w:hAnsiTheme="minorHAnsi" w:cstheme="minorHAnsi"/>
          <w:color w:val="000000" w:themeColor="text1"/>
          <w:sz w:val="24"/>
          <w:szCs w:val="24"/>
        </w:rPr>
        <w:t xml:space="preserve">elektrik üretim tesisleri için uygulanacak fiyatlar </w:t>
      </w:r>
      <w:r>
        <w:rPr>
          <w:rFonts w:asciiTheme="minorHAnsi" w:eastAsiaTheme="minorEastAsia" w:hAnsiTheme="minorHAnsi" w:cstheme="minorHAnsi"/>
          <w:sz w:val="24"/>
          <w:szCs w:val="24"/>
        </w:rPr>
        <w:t>ile</w:t>
      </w:r>
      <w:r w:rsidRPr="00210355">
        <w:rPr>
          <w:rFonts w:asciiTheme="minorHAnsi" w:eastAsiaTheme="minorEastAsia" w:hAnsiTheme="minorHAnsi" w:cstheme="minorHAnsi"/>
          <w:sz w:val="24"/>
          <w:szCs w:val="24"/>
        </w:rPr>
        <w:t xml:space="preserve"> GÖP fiyat</w:t>
      </w:r>
      <w:r>
        <w:rPr>
          <w:rFonts w:asciiTheme="minorHAnsi" w:eastAsiaTheme="minorEastAsia" w:hAnsiTheme="minorHAnsi" w:cstheme="minorHAnsi"/>
          <w:sz w:val="24"/>
          <w:szCs w:val="24"/>
        </w:rPr>
        <w:t>larının aylık gelişimi Şekil 2.5.4’te</w:t>
      </w:r>
      <w:r w:rsidRPr="00210355">
        <w:rPr>
          <w:rFonts w:asciiTheme="minorHAnsi" w:eastAsiaTheme="minorEastAsia" w:hAnsiTheme="minorHAnsi" w:cstheme="minorHAnsi"/>
          <w:sz w:val="24"/>
          <w:szCs w:val="24"/>
        </w:rPr>
        <w:t xml:space="preserve"> beraber gösterilmiştir.</w:t>
      </w:r>
      <w:r>
        <w:rPr>
          <w:rFonts w:asciiTheme="minorHAnsi" w:eastAsiaTheme="minorEastAsia" w:hAnsiTheme="minorHAnsi" w:cstheme="minorHAnsi"/>
          <w:sz w:val="24"/>
          <w:szCs w:val="24"/>
        </w:rPr>
        <w:t xml:space="preserve"> Yılın ikinci yarısı PTF fiyatında gerçekleşen kısmi artış ve YEKDEM fiyatlarında yapılan periyodik güncellemeler ile beraber rezervuarlı hidroelektrikte fiyatların birbirine yaklaştığı, jeotermal ve biyometanizasyon tesis türünde ise fiyatların ağırlıklı ortalama PTF fiyatının yukarısında gerçekleştiği görülmektedir.</w:t>
      </w:r>
    </w:p>
    <w:p w:rsidR="00B16DBE" w:rsidRPr="00AC586B" w:rsidRDefault="00B16DBE" w:rsidP="00B16DBE">
      <w:pPr>
        <w:pStyle w:val="Balk6"/>
      </w:pPr>
      <w:bookmarkStart w:id="721" w:name="_Toc432165752"/>
      <w:bookmarkStart w:id="722" w:name="_Toc450307936"/>
      <w:bookmarkStart w:id="723" w:name="_Toc487101660"/>
      <w:bookmarkStart w:id="724" w:name="_Toc512431002"/>
      <w:bookmarkStart w:id="725" w:name="_Toc12536026"/>
      <w:bookmarkStart w:id="726" w:name="_Toc42506776"/>
      <w:bookmarkStart w:id="727" w:name="_Toc104550172"/>
      <w:bookmarkStart w:id="728" w:name="_Toc196840417"/>
      <w:bookmarkStart w:id="729" w:name="_Toc199516043"/>
      <w:r w:rsidRPr="00031725">
        <w:t>Şekil 2.5.4: 202</w:t>
      </w:r>
      <w:r>
        <w:t>4</w:t>
      </w:r>
      <w:r w:rsidRPr="00031725">
        <w:t xml:space="preserve"> Yılı YEKDEM ve GÖP Fiyatlarının Aylık Gelişimi (TL/MWh)</w:t>
      </w:r>
      <w:bookmarkEnd w:id="721"/>
      <w:bookmarkEnd w:id="722"/>
      <w:bookmarkEnd w:id="723"/>
      <w:bookmarkEnd w:id="724"/>
      <w:bookmarkEnd w:id="725"/>
      <w:bookmarkEnd w:id="726"/>
      <w:bookmarkEnd w:id="727"/>
      <w:bookmarkEnd w:id="728"/>
      <w:bookmarkEnd w:id="729"/>
    </w:p>
    <w:p w:rsidR="00B16DBE" w:rsidRPr="00210355" w:rsidRDefault="00B16DBE" w:rsidP="00B16DBE">
      <w:pPr>
        <w:spacing w:line="48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1CED624" wp14:editId="16F9DEA6">
            <wp:extent cx="5793355" cy="2210463"/>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813248" cy="2218053"/>
                    </a:xfrm>
                    <a:prstGeom prst="rect">
                      <a:avLst/>
                    </a:prstGeom>
                    <a:noFill/>
                  </pic:spPr>
                </pic:pic>
              </a:graphicData>
            </a:graphic>
          </wp:inline>
        </w:drawing>
      </w:r>
    </w:p>
    <w:p w:rsidR="00B16DBE" w:rsidRDefault="00B16DBE" w:rsidP="00B16DBE">
      <w:pPr>
        <w:spacing w:before="240" w:after="0" w:line="360" w:lineRule="auto"/>
        <w:ind w:firstLine="708"/>
        <w:jc w:val="both"/>
        <w:rPr>
          <w:rFonts w:asciiTheme="minorHAnsi" w:hAnsiTheme="minorHAnsi" w:cstheme="minorHAnsi"/>
          <w:sz w:val="24"/>
          <w:szCs w:val="24"/>
        </w:rPr>
      </w:pPr>
      <w:bookmarkStart w:id="730" w:name="_Toc478406103"/>
      <w:r w:rsidRPr="005F6688">
        <w:rPr>
          <w:rFonts w:asciiTheme="minorHAnsi" w:hAnsiTheme="minorHAnsi" w:cstheme="minorHAnsi"/>
          <w:sz w:val="24"/>
          <w:szCs w:val="24"/>
        </w:rPr>
        <w:lastRenderedPageBreak/>
        <w:t xml:space="preserve">Şekil 2.5.5’te YEKDEM kapsamında yapılan ödemelerin aylık bazda tutarları gösterilmiştir. </w:t>
      </w:r>
    </w:p>
    <w:p w:rsidR="00B16DBE" w:rsidRPr="005F6688" w:rsidRDefault="00B16DBE" w:rsidP="00B16DBE">
      <w:pPr>
        <w:spacing w:after="0" w:line="360" w:lineRule="auto"/>
        <w:ind w:firstLine="708"/>
        <w:jc w:val="both"/>
        <w:rPr>
          <w:rFonts w:asciiTheme="minorHAnsi" w:hAnsiTheme="minorHAnsi" w:cstheme="minorHAnsi"/>
          <w:sz w:val="24"/>
          <w:szCs w:val="24"/>
        </w:rPr>
      </w:pPr>
    </w:p>
    <w:p w:rsidR="00B16DBE" w:rsidRPr="00E96791" w:rsidRDefault="00B16DBE" w:rsidP="00B16DBE">
      <w:pPr>
        <w:pStyle w:val="Balk6"/>
      </w:pPr>
      <w:bookmarkStart w:id="731" w:name="_Toc487101662"/>
      <w:bookmarkStart w:id="732" w:name="_Toc512431004"/>
      <w:bookmarkStart w:id="733" w:name="_Toc12536028"/>
      <w:bookmarkStart w:id="734" w:name="_Toc42506778"/>
      <w:bookmarkStart w:id="735" w:name="_Toc104550174"/>
      <w:bookmarkStart w:id="736" w:name="_Toc196840418"/>
      <w:bookmarkStart w:id="737" w:name="_Toc199516044"/>
      <w:r w:rsidRPr="00E96791">
        <w:t>Şekil 2.5.</w:t>
      </w:r>
      <w:r>
        <w:t>5: 2024</w:t>
      </w:r>
      <w:r w:rsidRPr="00E96791">
        <w:t xml:space="preserve"> Yılı Aylık Bazda YEKDEM Kapsamında </w:t>
      </w:r>
      <w:bookmarkEnd w:id="730"/>
      <w:r w:rsidRPr="00E96791">
        <w:t>Yapılan Ödeme Miktarı (TL)</w:t>
      </w:r>
      <w:bookmarkEnd w:id="731"/>
      <w:bookmarkEnd w:id="732"/>
      <w:bookmarkEnd w:id="733"/>
      <w:bookmarkEnd w:id="734"/>
      <w:bookmarkEnd w:id="735"/>
      <w:bookmarkEnd w:id="736"/>
      <w:bookmarkEnd w:id="737"/>
    </w:p>
    <w:p w:rsidR="00B16DBE" w:rsidRPr="00210355" w:rsidRDefault="00B16DBE" w:rsidP="00B16DBE">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ADF494B" wp14:editId="330B848F">
            <wp:extent cx="5777230" cy="2385392"/>
            <wp:effectExtent l="0" t="0" r="0"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91354" cy="2391224"/>
                    </a:xfrm>
                    <a:prstGeom prst="rect">
                      <a:avLst/>
                    </a:prstGeom>
                    <a:noFill/>
                  </pic:spPr>
                </pic:pic>
              </a:graphicData>
            </a:graphic>
          </wp:inline>
        </w:drawing>
      </w:r>
    </w:p>
    <w:p w:rsidR="00B16DBE" w:rsidRPr="00210355" w:rsidRDefault="00B16DBE" w:rsidP="00B16DBE">
      <w:pPr>
        <w:spacing w:before="24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Şekil 2.5.6’da faturalanan birim ener</w:t>
      </w:r>
      <w:r>
        <w:rPr>
          <w:rFonts w:asciiTheme="minorHAnsi" w:hAnsiTheme="minorHAnsi" w:cstheme="minorHAnsi"/>
          <w:sz w:val="24"/>
          <w:szCs w:val="24"/>
        </w:rPr>
        <w:t>ji miktarı başına YEKDEM katılım</w:t>
      </w:r>
      <w:r w:rsidRPr="00A3012F">
        <w:rPr>
          <w:rFonts w:asciiTheme="minorHAnsi" w:hAnsiTheme="minorHAnsi" w:cstheme="minorHAnsi"/>
          <w:sz w:val="24"/>
          <w:szCs w:val="24"/>
        </w:rPr>
        <w:t xml:space="preserve">cılarına ağırlıklı ortalama PTF’ye ilaveten ödenen tutarın aylık gelişimi gösterilmektedir. </w:t>
      </w:r>
      <w:r>
        <w:rPr>
          <w:rFonts w:asciiTheme="minorHAnsi" w:hAnsiTheme="minorHAnsi" w:cstheme="minorHAnsi"/>
          <w:sz w:val="24"/>
          <w:szCs w:val="24"/>
        </w:rPr>
        <w:t xml:space="preserve">2024 yılında ortalama YEKDEM </w:t>
      </w:r>
      <w:r w:rsidRPr="00A3012F">
        <w:rPr>
          <w:rFonts w:asciiTheme="minorHAnsi" w:hAnsiTheme="minorHAnsi" w:cstheme="minorHAnsi"/>
          <w:sz w:val="24"/>
          <w:szCs w:val="24"/>
        </w:rPr>
        <w:t>maliyeti pozitif</w:t>
      </w:r>
      <w:r>
        <w:rPr>
          <w:rFonts w:asciiTheme="minorHAnsi" w:hAnsiTheme="minorHAnsi" w:cstheme="minorHAnsi"/>
          <w:sz w:val="24"/>
          <w:szCs w:val="24"/>
        </w:rPr>
        <w:t>te kalarak</w:t>
      </w:r>
      <w:r w:rsidRPr="00A3012F">
        <w:rPr>
          <w:rFonts w:asciiTheme="minorHAnsi" w:hAnsiTheme="minorHAnsi" w:cstheme="minorHAnsi"/>
          <w:sz w:val="24"/>
          <w:szCs w:val="24"/>
        </w:rPr>
        <w:t xml:space="preserve"> geçen yıl </w:t>
      </w:r>
      <w:r>
        <w:rPr>
          <w:rFonts w:asciiTheme="minorHAnsi" w:hAnsiTheme="minorHAnsi" w:cstheme="minorHAnsi"/>
          <w:sz w:val="24"/>
          <w:szCs w:val="24"/>
        </w:rPr>
        <w:t>28</w:t>
      </w:r>
      <w:r w:rsidRPr="00A3012F">
        <w:rPr>
          <w:rFonts w:asciiTheme="minorHAnsi" w:hAnsiTheme="minorHAnsi" w:cstheme="minorHAnsi"/>
          <w:sz w:val="24"/>
          <w:szCs w:val="24"/>
        </w:rPr>
        <w:t>,</w:t>
      </w:r>
      <w:r>
        <w:rPr>
          <w:rFonts w:asciiTheme="minorHAnsi" w:hAnsiTheme="minorHAnsi" w:cstheme="minorHAnsi"/>
          <w:sz w:val="24"/>
          <w:szCs w:val="24"/>
        </w:rPr>
        <w:t>06</w:t>
      </w:r>
      <w:r w:rsidRPr="00A3012F">
        <w:rPr>
          <w:rFonts w:asciiTheme="minorHAnsi" w:hAnsiTheme="minorHAnsi" w:cstheme="minorHAnsi"/>
          <w:sz w:val="24"/>
          <w:szCs w:val="24"/>
        </w:rPr>
        <w:t xml:space="preserve"> TL/MWh iken bu yıl 2</w:t>
      </w:r>
      <w:r>
        <w:rPr>
          <w:rFonts w:asciiTheme="minorHAnsi" w:hAnsiTheme="minorHAnsi" w:cstheme="minorHAnsi"/>
          <w:sz w:val="24"/>
          <w:szCs w:val="24"/>
        </w:rPr>
        <w:t>51</w:t>
      </w:r>
      <w:r w:rsidRPr="00A3012F">
        <w:rPr>
          <w:rFonts w:asciiTheme="minorHAnsi" w:hAnsiTheme="minorHAnsi" w:cstheme="minorHAnsi"/>
          <w:sz w:val="24"/>
          <w:szCs w:val="24"/>
        </w:rPr>
        <w:t>,</w:t>
      </w:r>
      <w:r>
        <w:rPr>
          <w:rFonts w:asciiTheme="minorHAnsi" w:hAnsiTheme="minorHAnsi" w:cstheme="minorHAnsi"/>
          <w:sz w:val="24"/>
          <w:szCs w:val="24"/>
        </w:rPr>
        <w:t>40</w:t>
      </w:r>
      <w:r w:rsidRPr="00A3012F">
        <w:rPr>
          <w:rFonts w:asciiTheme="minorHAnsi" w:hAnsiTheme="minorHAnsi" w:cstheme="minorHAnsi"/>
          <w:sz w:val="24"/>
          <w:szCs w:val="24"/>
        </w:rPr>
        <w:t xml:space="preserve"> TL/MWh olarak gerçekleşmiştir.</w:t>
      </w:r>
    </w:p>
    <w:p w:rsidR="00B16DBE" w:rsidRDefault="00B16DBE" w:rsidP="00B16DBE">
      <w:pPr>
        <w:pStyle w:val="Balk6"/>
      </w:pPr>
      <w:bookmarkStart w:id="738" w:name="_Toc512431005"/>
      <w:bookmarkStart w:id="739" w:name="_Toc12536029"/>
      <w:bookmarkStart w:id="740" w:name="_Toc42506779"/>
      <w:bookmarkStart w:id="741" w:name="_Toc104550175"/>
      <w:bookmarkStart w:id="742" w:name="_Toc196840419"/>
      <w:bookmarkStart w:id="743" w:name="_Toc199516045"/>
      <w:r w:rsidRPr="00E96791">
        <w:t>Şekil 2.5.</w:t>
      </w:r>
      <w:r>
        <w:t xml:space="preserve">6: 2024 Yılı Ortalama YEKDEM </w:t>
      </w:r>
      <w:r w:rsidRPr="00E96791">
        <w:t>Maliyetinin Aylık Gelişimi (TL/MWh)</w:t>
      </w:r>
      <w:bookmarkEnd w:id="738"/>
      <w:bookmarkEnd w:id="739"/>
      <w:bookmarkEnd w:id="740"/>
      <w:bookmarkEnd w:id="741"/>
      <w:bookmarkEnd w:id="742"/>
      <w:bookmarkEnd w:id="743"/>
    </w:p>
    <w:p w:rsidR="00B16DBE" w:rsidRPr="00E31E5F" w:rsidRDefault="00B16DBE" w:rsidP="00B16DBE">
      <w:pPr>
        <w:spacing w:after="0"/>
      </w:pPr>
    </w:p>
    <w:p w:rsidR="00B16DBE" w:rsidRPr="00210355" w:rsidRDefault="00B16DBE" w:rsidP="00B16DBE">
      <w:r>
        <w:rPr>
          <w:noProof/>
          <w:lang w:eastAsia="tr-TR" w:bidi="ar-SA"/>
        </w:rPr>
        <w:drawing>
          <wp:inline distT="0" distB="0" distL="0" distR="0" wp14:anchorId="5BE93245" wp14:editId="1C3A767B">
            <wp:extent cx="5756275" cy="2949934"/>
            <wp:effectExtent l="0" t="0" r="0" b="317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58982" cy="2951321"/>
                    </a:xfrm>
                    <a:prstGeom prst="rect">
                      <a:avLst/>
                    </a:prstGeom>
                    <a:noFill/>
                  </pic:spPr>
                </pic:pic>
              </a:graphicData>
            </a:graphic>
          </wp:inline>
        </w:drawing>
      </w:r>
    </w:p>
    <w:p w:rsidR="00B16DBE" w:rsidRPr="008C4361" w:rsidRDefault="00B16DBE" w:rsidP="00B16DBE">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744" w:name="_Toc104550437"/>
      <w:bookmarkStart w:id="745" w:name="_Toc196841493"/>
      <w:bookmarkStart w:id="746" w:name="_Toc199515926"/>
      <w:r w:rsidRPr="008C4361">
        <w:rPr>
          <w:rFonts w:ascii="Times New Roman" w:hAnsi="Times New Roman" w:cs="Times New Roman"/>
          <w:b/>
          <w:color w:val="000000" w:themeColor="text1"/>
          <w:spacing w:val="15"/>
          <w:sz w:val="24"/>
          <w:szCs w:val="24"/>
          <w:lang w:bidi="ar-SA"/>
        </w:rPr>
        <w:lastRenderedPageBreak/>
        <w:t>Vadeli Elektrik Piyasası</w:t>
      </w:r>
      <w:bookmarkEnd w:id="744"/>
      <w:bookmarkEnd w:id="745"/>
      <w:bookmarkEnd w:id="746"/>
    </w:p>
    <w:p w:rsidR="00B16DBE" w:rsidRPr="00210355" w:rsidRDefault="00B16DBE" w:rsidP="00B16DBE">
      <w:pPr>
        <w:rPr>
          <w:highlight w:val="yellow"/>
          <w:lang w:bidi="ar-SA"/>
        </w:rPr>
      </w:pPr>
    </w:p>
    <w:p w:rsidR="00B16DBE" w:rsidRPr="008C4361" w:rsidRDefault="00B16DBE" w:rsidP="00B16DBE">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Vadeli Elektrik Piyasası “sürekli ticaret” yöntemine göre işleyen, ileri tarihli fiziksel elektrik ticaretinin yapılmasına imkân veren ve gerçekleşen işlemlerde EPİAŞ’ın merkezi karşı taraf hizmeti vererek piyasa katılımcılarını karşı taraf riskinden koruyan, fiziksel teslimatlı bir piyasadır.</w:t>
      </w:r>
    </w:p>
    <w:p w:rsidR="00B16DBE" w:rsidRPr="008C4361" w:rsidRDefault="00B16DBE" w:rsidP="00B16DBE">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Spot elektrik piyasalarında piyasa katılımcıları portföylerini dengeleme ve fiziksel optimizasyon yapabilmektedir. Vadeli elektrik piyasasında ise piyasa katılımcıları fiyat riskinden korunma (hedging) ve geleceğe yönelik fiyat beklentilerini görme (price discovery) imkânı bulmaktadır. Bu yüzden spot ve vadeli elektrik piyasaları birbirini tamamlayan ve piyasa katılımcılarının farklı ihtiyaçlarına cevap veren piyasalar olarak değerlendirilmektedir</w:t>
      </w:r>
      <w:r w:rsidRPr="008C4361">
        <w:rPr>
          <w:rFonts w:asciiTheme="minorHAnsi" w:hAnsiTheme="minorHAnsi" w:cstheme="minorHAnsi"/>
          <w:b/>
          <w:sz w:val="24"/>
          <w:szCs w:val="24"/>
        </w:rPr>
        <w:t>.</w:t>
      </w:r>
    </w:p>
    <w:p w:rsidR="00B16DBE" w:rsidRPr="008C4361" w:rsidRDefault="00B16DBE" w:rsidP="00B16DBE">
      <w:pPr>
        <w:spacing w:line="360" w:lineRule="auto"/>
        <w:ind w:firstLine="708"/>
        <w:jc w:val="both"/>
        <w:rPr>
          <w:rFonts w:asciiTheme="minorHAnsi" w:hAnsiTheme="minorHAnsi" w:cstheme="minorHAnsi"/>
          <w:b/>
          <w:szCs w:val="24"/>
        </w:rPr>
      </w:pPr>
      <w:r w:rsidRPr="008C4361">
        <w:rPr>
          <w:rFonts w:asciiTheme="minorHAnsi" w:hAnsiTheme="minorHAnsi" w:cstheme="minorHAnsi"/>
          <w:sz w:val="24"/>
          <w:szCs w:val="24"/>
        </w:rPr>
        <w:t>Vadeli Elektrik Piyasası 1 Haziran 2021 tarihinde 6 adet ay ve 2 adet çeyrek kontratı ile işleme açılmıştır. Standart kontratlara ilaveten teslimat dönemi içinde fiziksel pozisyonların yönetilmesine imkân veren ayın geri kalanı (Balance of Month – BOM) kontratı piyasa katılımcılarına esneklik sağlamaktadır. 6 Ekim 2021 tarihinde ise yıl kontratı ile birlikte iki adet çeyrek kontratı daha işleme açılmıştır.</w:t>
      </w:r>
    </w:p>
    <w:p w:rsidR="00B16DBE" w:rsidRDefault="00B16DBE" w:rsidP="00B16DBE">
      <w:pPr>
        <w:spacing w:line="360" w:lineRule="auto"/>
        <w:ind w:firstLine="708"/>
        <w:jc w:val="both"/>
        <w:rPr>
          <w:rFonts w:asciiTheme="minorHAnsi" w:hAnsiTheme="minorHAnsi" w:cstheme="minorHAnsi"/>
          <w:sz w:val="24"/>
          <w:szCs w:val="24"/>
        </w:rPr>
      </w:pPr>
      <w:r w:rsidRPr="008C4361">
        <w:rPr>
          <w:rFonts w:asciiTheme="minorHAnsi" w:hAnsiTheme="minorHAnsi" w:cstheme="minorHAnsi"/>
          <w:sz w:val="24"/>
          <w:szCs w:val="24"/>
        </w:rPr>
        <w:t xml:space="preserve">Aşağıdaki Şekil 2.6.1’de </w:t>
      </w:r>
      <w:r>
        <w:rPr>
          <w:rFonts w:asciiTheme="minorHAnsi" w:hAnsiTheme="minorHAnsi" w:cstheme="minorHAnsi"/>
          <w:sz w:val="24"/>
          <w:szCs w:val="24"/>
        </w:rPr>
        <w:t>Vadeli Elektrik Piyasasında 2024</w:t>
      </w:r>
      <w:r w:rsidRPr="008C4361">
        <w:rPr>
          <w:rFonts w:asciiTheme="minorHAnsi" w:hAnsiTheme="minorHAnsi" w:cstheme="minorHAnsi"/>
          <w:sz w:val="24"/>
          <w:szCs w:val="24"/>
        </w:rPr>
        <w:t xml:space="preserve"> yılına ait kontratlar için belirlenen günlük gösterge fiyatları (GGF) ile gerçekleşen ortalama PTF’lerin gelişimine yer verilmiştir.</w:t>
      </w:r>
    </w:p>
    <w:p w:rsidR="00B16DBE" w:rsidRPr="00E96791" w:rsidRDefault="00B16DBE" w:rsidP="00B16DBE">
      <w:pPr>
        <w:pStyle w:val="Balk6"/>
      </w:pPr>
      <w:bookmarkStart w:id="747" w:name="_Toc104550176"/>
      <w:bookmarkStart w:id="748" w:name="_Toc196840420"/>
      <w:bookmarkStart w:id="749" w:name="_Toc199516046"/>
      <w:r w:rsidRPr="00E96791">
        <w:t>Şekil 2.6.1: VEP Günlük Gösterge Fiyatı ve PTF Karşılaştırması (TL/MWh)</w:t>
      </w:r>
      <w:bookmarkEnd w:id="747"/>
      <w:bookmarkEnd w:id="748"/>
      <w:bookmarkEnd w:id="749"/>
    </w:p>
    <w:p w:rsidR="00B16DBE" w:rsidRDefault="00B16DBE" w:rsidP="00B16DBE">
      <w:pPr>
        <w:spacing w:line="360" w:lineRule="auto"/>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09E0185D" wp14:editId="75136CCB">
            <wp:extent cx="5736683" cy="2584173"/>
            <wp:effectExtent l="0" t="0" r="0" b="6985"/>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46463" cy="2588579"/>
                    </a:xfrm>
                    <a:prstGeom prst="rect">
                      <a:avLst/>
                    </a:prstGeom>
                    <a:noFill/>
                  </pic:spPr>
                </pic:pic>
              </a:graphicData>
            </a:graphic>
          </wp:inline>
        </w:drawing>
      </w:r>
    </w:p>
    <w:p w:rsidR="00B16DBE" w:rsidRPr="00210355" w:rsidRDefault="00B16DBE" w:rsidP="00B16DBE">
      <w:pPr>
        <w:spacing w:line="360" w:lineRule="auto"/>
        <w:rPr>
          <w:rFonts w:asciiTheme="minorHAnsi" w:hAnsiTheme="minorHAnsi" w:cstheme="minorHAnsi"/>
          <w:szCs w:val="24"/>
          <w:highlight w:val="yellow"/>
        </w:rPr>
      </w:pPr>
    </w:p>
    <w:p w:rsidR="00B16DBE" w:rsidRDefault="00B16DBE" w:rsidP="00B16DBE">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lastRenderedPageBreak/>
        <w:t>Aşağıdaki Şekil 2.6.2’de 202</w:t>
      </w:r>
      <w:r>
        <w:rPr>
          <w:rFonts w:asciiTheme="minorHAnsi" w:hAnsiTheme="minorHAnsi" w:cstheme="minorHAnsi"/>
          <w:sz w:val="24"/>
          <w:szCs w:val="24"/>
        </w:rPr>
        <w:t>4</w:t>
      </w:r>
      <w:r w:rsidRPr="00A3012F">
        <w:rPr>
          <w:rFonts w:asciiTheme="minorHAnsi" w:hAnsiTheme="minorHAnsi" w:cstheme="minorHAnsi"/>
          <w:sz w:val="24"/>
          <w:szCs w:val="24"/>
        </w:rPr>
        <w:t xml:space="preserve"> yılına ait kontratlar için belirlenen son günlük gösterge fiyatları (GGF) ile gerçekleşen ortalama PTF’lere ve GGF’lerin ortalama PTF’ye göre değişim oranına yer verilmiştir.</w:t>
      </w:r>
    </w:p>
    <w:p w:rsidR="00B16DBE" w:rsidRDefault="00B16DBE" w:rsidP="00B16DBE">
      <w:pPr>
        <w:spacing w:after="0" w:line="360" w:lineRule="auto"/>
        <w:ind w:firstLine="708"/>
        <w:jc w:val="both"/>
        <w:rPr>
          <w:rFonts w:asciiTheme="minorHAnsi" w:hAnsiTheme="minorHAnsi" w:cstheme="minorHAnsi"/>
          <w:sz w:val="24"/>
          <w:szCs w:val="24"/>
        </w:rPr>
      </w:pPr>
    </w:p>
    <w:p w:rsidR="00B16DBE" w:rsidRPr="00E96791" w:rsidRDefault="00B16DBE" w:rsidP="00B16DBE">
      <w:pPr>
        <w:pStyle w:val="Balk6"/>
      </w:pPr>
      <w:bookmarkStart w:id="750" w:name="_Toc104550177"/>
      <w:bookmarkStart w:id="751" w:name="_Toc196840421"/>
      <w:bookmarkStart w:id="752" w:name="_Toc199516047"/>
      <w:r w:rsidRPr="00E96791">
        <w:t>Şekil 2.6.2: VEP’te Son Günlük Gösterge Fiyatı ve PTF Karşılaştırması (TL/MWh)</w:t>
      </w:r>
      <w:bookmarkEnd w:id="750"/>
      <w:bookmarkEnd w:id="751"/>
      <w:bookmarkEnd w:id="752"/>
    </w:p>
    <w:p w:rsidR="00B16DBE" w:rsidRPr="00210355" w:rsidRDefault="00B16DBE" w:rsidP="00B16DBE">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05418CC1" wp14:editId="3EC175E5">
            <wp:extent cx="5773389" cy="2695492"/>
            <wp:effectExtent l="0" t="0" r="0" b="0"/>
            <wp:docPr id="15" name="Resi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79244" cy="2698226"/>
                    </a:xfrm>
                    <a:prstGeom prst="rect">
                      <a:avLst/>
                    </a:prstGeom>
                    <a:noFill/>
                  </pic:spPr>
                </pic:pic>
              </a:graphicData>
            </a:graphic>
          </wp:inline>
        </w:drawing>
      </w:r>
    </w:p>
    <w:p w:rsidR="00B16DBE" w:rsidRDefault="00B16DBE" w:rsidP="00B16DBE">
      <w:pPr>
        <w:spacing w:after="0" w:line="360" w:lineRule="auto"/>
        <w:ind w:firstLine="708"/>
        <w:jc w:val="both"/>
        <w:rPr>
          <w:rFonts w:asciiTheme="minorHAnsi" w:hAnsiTheme="minorHAnsi" w:cstheme="minorHAnsi"/>
          <w:sz w:val="24"/>
          <w:szCs w:val="24"/>
        </w:rPr>
      </w:pPr>
    </w:p>
    <w:p w:rsidR="00B16DBE" w:rsidRDefault="00B16DBE" w:rsidP="00B16DBE">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Aşağıdaki Şekil 2.6.3’te Vadeli Elektrik Piyasasında 202</w:t>
      </w:r>
      <w:r>
        <w:rPr>
          <w:rFonts w:asciiTheme="minorHAnsi" w:hAnsiTheme="minorHAnsi" w:cstheme="minorHAnsi"/>
          <w:sz w:val="24"/>
          <w:szCs w:val="24"/>
        </w:rPr>
        <w:t>4</w:t>
      </w:r>
      <w:r w:rsidRPr="00A3012F">
        <w:rPr>
          <w:rFonts w:asciiTheme="minorHAnsi" w:hAnsiTheme="minorHAnsi" w:cstheme="minorHAnsi"/>
          <w:sz w:val="24"/>
          <w:szCs w:val="24"/>
        </w:rPr>
        <w:t xml:space="preserve"> yılında gerçekleşen eşleşme fiyatı ve miktarlarına yer verilmiştir. Toplam </w:t>
      </w:r>
      <w:r>
        <w:rPr>
          <w:rFonts w:asciiTheme="minorHAnsi" w:hAnsiTheme="minorHAnsi" w:cstheme="minorHAnsi"/>
          <w:sz w:val="24"/>
          <w:szCs w:val="24"/>
        </w:rPr>
        <w:t>5</w:t>
      </w:r>
      <w:r w:rsidRPr="00A3012F">
        <w:rPr>
          <w:rFonts w:asciiTheme="minorHAnsi" w:hAnsiTheme="minorHAnsi" w:cstheme="minorHAnsi"/>
          <w:sz w:val="24"/>
          <w:szCs w:val="24"/>
        </w:rPr>
        <w:t xml:space="preserve"> adet eşleşme gerçekleşmiştir. Eşleşmelerin tamamı özel işlem bildirimi olarak gerçekleşmiştir.</w:t>
      </w:r>
    </w:p>
    <w:p w:rsidR="00B16DBE" w:rsidRPr="0096511E" w:rsidRDefault="00B16DBE" w:rsidP="00B16DBE">
      <w:pPr>
        <w:spacing w:after="0" w:line="360" w:lineRule="auto"/>
        <w:ind w:firstLine="708"/>
        <w:jc w:val="both"/>
        <w:rPr>
          <w:rFonts w:asciiTheme="minorHAnsi" w:hAnsiTheme="minorHAnsi" w:cstheme="minorHAnsi"/>
          <w:sz w:val="24"/>
          <w:szCs w:val="24"/>
        </w:rPr>
      </w:pPr>
    </w:p>
    <w:p w:rsidR="00B16DBE" w:rsidRPr="009E40EE" w:rsidRDefault="00B16DBE" w:rsidP="00B16DBE">
      <w:pPr>
        <w:pStyle w:val="Balk6"/>
      </w:pPr>
      <w:bookmarkStart w:id="753" w:name="_Toc104550178"/>
      <w:bookmarkStart w:id="754" w:name="_Toc196840422"/>
      <w:bookmarkStart w:id="755" w:name="_Toc199516048"/>
      <w:r w:rsidRPr="009E40EE">
        <w:t>Şekil 2.6.3: VEP Eşleşme Fiyatları ve Miktarları (TL/MWh – MW)</w:t>
      </w:r>
      <w:bookmarkEnd w:id="753"/>
      <w:bookmarkEnd w:id="754"/>
      <w:bookmarkEnd w:id="755"/>
    </w:p>
    <w:p w:rsidR="00B16DBE" w:rsidRPr="00210355" w:rsidRDefault="00B16DBE" w:rsidP="00B16DBE">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1ED4AB5C" wp14:editId="5FBEA1BE">
            <wp:extent cx="5791835" cy="2695492"/>
            <wp:effectExtent l="0" t="0" r="0" b="0"/>
            <wp:docPr id="27" name="Resim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95424" cy="2697162"/>
                    </a:xfrm>
                    <a:prstGeom prst="rect">
                      <a:avLst/>
                    </a:prstGeom>
                    <a:noFill/>
                  </pic:spPr>
                </pic:pic>
              </a:graphicData>
            </a:graphic>
          </wp:inline>
        </w:drawing>
      </w:r>
    </w:p>
    <w:p w:rsidR="00B16DBE"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lastRenderedPageBreak/>
        <w:t>Aşağıdaki Şekil 2.6.4’te Vadeli Elektrik Piyasasında 202</w:t>
      </w:r>
      <w:r>
        <w:rPr>
          <w:rFonts w:asciiTheme="minorHAnsi" w:hAnsiTheme="minorHAnsi" w:cstheme="minorHAnsi"/>
          <w:sz w:val="24"/>
          <w:szCs w:val="24"/>
        </w:rPr>
        <w:t>4</w:t>
      </w:r>
      <w:r w:rsidRPr="00A3012F">
        <w:rPr>
          <w:rFonts w:asciiTheme="minorHAnsi" w:hAnsiTheme="minorHAnsi" w:cstheme="minorHAnsi"/>
          <w:sz w:val="24"/>
          <w:szCs w:val="24"/>
        </w:rPr>
        <w:t xml:space="preserve"> yılında gerçekleşen kontrat bazlı eşleşme miktarına ve işlem hacmine yer verilmiştir. Toplam eşleşme miktarı </w:t>
      </w:r>
      <w:r>
        <w:rPr>
          <w:rFonts w:asciiTheme="minorHAnsi" w:hAnsiTheme="minorHAnsi" w:cstheme="minorHAnsi"/>
          <w:sz w:val="24"/>
          <w:szCs w:val="24"/>
        </w:rPr>
        <w:t>23</w:t>
      </w:r>
      <w:r w:rsidRPr="00A3012F">
        <w:rPr>
          <w:rFonts w:asciiTheme="minorHAnsi" w:hAnsiTheme="minorHAnsi" w:cstheme="minorHAnsi"/>
          <w:sz w:val="24"/>
          <w:szCs w:val="24"/>
        </w:rPr>
        <w:t>,2</w:t>
      </w:r>
      <w:r>
        <w:rPr>
          <w:rFonts w:asciiTheme="minorHAnsi" w:hAnsiTheme="minorHAnsi" w:cstheme="minorHAnsi"/>
          <w:sz w:val="24"/>
          <w:szCs w:val="24"/>
        </w:rPr>
        <w:t>3</w:t>
      </w:r>
      <w:r w:rsidRPr="00A3012F">
        <w:rPr>
          <w:rFonts w:asciiTheme="minorHAnsi" w:hAnsiTheme="minorHAnsi" w:cstheme="minorHAnsi"/>
          <w:sz w:val="24"/>
          <w:szCs w:val="24"/>
        </w:rPr>
        <w:t xml:space="preserve"> GWh, toplam işlem hacmi ise </w:t>
      </w:r>
      <w:r>
        <w:rPr>
          <w:rFonts w:asciiTheme="minorHAnsi" w:hAnsiTheme="minorHAnsi" w:cstheme="minorHAnsi"/>
          <w:sz w:val="24"/>
          <w:szCs w:val="24"/>
        </w:rPr>
        <w:t>71</w:t>
      </w:r>
      <w:r w:rsidRPr="00A3012F">
        <w:rPr>
          <w:rFonts w:asciiTheme="minorHAnsi" w:hAnsiTheme="minorHAnsi" w:cstheme="minorHAnsi"/>
          <w:sz w:val="24"/>
          <w:szCs w:val="24"/>
        </w:rPr>
        <w:t>,</w:t>
      </w:r>
      <w:r>
        <w:rPr>
          <w:rFonts w:asciiTheme="minorHAnsi" w:hAnsiTheme="minorHAnsi" w:cstheme="minorHAnsi"/>
          <w:sz w:val="24"/>
          <w:szCs w:val="24"/>
        </w:rPr>
        <w:t>4</w:t>
      </w:r>
      <w:r w:rsidRPr="00A3012F">
        <w:rPr>
          <w:rFonts w:asciiTheme="minorHAnsi" w:hAnsiTheme="minorHAnsi" w:cstheme="minorHAnsi"/>
          <w:sz w:val="24"/>
          <w:szCs w:val="24"/>
        </w:rPr>
        <w:t xml:space="preserve"> Milyon TL olarak gerçekleşmiştir. 202</w:t>
      </w:r>
      <w:r>
        <w:rPr>
          <w:rFonts w:asciiTheme="minorHAnsi" w:hAnsiTheme="minorHAnsi" w:cstheme="minorHAnsi"/>
          <w:sz w:val="24"/>
          <w:szCs w:val="24"/>
        </w:rPr>
        <w:t>4</w:t>
      </w:r>
      <w:r w:rsidRPr="00A3012F">
        <w:rPr>
          <w:rFonts w:asciiTheme="minorHAnsi" w:hAnsiTheme="minorHAnsi" w:cstheme="minorHAnsi"/>
          <w:sz w:val="24"/>
          <w:szCs w:val="24"/>
        </w:rPr>
        <w:t xml:space="preserve"> yılı içerisinde işlem gören </w:t>
      </w:r>
      <w:r>
        <w:rPr>
          <w:rFonts w:asciiTheme="minorHAnsi" w:hAnsiTheme="minorHAnsi" w:cstheme="minorHAnsi"/>
          <w:sz w:val="24"/>
          <w:szCs w:val="24"/>
        </w:rPr>
        <w:t>2</w:t>
      </w:r>
      <w:r w:rsidRPr="00A3012F">
        <w:rPr>
          <w:rFonts w:asciiTheme="minorHAnsi" w:hAnsiTheme="minorHAnsi" w:cstheme="minorHAnsi"/>
          <w:sz w:val="24"/>
          <w:szCs w:val="24"/>
        </w:rPr>
        <w:t xml:space="preserve"> ayrı kontratta </w:t>
      </w:r>
      <w:r>
        <w:rPr>
          <w:rFonts w:asciiTheme="minorHAnsi" w:hAnsiTheme="minorHAnsi" w:cstheme="minorHAnsi"/>
          <w:sz w:val="24"/>
          <w:szCs w:val="24"/>
        </w:rPr>
        <w:t>5</w:t>
      </w:r>
      <w:r w:rsidRPr="00A3012F">
        <w:rPr>
          <w:rFonts w:asciiTheme="minorHAnsi" w:hAnsiTheme="minorHAnsi" w:cstheme="minorHAnsi"/>
          <w:sz w:val="24"/>
          <w:szCs w:val="24"/>
        </w:rPr>
        <w:t>.</w:t>
      </w:r>
      <w:r>
        <w:rPr>
          <w:rFonts w:asciiTheme="minorHAnsi" w:hAnsiTheme="minorHAnsi" w:cstheme="minorHAnsi"/>
          <w:sz w:val="24"/>
          <w:szCs w:val="24"/>
        </w:rPr>
        <w:t>952</w:t>
      </w:r>
      <w:r w:rsidRPr="00A3012F">
        <w:rPr>
          <w:rFonts w:asciiTheme="minorHAnsi" w:hAnsiTheme="minorHAnsi" w:cstheme="minorHAnsi"/>
          <w:sz w:val="24"/>
          <w:szCs w:val="24"/>
        </w:rPr>
        <w:t xml:space="preserve"> MWh ile en yüksek eşleşme miktarı gerçekleşmiştir. 202</w:t>
      </w:r>
      <w:r>
        <w:rPr>
          <w:rFonts w:asciiTheme="minorHAnsi" w:hAnsiTheme="minorHAnsi" w:cstheme="minorHAnsi"/>
          <w:sz w:val="24"/>
          <w:szCs w:val="24"/>
        </w:rPr>
        <w:t>4</w:t>
      </w:r>
      <w:r w:rsidRPr="00A3012F">
        <w:rPr>
          <w:rFonts w:asciiTheme="minorHAnsi" w:hAnsiTheme="minorHAnsi" w:cstheme="minorHAnsi"/>
          <w:sz w:val="24"/>
          <w:szCs w:val="24"/>
        </w:rPr>
        <w:t xml:space="preserve"> yılında çeyreklik ve yıllık kontratlarda eşleşme gerçekleşmemiştir.</w:t>
      </w:r>
    </w:p>
    <w:p w:rsidR="00B16DBE" w:rsidRPr="008C4361" w:rsidRDefault="00B16DBE" w:rsidP="00B16DBE">
      <w:pPr>
        <w:spacing w:line="360" w:lineRule="auto"/>
        <w:ind w:firstLine="708"/>
        <w:jc w:val="both"/>
        <w:rPr>
          <w:rFonts w:asciiTheme="minorHAnsi" w:hAnsiTheme="minorHAnsi" w:cstheme="minorHAnsi"/>
          <w:szCs w:val="24"/>
        </w:rPr>
      </w:pPr>
    </w:p>
    <w:p w:rsidR="00B16DBE" w:rsidRPr="009E40EE" w:rsidRDefault="00B16DBE" w:rsidP="00B16DBE">
      <w:pPr>
        <w:pStyle w:val="Balk6"/>
      </w:pPr>
      <w:bookmarkStart w:id="756" w:name="_Toc104550179"/>
      <w:bookmarkStart w:id="757" w:name="_Toc196840423"/>
      <w:bookmarkStart w:id="758" w:name="_Toc199516049"/>
      <w:r w:rsidRPr="009E40EE">
        <w:t>Şekil 2.6.4: Kontrat Bazlı Eşleşme Miktarı ve İşlem Hacmi (MWh – Milyon TL)</w:t>
      </w:r>
      <w:bookmarkEnd w:id="756"/>
      <w:bookmarkEnd w:id="757"/>
      <w:bookmarkEnd w:id="758"/>
    </w:p>
    <w:p w:rsidR="00B16DBE" w:rsidRPr="00210355" w:rsidRDefault="00B16DBE" w:rsidP="00B16DBE">
      <w:pPr>
        <w:spacing w:line="360" w:lineRule="auto"/>
        <w:jc w:val="both"/>
        <w:rPr>
          <w:rFonts w:ascii="Times New Roman" w:hAnsi="Times New Roman"/>
          <w:b/>
          <w:sz w:val="24"/>
          <w:szCs w:val="32"/>
          <w:highlight w:val="yellow"/>
          <w:lang w:bidi="ar-SA"/>
        </w:rPr>
      </w:pPr>
      <w:r>
        <w:rPr>
          <w:rFonts w:ascii="Times New Roman" w:hAnsi="Times New Roman"/>
          <w:b/>
          <w:noProof/>
          <w:sz w:val="24"/>
          <w:szCs w:val="32"/>
          <w:highlight w:val="yellow"/>
          <w:lang w:eastAsia="tr-TR" w:bidi="ar-SA"/>
        </w:rPr>
        <w:drawing>
          <wp:inline distT="0" distB="0" distL="0" distR="0" wp14:anchorId="2F4FCE24" wp14:editId="23A405EF">
            <wp:extent cx="5738400" cy="2764800"/>
            <wp:effectExtent l="0" t="0" r="0" b="0"/>
            <wp:docPr id="78" name="Resim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8400" cy="2764800"/>
                    </a:xfrm>
                    <a:prstGeom prst="rect">
                      <a:avLst/>
                    </a:prstGeom>
                    <a:noFill/>
                  </pic:spPr>
                </pic:pic>
              </a:graphicData>
            </a:graphic>
          </wp:inline>
        </w:drawing>
      </w:r>
    </w:p>
    <w:p w:rsidR="009A2C9F" w:rsidRDefault="009A2C9F" w:rsidP="00365176">
      <w:pPr>
        <w:rPr>
          <w:lang w:bidi="ar-SA"/>
        </w:rPr>
      </w:pPr>
      <w:bookmarkStart w:id="759" w:name="_Toc104550438"/>
      <w:bookmarkStart w:id="760" w:name="_Toc134545356"/>
      <w:bookmarkStart w:id="761" w:name="_Toc196841494"/>
    </w:p>
    <w:p w:rsidR="00B16DBE" w:rsidRPr="005B6B69" w:rsidRDefault="00B16DBE" w:rsidP="005B6B69">
      <w:pPr>
        <w:pStyle w:val="ListeParagraf"/>
        <w:keepNext/>
        <w:keepLines/>
        <w:numPr>
          <w:ilvl w:val="1"/>
          <w:numId w:val="23"/>
        </w:numPr>
        <w:spacing w:before="40" w:line="259" w:lineRule="auto"/>
        <w:outlineLvl w:val="1"/>
        <w:rPr>
          <w:rFonts w:ascii="Times New Roman" w:hAnsi="Times New Roman" w:cs="Times New Roman"/>
          <w:b/>
          <w:color w:val="000000" w:themeColor="text1"/>
          <w:spacing w:val="15"/>
          <w:sz w:val="24"/>
          <w:szCs w:val="24"/>
          <w:lang w:bidi="ar-SA"/>
        </w:rPr>
      </w:pPr>
      <w:bookmarkStart w:id="762" w:name="_Toc199515927"/>
      <w:r w:rsidRPr="00E96791">
        <w:rPr>
          <w:rFonts w:ascii="Times New Roman" w:hAnsi="Times New Roman" w:cs="Times New Roman"/>
          <w:b/>
          <w:color w:val="000000" w:themeColor="text1"/>
          <w:spacing w:val="15"/>
          <w:sz w:val="24"/>
          <w:szCs w:val="24"/>
          <w:lang w:bidi="ar-SA"/>
        </w:rPr>
        <w:t>Çevresel Piyasalar</w:t>
      </w:r>
      <w:bookmarkEnd w:id="759"/>
      <w:bookmarkEnd w:id="760"/>
      <w:bookmarkEnd w:id="761"/>
      <w:bookmarkEnd w:id="762"/>
    </w:p>
    <w:p w:rsidR="005B6B69" w:rsidRPr="00C479C1" w:rsidRDefault="00B16DBE" w:rsidP="005B6B69">
      <w:pPr>
        <w:ind w:firstLine="708"/>
        <w:rPr>
          <w:rFonts w:asciiTheme="minorHAnsi" w:hAnsiTheme="minorHAnsi" w:cstheme="minorHAnsi"/>
          <w:b/>
        </w:rPr>
      </w:pPr>
      <w:r w:rsidRPr="002538F6">
        <w:rPr>
          <w:rFonts w:asciiTheme="minorHAnsi" w:hAnsiTheme="minorHAnsi" w:cstheme="minorHAnsi"/>
          <w:b/>
        </w:rPr>
        <w:t>YEK-G Sistemi ve Organize YEK-G Piyasası</w:t>
      </w:r>
    </w:p>
    <w:p w:rsidR="00B16DBE" w:rsidRPr="002538F6" w:rsidRDefault="00B16DBE" w:rsidP="00B16DBE">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YEK-G Sistemi ve Organize YEK-G Piyasası 1 Haziran 2021 tarihinde devreye alınmıştır. Blo</w:t>
      </w:r>
      <w:r w:rsidR="005B6B69">
        <w:rPr>
          <w:rFonts w:asciiTheme="minorHAnsi" w:hAnsiTheme="minorHAnsi" w:cstheme="minorHAnsi"/>
          <w:sz w:val="24"/>
          <w:szCs w:val="24"/>
        </w:rPr>
        <w:t>c</w:t>
      </w:r>
      <w:r w:rsidRPr="002538F6">
        <w:rPr>
          <w:rFonts w:asciiTheme="minorHAnsi" w:hAnsiTheme="minorHAnsi" w:cstheme="minorHAnsi"/>
          <w:sz w:val="24"/>
          <w:szCs w:val="24"/>
        </w:rPr>
        <w:t>kchain teknolojisi kullanılarak geliştirilen YEK-G Sisteminde katılımcılar tarafından ihraç, itfa, ikili anlaşma işlemleri gerçekleştirilebilmektedir.</w:t>
      </w:r>
    </w:p>
    <w:p w:rsidR="00B16DBE" w:rsidRPr="002538F6" w:rsidRDefault="00B16DBE" w:rsidP="00B16DBE">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Organize YEK-G Piyasasında beş farklı kaynak tipinde (Hidroelektrik, Jeotermal, Rüzgâr, Güneş, Biyokütle) açılan kontrata katılımcılar tarafından teklifler sunulmakta ve sürekli ticaret yöntemleri ile eşleşmeler gerçekleşmektedir. </w:t>
      </w:r>
    </w:p>
    <w:p w:rsidR="00B16DBE" w:rsidRPr="002538F6" w:rsidRDefault="00B16DBE" w:rsidP="00B16DBE">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Piyasa katılımcılarına 7/24 etkin ve hızlı hizmet sağlamak amacıyla çağrı merkezi ve EPİAŞ Yardım Masası platformu üzerinden hizmet sunulmaktadır. Katılımcılar piyasalara ilk girişlerinde bilgilendirilmekte, teklif girişlerinde ve diğer hususlarda sorun yaşayan kullanıcılara hızlı bir şekilde destek sağlanmaktadır. </w:t>
      </w:r>
    </w:p>
    <w:p w:rsidR="00B16DBE" w:rsidRPr="002538F6" w:rsidRDefault="00B16DBE" w:rsidP="00B16DBE">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lastRenderedPageBreak/>
        <w:t xml:space="preserve">YEK-G sisteminde gerçekleştirilen her işleme ait veriler EPİAŞ şeffaflık platformunda yayımlanmaktadır. Piyasa katılımcılarının YEK-G sistemi ve piyasasına ilişkin güncel bilgilere ulaşabileceği </w:t>
      </w:r>
      <w:r w:rsidRPr="00577CE2">
        <w:rPr>
          <w:rFonts w:asciiTheme="minorHAnsi" w:hAnsiTheme="minorHAnsi" w:cstheme="minorHAnsi"/>
          <w:sz w:val="24"/>
          <w:szCs w:val="24"/>
        </w:rPr>
        <w:t>https://yekgnedir.epias.com.tr</w:t>
      </w:r>
      <w:r>
        <w:rPr>
          <w:rFonts w:asciiTheme="minorHAnsi" w:hAnsiTheme="minorHAnsi" w:cstheme="minorHAnsi"/>
          <w:sz w:val="24"/>
          <w:szCs w:val="24"/>
        </w:rPr>
        <w:t xml:space="preserve"> </w:t>
      </w:r>
      <w:r w:rsidRPr="002538F6">
        <w:rPr>
          <w:rFonts w:asciiTheme="minorHAnsi" w:hAnsiTheme="minorHAnsi" w:cstheme="minorHAnsi"/>
          <w:sz w:val="24"/>
          <w:szCs w:val="24"/>
        </w:rPr>
        <w:t xml:space="preserve">mikro sitesi hizmete sunulmuştur. </w:t>
      </w:r>
    </w:p>
    <w:p w:rsidR="00B16DBE" w:rsidRDefault="00B16DBE" w:rsidP="00B16DBE">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Çevresel piyasalar kapsamında karbon piyasası ve beyaz sertifika piyasasına ilişkin yurtdışı araştırma geliştirme çalışmaları devam etmektedir.</w:t>
      </w:r>
    </w:p>
    <w:p w:rsidR="00B16DBE" w:rsidRDefault="00B16DBE" w:rsidP="00B16DBE">
      <w:pPr>
        <w:pStyle w:val="Balk6"/>
      </w:pPr>
      <w:bookmarkStart w:id="763" w:name="_Toc104550180"/>
      <w:bookmarkStart w:id="764" w:name="_Toc196840424"/>
      <w:bookmarkStart w:id="765" w:name="_Toc199516050"/>
      <w:r w:rsidRPr="009E40EE">
        <w:t>Şekil 2.7.1: YEK-G Sistemi İhraç Miktarı</w:t>
      </w:r>
      <w:bookmarkEnd w:id="763"/>
      <w:bookmarkEnd w:id="764"/>
      <w:bookmarkEnd w:id="765"/>
    </w:p>
    <w:p w:rsidR="00B16DBE" w:rsidRDefault="00B16DBE" w:rsidP="00B16DBE">
      <w:r>
        <w:rPr>
          <w:noProof/>
          <w:lang w:eastAsia="tr-TR" w:bidi="ar-SA"/>
        </w:rPr>
        <w:drawing>
          <wp:inline distT="0" distB="0" distL="0" distR="0" wp14:anchorId="668466E8" wp14:editId="006CBE42">
            <wp:extent cx="5779697" cy="2091193"/>
            <wp:effectExtent l="0" t="0" r="0" b="4445"/>
            <wp:docPr id="82" name="Resim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96256" cy="2097184"/>
                    </a:xfrm>
                    <a:prstGeom prst="rect">
                      <a:avLst/>
                    </a:prstGeom>
                    <a:noFill/>
                  </pic:spPr>
                </pic:pic>
              </a:graphicData>
            </a:graphic>
          </wp:inline>
        </w:drawing>
      </w:r>
    </w:p>
    <w:p w:rsidR="00B16DBE" w:rsidRPr="00A3012F" w:rsidRDefault="00B16DBE" w:rsidP="00B16DBE"/>
    <w:p w:rsidR="00B16DBE" w:rsidRDefault="00B16DBE" w:rsidP="00B16DBE">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ihraç miktarı </w:t>
      </w:r>
      <w:r>
        <w:rPr>
          <w:rFonts w:asciiTheme="minorHAnsi" w:hAnsiTheme="minorHAnsi" w:cstheme="minorHAnsi"/>
          <w:sz w:val="24"/>
          <w:szCs w:val="24"/>
        </w:rPr>
        <w:t>2</w:t>
      </w:r>
      <w:r w:rsidRPr="00A3012F">
        <w:rPr>
          <w:rFonts w:asciiTheme="minorHAnsi" w:hAnsiTheme="minorHAnsi" w:cstheme="minorHAnsi"/>
          <w:sz w:val="24"/>
          <w:szCs w:val="24"/>
        </w:rPr>
        <w:t>6,</w:t>
      </w:r>
      <w:r>
        <w:rPr>
          <w:rFonts w:asciiTheme="minorHAnsi" w:hAnsiTheme="minorHAnsi" w:cstheme="minorHAnsi"/>
          <w:sz w:val="24"/>
          <w:szCs w:val="24"/>
        </w:rPr>
        <w:t>05</w:t>
      </w:r>
      <w:r w:rsidRPr="00A3012F">
        <w:rPr>
          <w:rFonts w:asciiTheme="minorHAnsi" w:hAnsiTheme="minorHAnsi" w:cstheme="minorHAnsi"/>
          <w:sz w:val="24"/>
          <w:szCs w:val="24"/>
        </w:rPr>
        <w:t xml:space="preserve"> TWh olarak gerçekleşmiştir.</w:t>
      </w:r>
    </w:p>
    <w:p w:rsidR="00B16DBE" w:rsidRPr="00C479C1" w:rsidRDefault="00B16DBE" w:rsidP="00B16DBE">
      <w:pPr>
        <w:spacing w:after="0" w:line="360" w:lineRule="auto"/>
        <w:ind w:firstLine="708"/>
        <w:jc w:val="both"/>
        <w:rPr>
          <w:rFonts w:asciiTheme="minorHAnsi" w:hAnsiTheme="minorHAnsi" w:cstheme="minorHAnsi"/>
          <w:sz w:val="24"/>
          <w:szCs w:val="24"/>
        </w:rPr>
      </w:pPr>
    </w:p>
    <w:p w:rsidR="00B16DBE" w:rsidRPr="009E40EE" w:rsidRDefault="00B16DBE" w:rsidP="00B16DBE">
      <w:pPr>
        <w:pStyle w:val="Balk6"/>
      </w:pPr>
      <w:bookmarkStart w:id="766" w:name="_Toc196840425"/>
      <w:bookmarkStart w:id="767" w:name="_Toc199516051"/>
      <w:r w:rsidRPr="009E40EE">
        <w:t>Şekil 2.7.2: YEK-G Sistemi İkili Anlaşma Miktarı</w:t>
      </w:r>
      <w:bookmarkEnd w:id="766"/>
      <w:bookmarkEnd w:id="767"/>
    </w:p>
    <w:p w:rsidR="00B16DBE" w:rsidRDefault="00B16DBE" w:rsidP="00B16DBE">
      <w:pPr>
        <w:keepNext/>
        <w:rPr>
          <w:b/>
          <w:sz w:val="24"/>
          <w:szCs w:val="24"/>
        </w:rPr>
      </w:pPr>
      <w:r>
        <w:rPr>
          <w:b/>
          <w:noProof/>
          <w:sz w:val="24"/>
          <w:szCs w:val="24"/>
          <w:lang w:eastAsia="tr-TR" w:bidi="ar-SA"/>
        </w:rPr>
        <w:drawing>
          <wp:inline distT="0" distB="0" distL="0" distR="0" wp14:anchorId="66CB93A2" wp14:editId="2AEBADC2">
            <wp:extent cx="5730669" cy="2202512"/>
            <wp:effectExtent l="0" t="0" r="3810" b="7620"/>
            <wp:docPr id="85" name="Resim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7531" cy="2205149"/>
                    </a:xfrm>
                    <a:prstGeom prst="rect">
                      <a:avLst/>
                    </a:prstGeom>
                    <a:noFill/>
                  </pic:spPr>
                </pic:pic>
              </a:graphicData>
            </a:graphic>
          </wp:inline>
        </w:drawing>
      </w:r>
    </w:p>
    <w:p w:rsidR="00B16DBE" w:rsidRPr="00C479C1" w:rsidRDefault="00B16DBE" w:rsidP="00B16DBE">
      <w:pPr>
        <w:keepNext/>
        <w:spacing w:after="0"/>
        <w:rPr>
          <w:b/>
          <w:sz w:val="24"/>
          <w:szCs w:val="24"/>
        </w:rPr>
      </w:pPr>
    </w:p>
    <w:p w:rsidR="00B16DBE"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ikili anlaşma işlemi miktarı </w:t>
      </w:r>
      <w:r>
        <w:rPr>
          <w:rFonts w:asciiTheme="minorHAnsi" w:hAnsiTheme="minorHAnsi" w:cstheme="minorHAnsi"/>
          <w:sz w:val="24"/>
          <w:szCs w:val="24"/>
        </w:rPr>
        <w:t>309</w:t>
      </w:r>
      <w:r w:rsidRPr="00A3012F">
        <w:rPr>
          <w:rFonts w:asciiTheme="minorHAnsi" w:hAnsiTheme="minorHAnsi" w:cstheme="minorHAnsi"/>
          <w:sz w:val="24"/>
          <w:szCs w:val="24"/>
        </w:rPr>
        <w:t>,</w:t>
      </w:r>
      <w:r>
        <w:rPr>
          <w:rFonts w:asciiTheme="minorHAnsi" w:hAnsiTheme="minorHAnsi" w:cstheme="minorHAnsi"/>
          <w:sz w:val="24"/>
          <w:szCs w:val="24"/>
        </w:rPr>
        <w:t>68</w:t>
      </w:r>
      <w:r w:rsidRPr="00A3012F">
        <w:rPr>
          <w:rFonts w:asciiTheme="minorHAnsi" w:hAnsiTheme="minorHAnsi" w:cstheme="minorHAnsi"/>
          <w:sz w:val="24"/>
          <w:szCs w:val="24"/>
        </w:rPr>
        <w:t xml:space="preserve"> GWh olarak gerçekleşmiştir.</w:t>
      </w:r>
    </w:p>
    <w:p w:rsidR="005B6B69" w:rsidRPr="002538F6" w:rsidRDefault="005B6B69" w:rsidP="00B16DBE">
      <w:pPr>
        <w:spacing w:line="360" w:lineRule="auto"/>
        <w:ind w:firstLine="708"/>
        <w:jc w:val="both"/>
        <w:rPr>
          <w:rFonts w:asciiTheme="minorHAnsi" w:hAnsiTheme="minorHAnsi" w:cstheme="minorHAnsi"/>
          <w:sz w:val="24"/>
          <w:szCs w:val="24"/>
        </w:rPr>
      </w:pPr>
    </w:p>
    <w:p w:rsidR="00B16DBE" w:rsidRDefault="00B16DBE" w:rsidP="00B16DBE">
      <w:pPr>
        <w:spacing w:after="0"/>
        <w:ind w:left="720"/>
        <w:contextualSpacing/>
        <w:jc w:val="center"/>
        <w:rPr>
          <w:iCs/>
        </w:rPr>
      </w:pPr>
    </w:p>
    <w:p w:rsidR="00B16DBE" w:rsidRPr="009E40EE" w:rsidRDefault="00B16DBE" w:rsidP="00B16DBE">
      <w:pPr>
        <w:pStyle w:val="Balk6"/>
      </w:pPr>
      <w:bookmarkStart w:id="768" w:name="_Toc196840426"/>
      <w:bookmarkStart w:id="769" w:name="_Toc199516052"/>
      <w:r w:rsidRPr="009E40EE">
        <w:lastRenderedPageBreak/>
        <w:t>Şekil 2.7.3: YEK-G Sistemi İtfa Miktarı</w:t>
      </w:r>
      <w:bookmarkEnd w:id="768"/>
      <w:bookmarkEnd w:id="769"/>
    </w:p>
    <w:p w:rsidR="00B16DBE" w:rsidRPr="002538F6" w:rsidRDefault="00B16DBE" w:rsidP="00B16DBE">
      <w:pPr>
        <w:rPr>
          <w:b/>
          <w:sz w:val="24"/>
          <w:szCs w:val="24"/>
        </w:rPr>
      </w:pPr>
      <w:r>
        <w:rPr>
          <w:b/>
          <w:noProof/>
          <w:sz w:val="24"/>
          <w:szCs w:val="24"/>
          <w:lang w:eastAsia="tr-TR" w:bidi="ar-SA"/>
        </w:rPr>
        <w:drawing>
          <wp:inline distT="0" distB="0" distL="0" distR="0" wp14:anchorId="2E75ACBE" wp14:editId="7370B084">
            <wp:extent cx="5767200" cy="3103200"/>
            <wp:effectExtent l="0" t="0" r="5080" b="254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7200" cy="3103200"/>
                    </a:xfrm>
                    <a:prstGeom prst="rect">
                      <a:avLst/>
                    </a:prstGeom>
                    <a:noFill/>
                  </pic:spPr>
                </pic:pic>
              </a:graphicData>
            </a:graphic>
          </wp:inline>
        </w:drawing>
      </w:r>
    </w:p>
    <w:p w:rsidR="00B16DBE" w:rsidRPr="002538F6" w:rsidRDefault="00B16DBE" w:rsidP="00B16DBE">
      <w:pPr>
        <w:spacing w:after="0"/>
        <w:jc w:val="both"/>
        <w:rPr>
          <w:i/>
          <w:iCs/>
          <w:sz w:val="24"/>
          <w:szCs w:val="24"/>
        </w:rPr>
      </w:pPr>
    </w:p>
    <w:p w:rsidR="00B16DBE" w:rsidRPr="00C479C1"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itfa işlemi miktarı </w:t>
      </w:r>
      <w:r>
        <w:rPr>
          <w:rFonts w:asciiTheme="minorHAnsi" w:hAnsiTheme="minorHAnsi" w:cstheme="minorHAnsi"/>
          <w:sz w:val="24"/>
          <w:szCs w:val="24"/>
        </w:rPr>
        <w:t>4</w:t>
      </w:r>
      <w:r w:rsidRPr="00A3012F">
        <w:rPr>
          <w:rFonts w:asciiTheme="minorHAnsi" w:hAnsiTheme="minorHAnsi" w:cstheme="minorHAnsi"/>
          <w:sz w:val="24"/>
          <w:szCs w:val="24"/>
        </w:rPr>
        <w:t>.</w:t>
      </w:r>
      <w:r>
        <w:rPr>
          <w:rFonts w:asciiTheme="minorHAnsi" w:hAnsiTheme="minorHAnsi" w:cstheme="minorHAnsi"/>
          <w:sz w:val="24"/>
          <w:szCs w:val="24"/>
        </w:rPr>
        <w:t>899</w:t>
      </w:r>
      <w:r w:rsidRPr="00A3012F">
        <w:rPr>
          <w:rFonts w:asciiTheme="minorHAnsi" w:hAnsiTheme="minorHAnsi" w:cstheme="minorHAnsi"/>
          <w:sz w:val="24"/>
          <w:szCs w:val="24"/>
        </w:rPr>
        <w:t>,</w:t>
      </w:r>
      <w:r>
        <w:rPr>
          <w:rFonts w:asciiTheme="minorHAnsi" w:hAnsiTheme="minorHAnsi" w:cstheme="minorHAnsi"/>
          <w:sz w:val="24"/>
          <w:szCs w:val="24"/>
        </w:rPr>
        <w:t>45</w:t>
      </w:r>
      <w:r w:rsidRPr="00A3012F">
        <w:rPr>
          <w:rFonts w:asciiTheme="minorHAnsi" w:hAnsiTheme="minorHAnsi" w:cstheme="minorHAnsi"/>
          <w:sz w:val="24"/>
          <w:szCs w:val="24"/>
        </w:rPr>
        <w:t xml:space="preserve"> GWh olarak gerçekleşmiştir.</w:t>
      </w:r>
      <w:r>
        <w:rPr>
          <w:rFonts w:asciiTheme="minorHAnsi" w:hAnsiTheme="minorHAnsi" w:cstheme="minorHAnsi"/>
          <w:sz w:val="24"/>
          <w:szCs w:val="24"/>
        </w:rPr>
        <w:t xml:space="preserve"> En yüksek itfa miktarlarının sırasıyla Mart ve Aralık aylarında olduğu göze çarpmaktadır.</w:t>
      </w:r>
    </w:p>
    <w:p w:rsidR="00B16DBE" w:rsidRDefault="00B16DBE" w:rsidP="00B16DBE"/>
    <w:p w:rsidR="00B16DBE" w:rsidRPr="009E40EE" w:rsidRDefault="00B16DBE" w:rsidP="00B16DBE">
      <w:pPr>
        <w:pStyle w:val="Balk6"/>
      </w:pPr>
      <w:bookmarkStart w:id="770" w:name="_Toc196840427"/>
      <w:bookmarkStart w:id="771" w:name="_Toc199516053"/>
      <w:r w:rsidRPr="009E40EE">
        <w:t>Şekil 2.7.4: Organize YEK-G Piyasası Eşleşme Miktarı</w:t>
      </w:r>
      <w:bookmarkEnd w:id="770"/>
      <w:bookmarkEnd w:id="771"/>
    </w:p>
    <w:p w:rsidR="00B16DBE" w:rsidRPr="002538F6" w:rsidRDefault="005B6B69" w:rsidP="00B16DBE">
      <w:pPr>
        <w:rPr>
          <w:b/>
          <w:sz w:val="24"/>
          <w:szCs w:val="24"/>
        </w:rPr>
      </w:pPr>
      <w:r>
        <w:rPr>
          <w:b/>
          <w:noProof/>
          <w:sz w:val="24"/>
          <w:szCs w:val="24"/>
          <w:lang w:eastAsia="tr-TR" w:bidi="ar-SA"/>
        </w:rPr>
        <w:drawing>
          <wp:inline distT="0" distB="0" distL="0" distR="0" wp14:anchorId="4924B104">
            <wp:extent cx="5785200" cy="2775600"/>
            <wp:effectExtent l="0" t="0" r="6350" b="5715"/>
            <wp:docPr id="86" name="Resim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85200" cy="2775600"/>
                    </a:xfrm>
                    <a:prstGeom prst="rect">
                      <a:avLst/>
                    </a:prstGeom>
                    <a:noFill/>
                  </pic:spPr>
                </pic:pic>
              </a:graphicData>
            </a:graphic>
          </wp:inline>
        </w:drawing>
      </w:r>
    </w:p>
    <w:p w:rsidR="009A2C9F" w:rsidRDefault="009A2C9F" w:rsidP="00B16DBE">
      <w:pPr>
        <w:spacing w:line="360" w:lineRule="auto"/>
        <w:ind w:firstLine="708"/>
        <w:jc w:val="both"/>
        <w:rPr>
          <w:rFonts w:asciiTheme="minorHAnsi" w:hAnsiTheme="minorHAnsi" w:cstheme="minorHAnsi"/>
          <w:sz w:val="24"/>
          <w:szCs w:val="24"/>
        </w:rPr>
      </w:pPr>
    </w:p>
    <w:p w:rsidR="00B16DBE" w:rsidRPr="00C479C1"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Organize YEK-G piyasasına ait en yüksek aylık eşleşme miktarı 1.</w:t>
      </w:r>
      <w:r>
        <w:rPr>
          <w:rFonts w:asciiTheme="minorHAnsi" w:hAnsiTheme="minorHAnsi" w:cstheme="minorHAnsi"/>
          <w:sz w:val="24"/>
          <w:szCs w:val="24"/>
        </w:rPr>
        <w:t>718</w:t>
      </w:r>
      <w:r w:rsidRPr="00A3012F">
        <w:rPr>
          <w:rFonts w:asciiTheme="minorHAnsi" w:hAnsiTheme="minorHAnsi" w:cstheme="minorHAnsi"/>
          <w:sz w:val="24"/>
          <w:szCs w:val="24"/>
        </w:rPr>
        <w:t>.</w:t>
      </w:r>
      <w:r>
        <w:rPr>
          <w:rFonts w:asciiTheme="minorHAnsi" w:hAnsiTheme="minorHAnsi" w:cstheme="minorHAnsi"/>
          <w:sz w:val="24"/>
          <w:szCs w:val="24"/>
        </w:rPr>
        <w:t>000</w:t>
      </w:r>
      <w:r w:rsidRPr="00A3012F">
        <w:rPr>
          <w:rFonts w:asciiTheme="minorHAnsi" w:hAnsiTheme="minorHAnsi" w:cstheme="minorHAnsi"/>
          <w:sz w:val="24"/>
          <w:szCs w:val="24"/>
        </w:rPr>
        <w:t xml:space="preserve"> MWh olarak </w:t>
      </w:r>
      <w:r>
        <w:rPr>
          <w:rFonts w:asciiTheme="minorHAnsi" w:hAnsiTheme="minorHAnsi" w:cstheme="minorHAnsi"/>
          <w:sz w:val="24"/>
          <w:szCs w:val="24"/>
        </w:rPr>
        <w:t>Aralık</w:t>
      </w:r>
      <w:r w:rsidRPr="00A3012F">
        <w:rPr>
          <w:rFonts w:asciiTheme="minorHAnsi" w:hAnsiTheme="minorHAnsi" w:cstheme="minorHAnsi"/>
          <w:sz w:val="24"/>
          <w:szCs w:val="24"/>
        </w:rPr>
        <w:t xml:space="preserve"> ayında gerçekleşmiştir.</w:t>
      </w:r>
      <w:r w:rsidRPr="002538F6">
        <w:rPr>
          <w:rFonts w:asciiTheme="minorHAnsi" w:hAnsiTheme="minorHAnsi" w:cstheme="minorHAnsi"/>
          <w:sz w:val="24"/>
          <w:szCs w:val="24"/>
        </w:rPr>
        <w:t xml:space="preserve"> </w:t>
      </w:r>
    </w:p>
    <w:p w:rsidR="00B16DBE" w:rsidRPr="009E40EE" w:rsidRDefault="00B16DBE" w:rsidP="00B16DBE">
      <w:pPr>
        <w:pStyle w:val="Balk6"/>
      </w:pPr>
      <w:bookmarkStart w:id="772" w:name="_Toc196840428"/>
      <w:bookmarkStart w:id="773" w:name="_Toc199516054"/>
      <w:r w:rsidRPr="009E40EE">
        <w:lastRenderedPageBreak/>
        <w:t>Şekil 2.7.5: Organize YEK-G Piyasası Kontrat Bazında Yıllık Ağırlıklı Ortalama Fiyat</w:t>
      </w:r>
      <w:bookmarkEnd w:id="772"/>
      <w:bookmarkEnd w:id="773"/>
    </w:p>
    <w:p w:rsidR="00B16DBE" w:rsidRPr="00C479C1" w:rsidRDefault="00B16DBE" w:rsidP="00B16DBE">
      <w:r>
        <w:rPr>
          <w:noProof/>
          <w:lang w:eastAsia="tr-TR" w:bidi="ar-SA"/>
        </w:rPr>
        <w:drawing>
          <wp:inline distT="0" distB="0" distL="0" distR="0" wp14:anchorId="5D6CEBAA" wp14:editId="3699CD92">
            <wp:extent cx="5791344" cy="2679590"/>
            <wp:effectExtent l="0" t="0" r="0" b="6985"/>
            <wp:docPr id="93" name="Resim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803147" cy="2685051"/>
                    </a:xfrm>
                    <a:prstGeom prst="rect">
                      <a:avLst/>
                    </a:prstGeom>
                    <a:noFill/>
                  </pic:spPr>
                </pic:pic>
              </a:graphicData>
            </a:graphic>
          </wp:inline>
        </w:drawing>
      </w:r>
    </w:p>
    <w:p w:rsidR="00B16DBE" w:rsidRDefault="00B16DBE" w:rsidP="00B16DBE"/>
    <w:p w:rsidR="00B16DBE" w:rsidRDefault="00B16DBE" w:rsidP="00B16DBE"/>
    <w:p w:rsidR="00B16DBE" w:rsidRDefault="00B16DBE" w:rsidP="00B16DBE"/>
    <w:p w:rsidR="00B16DBE" w:rsidRPr="009E40EE" w:rsidRDefault="00B16DBE" w:rsidP="00B16DBE">
      <w:pPr>
        <w:pStyle w:val="Balk6"/>
      </w:pPr>
      <w:bookmarkStart w:id="774" w:name="_Toc196840429"/>
      <w:bookmarkStart w:id="775" w:name="_Toc199516055"/>
      <w:r w:rsidRPr="009E40EE">
        <w:t>Şekil 2.7.6: Organize YEK-G Piyasası Ortalama Fiyat</w:t>
      </w:r>
      <w:bookmarkEnd w:id="774"/>
      <w:bookmarkEnd w:id="775"/>
    </w:p>
    <w:p w:rsidR="00B16DBE" w:rsidRPr="002538F6" w:rsidRDefault="00B16DBE" w:rsidP="00B16DBE">
      <w:r>
        <w:rPr>
          <w:noProof/>
          <w:lang w:eastAsia="tr-TR" w:bidi="ar-SA"/>
        </w:rPr>
        <w:drawing>
          <wp:inline distT="0" distB="0" distL="0" distR="0" wp14:anchorId="45703AB2" wp14:editId="7D88A4A3">
            <wp:extent cx="5766996" cy="2743200"/>
            <wp:effectExtent l="0" t="0" r="5715" b="0"/>
            <wp:docPr id="96" name="Resim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70899" cy="2745057"/>
                    </a:xfrm>
                    <a:prstGeom prst="rect">
                      <a:avLst/>
                    </a:prstGeom>
                    <a:noFill/>
                  </pic:spPr>
                </pic:pic>
              </a:graphicData>
            </a:graphic>
          </wp:inline>
        </w:drawing>
      </w:r>
    </w:p>
    <w:p w:rsidR="00B16DBE" w:rsidRDefault="00B16DBE" w:rsidP="00B16DBE">
      <w:pPr>
        <w:spacing w:line="360" w:lineRule="auto"/>
        <w:ind w:firstLine="708"/>
        <w:jc w:val="both"/>
        <w:rPr>
          <w:rFonts w:asciiTheme="minorHAnsi" w:hAnsiTheme="minorHAnsi" w:cstheme="minorHAnsi"/>
          <w:sz w:val="24"/>
          <w:szCs w:val="24"/>
        </w:rPr>
      </w:pPr>
    </w:p>
    <w:p w:rsidR="00B16DBE"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Organize YEK-G piyasasına ait en yüksek ağırlıklı ortalama fiyatı </w:t>
      </w:r>
      <w:r>
        <w:rPr>
          <w:rFonts w:asciiTheme="minorHAnsi" w:hAnsiTheme="minorHAnsi" w:cstheme="minorHAnsi"/>
          <w:sz w:val="24"/>
          <w:szCs w:val="24"/>
        </w:rPr>
        <w:t>10</w:t>
      </w:r>
      <w:r w:rsidRPr="00A3012F">
        <w:rPr>
          <w:rFonts w:asciiTheme="minorHAnsi" w:hAnsiTheme="minorHAnsi" w:cstheme="minorHAnsi"/>
          <w:sz w:val="24"/>
          <w:szCs w:val="24"/>
        </w:rPr>
        <w:t>,00 TL/MWh olarak Rüzgâr kontratında gerçekleşmiştir.</w:t>
      </w:r>
    </w:p>
    <w:p w:rsidR="005B6B69" w:rsidRPr="00ED401C" w:rsidRDefault="005B6B69" w:rsidP="00B16DBE">
      <w:pPr>
        <w:spacing w:line="360" w:lineRule="auto"/>
        <w:ind w:firstLine="708"/>
        <w:jc w:val="both"/>
        <w:rPr>
          <w:rFonts w:asciiTheme="minorHAnsi" w:hAnsiTheme="minorHAnsi" w:cstheme="minorHAnsi"/>
          <w:sz w:val="24"/>
          <w:szCs w:val="24"/>
        </w:rPr>
      </w:pPr>
    </w:p>
    <w:p w:rsidR="00B16DBE" w:rsidRPr="009E40EE" w:rsidRDefault="00B16DBE" w:rsidP="00B16DBE">
      <w:pPr>
        <w:pStyle w:val="Balk6"/>
      </w:pPr>
      <w:bookmarkStart w:id="776" w:name="_Toc196840430"/>
      <w:bookmarkStart w:id="777" w:name="_Toc199516056"/>
      <w:r w:rsidRPr="009E40EE">
        <w:lastRenderedPageBreak/>
        <w:t>Şekil 2.7.7: Organize YEK-G Piyasası İşlem Hacmi</w:t>
      </w:r>
      <w:bookmarkEnd w:id="776"/>
      <w:r w:rsidR="005B6B69">
        <w:t xml:space="preserve"> (TL)</w:t>
      </w:r>
      <w:bookmarkEnd w:id="777"/>
    </w:p>
    <w:p w:rsidR="00B16DBE" w:rsidRPr="002538F6" w:rsidRDefault="00B16DBE" w:rsidP="00B16DBE">
      <w:r>
        <w:rPr>
          <w:noProof/>
          <w:lang w:eastAsia="tr-TR" w:bidi="ar-SA"/>
        </w:rPr>
        <w:drawing>
          <wp:inline distT="0" distB="0" distL="0" distR="0" wp14:anchorId="7E210995" wp14:editId="54798972">
            <wp:extent cx="5781040" cy="2918129"/>
            <wp:effectExtent l="0" t="0" r="0" b="0"/>
            <wp:docPr id="98" name="Resim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85153" cy="2920205"/>
                    </a:xfrm>
                    <a:prstGeom prst="rect">
                      <a:avLst/>
                    </a:prstGeom>
                    <a:noFill/>
                  </pic:spPr>
                </pic:pic>
              </a:graphicData>
            </a:graphic>
          </wp:inline>
        </w:drawing>
      </w:r>
    </w:p>
    <w:p w:rsidR="00B16DBE" w:rsidRDefault="00B16DBE" w:rsidP="00B16DBE">
      <w:pPr>
        <w:spacing w:line="360" w:lineRule="auto"/>
        <w:ind w:firstLine="708"/>
        <w:jc w:val="both"/>
        <w:rPr>
          <w:rFonts w:asciiTheme="minorHAnsi" w:hAnsiTheme="minorHAnsi" w:cstheme="minorHAnsi"/>
          <w:sz w:val="24"/>
          <w:szCs w:val="24"/>
        </w:rPr>
      </w:pPr>
    </w:p>
    <w:p w:rsidR="00B16DBE" w:rsidRPr="00210355" w:rsidRDefault="00B16DBE" w:rsidP="00B16DBE">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Organize YEK-G piyasasına ait en yüksek işlem hacmi </w:t>
      </w:r>
      <w:r w:rsidRPr="004F226C">
        <w:rPr>
          <w:rFonts w:asciiTheme="minorHAnsi" w:hAnsiTheme="minorHAnsi" w:cstheme="minorHAnsi"/>
          <w:sz w:val="24"/>
          <w:szCs w:val="24"/>
        </w:rPr>
        <w:t xml:space="preserve">5.150.394 </w:t>
      </w:r>
      <w:r w:rsidRPr="00A3012F">
        <w:rPr>
          <w:rFonts w:asciiTheme="minorHAnsi" w:hAnsiTheme="minorHAnsi" w:cstheme="minorHAnsi"/>
          <w:sz w:val="24"/>
          <w:szCs w:val="24"/>
        </w:rPr>
        <w:t xml:space="preserve">TL olarak </w:t>
      </w:r>
      <w:r>
        <w:rPr>
          <w:rFonts w:asciiTheme="minorHAnsi" w:hAnsiTheme="minorHAnsi" w:cstheme="minorHAnsi"/>
          <w:sz w:val="24"/>
          <w:szCs w:val="24"/>
        </w:rPr>
        <w:t>aralık</w:t>
      </w:r>
      <w:r w:rsidRPr="00A3012F">
        <w:rPr>
          <w:rFonts w:asciiTheme="minorHAnsi" w:hAnsiTheme="minorHAnsi" w:cstheme="minorHAnsi"/>
          <w:sz w:val="24"/>
          <w:szCs w:val="24"/>
        </w:rPr>
        <w:t xml:space="preserve"> ayında gerçekleşmiştir. Toplamda </w:t>
      </w:r>
      <w:r>
        <w:rPr>
          <w:rFonts w:asciiTheme="minorHAnsi" w:hAnsiTheme="minorHAnsi" w:cstheme="minorHAnsi"/>
          <w:sz w:val="24"/>
          <w:szCs w:val="24"/>
        </w:rPr>
        <w:t xml:space="preserve">yıllık </w:t>
      </w:r>
      <w:r w:rsidRPr="004F226C">
        <w:rPr>
          <w:rFonts w:asciiTheme="minorHAnsi" w:hAnsiTheme="minorHAnsi" w:cstheme="minorHAnsi"/>
          <w:sz w:val="24"/>
          <w:szCs w:val="24"/>
        </w:rPr>
        <w:t xml:space="preserve">11.598.709,82 </w:t>
      </w:r>
      <w:r w:rsidRPr="00A3012F">
        <w:rPr>
          <w:rFonts w:asciiTheme="minorHAnsi" w:hAnsiTheme="minorHAnsi" w:cstheme="minorHAnsi"/>
          <w:sz w:val="24"/>
          <w:szCs w:val="24"/>
        </w:rPr>
        <w:t>TL işlem hacmi oluşmuştur. İşlem hacmi alış ve satış tutarlarının toplamını içermektedir.</w:t>
      </w:r>
    </w:p>
    <w:p w:rsidR="00210355" w:rsidRPr="00210355" w:rsidRDefault="00210355" w:rsidP="00210355">
      <w:pPr>
        <w:rPr>
          <w:rFonts w:asciiTheme="minorHAnsi"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p>
    <w:p w:rsidR="00210355" w:rsidRPr="00210355" w:rsidRDefault="00210355" w:rsidP="00E96791">
      <w:pPr>
        <w:keepNext/>
        <w:keepLines/>
        <w:numPr>
          <w:ilvl w:val="0"/>
          <w:numId w:val="23"/>
        </w:numPr>
        <w:spacing w:before="240" w:after="0" w:line="259" w:lineRule="auto"/>
        <w:outlineLvl w:val="0"/>
        <w:rPr>
          <w:rFonts w:ascii="Times New Roman" w:hAnsi="Times New Roman"/>
          <w:b/>
          <w:sz w:val="24"/>
          <w:szCs w:val="32"/>
          <w:lang w:bidi="ar-SA"/>
        </w:rPr>
      </w:pPr>
      <w:bookmarkStart w:id="778" w:name="_Toc432164550"/>
      <w:bookmarkStart w:id="779" w:name="_Toc483831854"/>
      <w:bookmarkStart w:id="780" w:name="_Toc514767711"/>
      <w:bookmarkStart w:id="781" w:name="_Toc42506662"/>
      <w:bookmarkStart w:id="782" w:name="_Toc104550439"/>
      <w:bookmarkStart w:id="783" w:name="_Toc199515928"/>
      <w:r w:rsidRPr="00210355">
        <w:rPr>
          <w:rFonts w:ascii="Times New Roman" w:hAnsi="Times New Roman"/>
          <w:b/>
          <w:sz w:val="24"/>
          <w:szCs w:val="32"/>
          <w:lang w:bidi="ar-SA"/>
        </w:rPr>
        <w:lastRenderedPageBreak/>
        <w:t>REKABET</w:t>
      </w:r>
      <w:bookmarkEnd w:id="778"/>
      <w:bookmarkEnd w:id="779"/>
      <w:bookmarkEnd w:id="780"/>
      <w:bookmarkEnd w:id="781"/>
      <w:bookmarkEnd w:id="782"/>
      <w:bookmarkEnd w:id="783"/>
    </w:p>
    <w:p w:rsidR="00210355" w:rsidRPr="00210355" w:rsidRDefault="00210355" w:rsidP="00210355">
      <w:pPr>
        <w:spacing w:line="360" w:lineRule="auto"/>
        <w:jc w:val="both"/>
        <w:rPr>
          <w:rFonts w:asciiTheme="minorHAnsi" w:hAnsiTheme="minorHAnsi" w:cstheme="minorHAnsi"/>
          <w:sz w:val="24"/>
          <w:szCs w:val="24"/>
        </w:rPr>
      </w:pPr>
    </w:p>
    <w:p w:rsidR="009A2C9F" w:rsidRPr="00210355"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sonunda bir sonraki yıl için serbest tüketici limitini düşürerek</w:t>
      </w:r>
      <w:r>
        <w:rPr>
          <w:rFonts w:asciiTheme="minorHAnsi" w:hAnsiTheme="minorHAnsi" w:cstheme="minorHAnsi"/>
          <w:sz w:val="24"/>
          <w:szCs w:val="24"/>
        </w:rPr>
        <w:t xml:space="preserve"> ve/veya son kaynak kapsamında limitleri revize ederek</w:t>
      </w:r>
      <w:r w:rsidRPr="00210355">
        <w:rPr>
          <w:rFonts w:asciiTheme="minorHAnsi" w:hAnsiTheme="minorHAnsi" w:cstheme="minorHAnsi"/>
          <w:sz w:val="24"/>
          <w:szCs w:val="24"/>
        </w:rPr>
        <w:t xml:space="preserve">, talep tarafında tedarikçisini seçebilecek tüketici sayısının artmasını temin etmektedir. Bu çerçevede, toptan satış piyasasında müzakereye açık arz ve talebin gelişimi rekabetin tesis edilmesinde kritik öneme sahiptir. </w:t>
      </w:r>
    </w:p>
    <w:p w:rsidR="009A2C9F" w:rsidRPr="00210355" w:rsidRDefault="009A2C9F" w:rsidP="009A2C9F">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84" w:name="_Toc404863970"/>
      <w:bookmarkStart w:id="785" w:name="_Toc404864374"/>
      <w:bookmarkStart w:id="786" w:name="_Toc404864529"/>
      <w:bookmarkStart w:id="787" w:name="_Toc404864639"/>
      <w:bookmarkStart w:id="788" w:name="_Toc404865488"/>
      <w:bookmarkStart w:id="789" w:name="_Toc405476959"/>
      <w:bookmarkStart w:id="790" w:name="_Toc405817134"/>
      <w:bookmarkStart w:id="791" w:name="_Toc423946989"/>
      <w:bookmarkStart w:id="792" w:name="_Toc428360329"/>
      <w:bookmarkStart w:id="793" w:name="_Toc428422432"/>
      <w:bookmarkStart w:id="794" w:name="_Toc428456312"/>
      <w:bookmarkStart w:id="795" w:name="_Toc428709041"/>
      <w:bookmarkStart w:id="796" w:name="_Toc428709082"/>
      <w:bookmarkStart w:id="797" w:name="_Toc428709713"/>
      <w:bookmarkStart w:id="798" w:name="_Toc428716825"/>
      <w:bookmarkStart w:id="799" w:name="_Toc428716859"/>
      <w:bookmarkStart w:id="800" w:name="_Toc428786941"/>
      <w:bookmarkStart w:id="801" w:name="_Toc429402386"/>
      <w:bookmarkStart w:id="802" w:name="_Toc429469229"/>
      <w:bookmarkStart w:id="803" w:name="_Toc429475748"/>
      <w:bookmarkStart w:id="804" w:name="_Toc432164551"/>
      <w:bookmarkStart w:id="805" w:name="_Toc450223273"/>
      <w:bookmarkStart w:id="806" w:name="_Toc450300234"/>
      <w:bookmarkStart w:id="807" w:name="_Toc450300273"/>
      <w:bookmarkStart w:id="808" w:name="_Toc450309730"/>
      <w:bookmarkStart w:id="809" w:name="_Toc450309805"/>
      <w:bookmarkStart w:id="810" w:name="_Toc450309918"/>
      <w:bookmarkStart w:id="811" w:name="_Toc450314136"/>
      <w:bookmarkStart w:id="812" w:name="_Toc450319863"/>
      <w:bookmarkStart w:id="813" w:name="_Toc450555907"/>
      <w:bookmarkStart w:id="814" w:name="_Toc452044466"/>
      <w:bookmarkStart w:id="815" w:name="_Toc452044880"/>
      <w:bookmarkStart w:id="816" w:name="_Toc452106910"/>
      <w:bookmarkStart w:id="817" w:name="_Toc452111710"/>
      <w:bookmarkStart w:id="818" w:name="_Toc480375593"/>
      <w:bookmarkStart w:id="819" w:name="_Toc480451673"/>
      <w:bookmarkStart w:id="820" w:name="_Toc480534993"/>
      <w:bookmarkStart w:id="821" w:name="_Toc480899356"/>
      <w:bookmarkStart w:id="822" w:name="_Toc480991768"/>
      <w:bookmarkStart w:id="823" w:name="_Toc481497639"/>
      <w:bookmarkStart w:id="824" w:name="_Toc482801125"/>
      <w:bookmarkStart w:id="825" w:name="_Toc483791442"/>
      <w:bookmarkStart w:id="826" w:name="_Toc483791695"/>
      <w:bookmarkStart w:id="827" w:name="_Toc483831855"/>
      <w:bookmarkStart w:id="828" w:name="_Toc511123178"/>
      <w:bookmarkStart w:id="829" w:name="_Toc511123217"/>
      <w:bookmarkStart w:id="830" w:name="_Toc511221800"/>
      <w:bookmarkStart w:id="831" w:name="_Toc512429797"/>
      <w:bookmarkStart w:id="832" w:name="_Toc512431635"/>
      <w:bookmarkStart w:id="833" w:name="_Toc512431674"/>
      <w:bookmarkStart w:id="834" w:name="_Toc514767712"/>
      <w:bookmarkStart w:id="835" w:name="_Toc7172750"/>
      <w:bookmarkStart w:id="836" w:name="_Toc7172790"/>
      <w:bookmarkStart w:id="837" w:name="_Toc7181379"/>
      <w:bookmarkStart w:id="838" w:name="_Toc7431171"/>
      <w:bookmarkStart w:id="839" w:name="_Toc8987865"/>
      <w:bookmarkStart w:id="840" w:name="_Toc37374480"/>
      <w:bookmarkStart w:id="841" w:name="_Toc40103313"/>
      <w:bookmarkStart w:id="842" w:name="_Toc40103781"/>
      <w:bookmarkStart w:id="843" w:name="_Toc40142160"/>
      <w:bookmarkStart w:id="844" w:name="_Toc40956365"/>
      <w:bookmarkStart w:id="845" w:name="_Toc40961412"/>
      <w:bookmarkStart w:id="846" w:name="_Toc40965993"/>
      <w:bookmarkStart w:id="847" w:name="_Toc42506663"/>
      <w:bookmarkStart w:id="848" w:name="_Toc70684042"/>
      <w:bookmarkStart w:id="849" w:name="_Toc70701998"/>
      <w:bookmarkStart w:id="850" w:name="_Toc72876640"/>
      <w:bookmarkStart w:id="851" w:name="_Toc72923964"/>
      <w:bookmarkStart w:id="852" w:name="_Toc72936871"/>
      <w:bookmarkStart w:id="853" w:name="_Toc73092416"/>
      <w:bookmarkStart w:id="854" w:name="_Toc102032493"/>
      <w:bookmarkStart w:id="855" w:name="_Toc102032572"/>
      <w:bookmarkStart w:id="856" w:name="_Toc102052791"/>
      <w:bookmarkStart w:id="857" w:name="_Toc102053454"/>
      <w:bookmarkStart w:id="858" w:name="_Toc104457183"/>
      <w:bookmarkStart w:id="859" w:name="_Toc104457261"/>
      <w:bookmarkStart w:id="860" w:name="_Toc104457305"/>
      <w:bookmarkStart w:id="861" w:name="_Toc104457347"/>
      <w:bookmarkStart w:id="862" w:name="_Toc104457453"/>
      <w:bookmarkStart w:id="863" w:name="_Toc104457530"/>
      <w:bookmarkStart w:id="864" w:name="_Toc104469258"/>
      <w:bookmarkStart w:id="865" w:name="_Toc104550440"/>
      <w:bookmarkStart w:id="866" w:name="_Toc134457914"/>
      <w:bookmarkStart w:id="867" w:name="_Toc134458427"/>
      <w:bookmarkStart w:id="868" w:name="_Toc134545358"/>
      <w:bookmarkStart w:id="869" w:name="_Toc134698476"/>
      <w:bookmarkStart w:id="870" w:name="_Toc135924098"/>
      <w:bookmarkStart w:id="871" w:name="_Toc135924139"/>
      <w:bookmarkStart w:id="872" w:name="_Toc135924753"/>
      <w:bookmarkStart w:id="873" w:name="_Toc136264647"/>
      <w:bookmarkStart w:id="874" w:name="_Toc165904675"/>
      <w:bookmarkStart w:id="875" w:name="_Toc166072710"/>
      <w:bookmarkStart w:id="876" w:name="_Toc166773878"/>
      <w:bookmarkStart w:id="877" w:name="_Toc166832822"/>
      <w:bookmarkStart w:id="878" w:name="_Toc168646555"/>
      <w:bookmarkStart w:id="879" w:name="_Toc196841496"/>
      <w:bookmarkStart w:id="880" w:name="_Toc197520963"/>
      <w:bookmarkStart w:id="881" w:name="_Toc197590727"/>
      <w:bookmarkStart w:id="882" w:name="_Toc197617167"/>
      <w:bookmarkStart w:id="883" w:name="_Toc197617615"/>
      <w:bookmarkStart w:id="884" w:name="_Toc198651759"/>
      <w:bookmarkStart w:id="885" w:name="_Toc198724712"/>
      <w:bookmarkStart w:id="886" w:name="_Toc198736258"/>
      <w:bookmarkStart w:id="887" w:name="_Toc199513834"/>
      <w:bookmarkStart w:id="888" w:name="_Toc199513879"/>
      <w:bookmarkStart w:id="889" w:name="_Toc199515929"/>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rsidR="009A2C9F" w:rsidRPr="00210355" w:rsidRDefault="009A2C9F" w:rsidP="009A2C9F">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90" w:name="_Toc428360330"/>
      <w:bookmarkStart w:id="891" w:name="_Toc428422433"/>
      <w:bookmarkStart w:id="892" w:name="_Toc428456313"/>
      <w:bookmarkStart w:id="893" w:name="_Toc428709042"/>
      <w:bookmarkStart w:id="894" w:name="_Toc428709083"/>
      <w:bookmarkStart w:id="895" w:name="_Toc428709714"/>
      <w:bookmarkStart w:id="896" w:name="_Toc428716826"/>
      <w:bookmarkStart w:id="897" w:name="_Toc428716860"/>
      <w:bookmarkStart w:id="898" w:name="_Toc428786942"/>
      <w:bookmarkStart w:id="899" w:name="_Toc429402387"/>
      <w:bookmarkStart w:id="900" w:name="_Toc429469230"/>
      <w:bookmarkStart w:id="901" w:name="_Toc429475749"/>
      <w:bookmarkStart w:id="902" w:name="_Toc432164552"/>
      <w:bookmarkStart w:id="903" w:name="_Toc450223274"/>
      <w:bookmarkStart w:id="904" w:name="_Toc450300235"/>
      <w:bookmarkStart w:id="905" w:name="_Toc450300274"/>
      <w:bookmarkStart w:id="906" w:name="_Toc450309731"/>
      <w:bookmarkStart w:id="907" w:name="_Toc450309806"/>
      <w:bookmarkStart w:id="908" w:name="_Toc450309919"/>
      <w:bookmarkStart w:id="909" w:name="_Toc450314137"/>
      <w:bookmarkStart w:id="910" w:name="_Toc450319864"/>
      <w:bookmarkStart w:id="911" w:name="_Toc450555908"/>
      <w:bookmarkStart w:id="912" w:name="_Toc452044467"/>
      <w:bookmarkStart w:id="913" w:name="_Toc452044881"/>
      <w:bookmarkStart w:id="914" w:name="_Toc452106911"/>
      <w:bookmarkStart w:id="915" w:name="_Toc452111711"/>
      <w:bookmarkStart w:id="916" w:name="_Toc480375594"/>
      <w:bookmarkStart w:id="917" w:name="_Toc480451674"/>
      <w:bookmarkStart w:id="918" w:name="_Toc480534994"/>
      <w:bookmarkStart w:id="919" w:name="_Toc480899357"/>
      <w:bookmarkStart w:id="920" w:name="_Toc480991769"/>
      <w:bookmarkStart w:id="921" w:name="_Toc481497640"/>
      <w:bookmarkStart w:id="922" w:name="_Toc482801126"/>
      <w:bookmarkStart w:id="923" w:name="_Toc483791443"/>
      <w:bookmarkStart w:id="924" w:name="_Toc483791696"/>
      <w:bookmarkStart w:id="925" w:name="_Toc483831856"/>
      <w:bookmarkStart w:id="926" w:name="_Toc511123179"/>
      <w:bookmarkStart w:id="927" w:name="_Toc511123218"/>
      <w:bookmarkStart w:id="928" w:name="_Toc511221801"/>
      <w:bookmarkStart w:id="929" w:name="_Toc512429798"/>
      <w:bookmarkStart w:id="930" w:name="_Toc512431636"/>
      <w:bookmarkStart w:id="931" w:name="_Toc512431675"/>
      <w:bookmarkStart w:id="932" w:name="_Toc514767713"/>
      <w:bookmarkStart w:id="933" w:name="_Toc7172751"/>
      <w:bookmarkStart w:id="934" w:name="_Toc7172791"/>
      <w:bookmarkStart w:id="935" w:name="_Toc7181380"/>
      <w:bookmarkStart w:id="936" w:name="_Toc7431172"/>
      <w:bookmarkStart w:id="937" w:name="_Toc8987866"/>
      <w:bookmarkStart w:id="938" w:name="_Toc37374481"/>
      <w:bookmarkStart w:id="939" w:name="_Toc40103314"/>
      <w:bookmarkStart w:id="940" w:name="_Toc40103782"/>
      <w:bookmarkStart w:id="941" w:name="_Toc40142161"/>
      <w:bookmarkStart w:id="942" w:name="_Toc40956366"/>
      <w:bookmarkStart w:id="943" w:name="_Toc40961413"/>
      <w:bookmarkStart w:id="944" w:name="_Toc40965994"/>
      <w:bookmarkStart w:id="945" w:name="_Toc42506664"/>
      <w:bookmarkStart w:id="946" w:name="_Toc70684043"/>
      <w:bookmarkStart w:id="947" w:name="_Toc70701999"/>
      <w:bookmarkStart w:id="948" w:name="_Toc72876641"/>
      <w:bookmarkStart w:id="949" w:name="_Toc72923965"/>
      <w:bookmarkStart w:id="950" w:name="_Toc72936872"/>
      <w:bookmarkStart w:id="951" w:name="_Toc73092417"/>
      <w:bookmarkStart w:id="952" w:name="_Toc102032494"/>
      <w:bookmarkStart w:id="953" w:name="_Toc102032573"/>
      <w:bookmarkStart w:id="954" w:name="_Toc102052792"/>
      <w:bookmarkStart w:id="955" w:name="_Toc102053455"/>
      <w:bookmarkStart w:id="956" w:name="_Toc104457184"/>
      <w:bookmarkStart w:id="957" w:name="_Toc104457262"/>
      <w:bookmarkStart w:id="958" w:name="_Toc104457306"/>
      <w:bookmarkStart w:id="959" w:name="_Toc104457348"/>
      <w:bookmarkStart w:id="960" w:name="_Toc104457454"/>
      <w:bookmarkStart w:id="961" w:name="_Toc104457531"/>
      <w:bookmarkStart w:id="962" w:name="_Toc104469259"/>
      <w:bookmarkStart w:id="963" w:name="_Toc104550441"/>
      <w:bookmarkStart w:id="964" w:name="_Toc134457915"/>
      <w:bookmarkStart w:id="965" w:name="_Toc134458428"/>
      <w:bookmarkStart w:id="966" w:name="_Toc134545359"/>
      <w:bookmarkStart w:id="967" w:name="_Toc134698477"/>
      <w:bookmarkStart w:id="968" w:name="_Toc135924099"/>
      <w:bookmarkStart w:id="969" w:name="_Toc135924140"/>
      <w:bookmarkStart w:id="970" w:name="_Toc135924754"/>
      <w:bookmarkStart w:id="971" w:name="_Toc136264648"/>
      <w:bookmarkStart w:id="972" w:name="_Toc165904676"/>
      <w:bookmarkStart w:id="973" w:name="_Toc166072711"/>
      <w:bookmarkStart w:id="974" w:name="_Toc166773879"/>
      <w:bookmarkStart w:id="975" w:name="_Toc166832823"/>
      <w:bookmarkStart w:id="976" w:name="_Toc168646556"/>
      <w:bookmarkStart w:id="977" w:name="_Toc196841497"/>
      <w:bookmarkStart w:id="978" w:name="_Toc197520964"/>
      <w:bookmarkStart w:id="979" w:name="_Toc197590728"/>
      <w:bookmarkStart w:id="980" w:name="_Toc197617168"/>
      <w:bookmarkStart w:id="981" w:name="_Toc197617616"/>
      <w:bookmarkStart w:id="982" w:name="_Toc198651760"/>
      <w:bookmarkStart w:id="983" w:name="_Toc198724713"/>
      <w:bookmarkStart w:id="984" w:name="_Toc198736259"/>
      <w:bookmarkStart w:id="985" w:name="_Toc199513835"/>
      <w:bookmarkStart w:id="986" w:name="_Toc199513880"/>
      <w:bookmarkStart w:id="987" w:name="_Toc199515930"/>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rsidR="009A2C9F" w:rsidRPr="00210355" w:rsidRDefault="009A2C9F" w:rsidP="009A2C9F">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988" w:name="_Toc428360331"/>
      <w:bookmarkStart w:id="989" w:name="_Toc428422434"/>
      <w:bookmarkStart w:id="990" w:name="_Toc428456314"/>
      <w:bookmarkStart w:id="991" w:name="_Toc428709043"/>
      <w:bookmarkStart w:id="992" w:name="_Toc428709084"/>
      <w:bookmarkStart w:id="993" w:name="_Toc428709715"/>
      <w:bookmarkStart w:id="994" w:name="_Toc428716827"/>
      <w:bookmarkStart w:id="995" w:name="_Toc428716861"/>
      <w:bookmarkStart w:id="996" w:name="_Toc428786943"/>
      <w:bookmarkStart w:id="997" w:name="_Toc429402388"/>
      <w:bookmarkStart w:id="998" w:name="_Toc429469231"/>
      <w:bookmarkStart w:id="999" w:name="_Toc429475750"/>
      <w:bookmarkStart w:id="1000" w:name="_Toc432164553"/>
      <w:bookmarkStart w:id="1001" w:name="_Toc450223275"/>
      <w:bookmarkStart w:id="1002" w:name="_Toc450300236"/>
      <w:bookmarkStart w:id="1003" w:name="_Toc450300275"/>
      <w:bookmarkStart w:id="1004" w:name="_Toc450309732"/>
      <w:bookmarkStart w:id="1005" w:name="_Toc450309807"/>
      <w:bookmarkStart w:id="1006" w:name="_Toc450309920"/>
      <w:bookmarkStart w:id="1007" w:name="_Toc450314138"/>
      <w:bookmarkStart w:id="1008" w:name="_Toc450319865"/>
      <w:bookmarkStart w:id="1009" w:name="_Toc450555909"/>
      <w:bookmarkStart w:id="1010" w:name="_Toc452044468"/>
      <w:bookmarkStart w:id="1011" w:name="_Toc452044882"/>
      <w:bookmarkStart w:id="1012" w:name="_Toc452106912"/>
      <w:bookmarkStart w:id="1013" w:name="_Toc452111712"/>
      <w:bookmarkStart w:id="1014" w:name="_Toc480375595"/>
      <w:bookmarkStart w:id="1015" w:name="_Toc480451675"/>
      <w:bookmarkStart w:id="1016" w:name="_Toc480534995"/>
      <w:bookmarkStart w:id="1017" w:name="_Toc480899358"/>
      <w:bookmarkStart w:id="1018" w:name="_Toc480991770"/>
      <w:bookmarkStart w:id="1019" w:name="_Toc481497641"/>
      <w:bookmarkStart w:id="1020" w:name="_Toc482801127"/>
      <w:bookmarkStart w:id="1021" w:name="_Toc483791444"/>
      <w:bookmarkStart w:id="1022" w:name="_Toc483791697"/>
      <w:bookmarkStart w:id="1023" w:name="_Toc483831857"/>
      <w:bookmarkStart w:id="1024" w:name="_Toc511123180"/>
      <w:bookmarkStart w:id="1025" w:name="_Toc511123219"/>
      <w:bookmarkStart w:id="1026" w:name="_Toc511221802"/>
      <w:bookmarkStart w:id="1027" w:name="_Toc512429799"/>
      <w:bookmarkStart w:id="1028" w:name="_Toc512431637"/>
      <w:bookmarkStart w:id="1029" w:name="_Toc512431676"/>
      <w:bookmarkStart w:id="1030" w:name="_Toc514767714"/>
      <w:bookmarkStart w:id="1031" w:name="_Toc7172752"/>
      <w:bookmarkStart w:id="1032" w:name="_Toc7172792"/>
      <w:bookmarkStart w:id="1033" w:name="_Toc7181381"/>
      <w:bookmarkStart w:id="1034" w:name="_Toc7431173"/>
      <w:bookmarkStart w:id="1035" w:name="_Toc8987867"/>
      <w:bookmarkStart w:id="1036" w:name="_Toc37374482"/>
      <w:bookmarkStart w:id="1037" w:name="_Toc40103315"/>
      <w:bookmarkStart w:id="1038" w:name="_Toc40103783"/>
      <w:bookmarkStart w:id="1039" w:name="_Toc40142162"/>
      <w:bookmarkStart w:id="1040" w:name="_Toc40956367"/>
      <w:bookmarkStart w:id="1041" w:name="_Toc40961414"/>
      <w:bookmarkStart w:id="1042" w:name="_Toc40965995"/>
      <w:bookmarkStart w:id="1043" w:name="_Toc42506665"/>
      <w:bookmarkStart w:id="1044" w:name="_Toc70684044"/>
      <w:bookmarkStart w:id="1045" w:name="_Toc70702000"/>
      <w:bookmarkStart w:id="1046" w:name="_Toc72876642"/>
      <w:bookmarkStart w:id="1047" w:name="_Toc72923966"/>
      <w:bookmarkStart w:id="1048" w:name="_Toc72936873"/>
      <w:bookmarkStart w:id="1049" w:name="_Toc73092418"/>
      <w:bookmarkStart w:id="1050" w:name="_Toc102032495"/>
      <w:bookmarkStart w:id="1051" w:name="_Toc102032574"/>
      <w:bookmarkStart w:id="1052" w:name="_Toc102052793"/>
      <w:bookmarkStart w:id="1053" w:name="_Toc102053456"/>
      <w:bookmarkStart w:id="1054" w:name="_Toc104457185"/>
      <w:bookmarkStart w:id="1055" w:name="_Toc104457263"/>
      <w:bookmarkStart w:id="1056" w:name="_Toc104457307"/>
      <w:bookmarkStart w:id="1057" w:name="_Toc104457349"/>
      <w:bookmarkStart w:id="1058" w:name="_Toc104457455"/>
      <w:bookmarkStart w:id="1059" w:name="_Toc104457532"/>
      <w:bookmarkStart w:id="1060" w:name="_Toc104469260"/>
      <w:bookmarkStart w:id="1061" w:name="_Toc104550442"/>
      <w:bookmarkStart w:id="1062" w:name="_Toc134457916"/>
      <w:bookmarkStart w:id="1063" w:name="_Toc134458429"/>
      <w:bookmarkStart w:id="1064" w:name="_Toc134545360"/>
      <w:bookmarkStart w:id="1065" w:name="_Toc134698478"/>
      <w:bookmarkStart w:id="1066" w:name="_Toc135924100"/>
      <w:bookmarkStart w:id="1067" w:name="_Toc135924141"/>
      <w:bookmarkStart w:id="1068" w:name="_Toc135924755"/>
      <w:bookmarkStart w:id="1069" w:name="_Toc136264649"/>
      <w:bookmarkStart w:id="1070" w:name="_Toc165904677"/>
      <w:bookmarkStart w:id="1071" w:name="_Toc166072712"/>
      <w:bookmarkStart w:id="1072" w:name="_Toc166773880"/>
      <w:bookmarkStart w:id="1073" w:name="_Toc166832824"/>
      <w:bookmarkStart w:id="1074" w:name="_Toc168646557"/>
      <w:bookmarkStart w:id="1075" w:name="_Toc196841498"/>
      <w:bookmarkStart w:id="1076" w:name="_Toc197520965"/>
      <w:bookmarkStart w:id="1077" w:name="_Toc197590729"/>
      <w:bookmarkStart w:id="1078" w:name="_Toc197617169"/>
      <w:bookmarkStart w:id="1079" w:name="_Toc197617617"/>
      <w:bookmarkStart w:id="1080" w:name="_Toc198651761"/>
      <w:bookmarkStart w:id="1081" w:name="_Toc198724714"/>
      <w:bookmarkStart w:id="1082" w:name="_Toc198736260"/>
      <w:bookmarkStart w:id="1083" w:name="_Toc199513836"/>
      <w:bookmarkStart w:id="1084" w:name="_Toc199513881"/>
      <w:bookmarkStart w:id="1085" w:name="_Toc199515931"/>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rsidR="009A2C9F" w:rsidRPr="00210355" w:rsidRDefault="009A2C9F" w:rsidP="009A2C9F">
      <w:pPr>
        <w:rPr>
          <w:lang w:bidi="ar-SA"/>
        </w:rPr>
      </w:pPr>
      <w:bookmarkStart w:id="1086" w:name="_Toc432164554"/>
    </w:p>
    <w:p w:rsidR="009A2C9F" w:rsidRPr="00210355" w:rsidRDefault="009A2C9F" w:rsidP="009A2C9F">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1087" w:name="_Toc483831858"/>
      <w:bookmarkStart w:id="1088" w:name="_Toc514767715"/>
      <w:bookmarkStart w:id="1089" w:name="_Toc42506666"/>
      <w:bookmarkStart w:id="1090" w:name="_Toc104550443"/>
      <w:bookmarkStart w:id="1091" w:name="_Toc196841499"/>
      <w:bookmarkStart w:id="1092" w:name="_Toc199515932"/>
      <w:r w:rsidRPr="00210355">
        <w:rPr>
          <w:rFonts w:ascii="Times New Roman" w:hAnsi="Times New Roman" w:cs="Times New Roman"/>
          <w:b/>
          <w:color w:val="000000" w:themeColor="text1"/>
          <w:spacing w:val="15"/>
          <w:sz w:val="24"/>
          <w:szCs w:val="24"/>
          <w:lang w:bidi="ar-SA"/>
        </w:rPr>
        <w:t>3.1 Arz Tarafı</w:t>
      </w:r>
      <w:bookmarkEnd w:id="1086"/>
      <w:bookmarkEnd w:id="1087"/>
      <w:bookmarkEnd w:id="1088"/>
      <w:bookmarkEnd w:id="1089"/>
      <w:bookmarkEnd w:id="1090"/>
      <w:bookmarkEnd w:id="1091"/>
      <w:bookmarkEnd w:id="1092"/>
    </w:p>
    <w:p w:rsidR="009A2C9F" w:rsidRPr="00210355" w:rsidRDefault="009A2C9F" w:rsidP="009A2C9F">
      <w:pPr>
        <w:rPr>
          <w:rFonts w:asciiTheme="minorHAnsi" w:hAnsiTheme="minorHAnsi" w:cstheme="minorHAnsi"/>
          <w:sz w:val="24"/>
          <w:szCs w:val="24"/>
        </w:rPr>
      </w:pPr>
    </w:p>
    <w:p w:rsidR="009A2C9F" w:rsidRPr="00210355"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Serbest elektrik piyasalarının,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9A2C9F" w:rsidRPr="00210355"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Piyasadaki tüm firmaların pazar paylarının karelerinin toplamı alınarak hesaplanan HHI endeksi, piyasa yoğunlaşmasının ölçülmesinde yaygın olarak kullanılmaktadır.</w:t>
      </w:r>
      <w:r w:rsidRPr="00210355">
        <w:rPr>
          <w:rFonts w:asciiTheme="minorHAnsi" w:hAnsiTheme="minorHAnsi" w:cstheme="minorHAnsi"/>
          <w:sz w:val="24"/>
          <w:szCs w:val="24"/>
          <w:vertAlign w:val="superscript"/>
        </w:rPr>
        <w:footnoteReference w:id="1"/>
      </w:r>
      <w:r w:rsidRPr="00210355">
        <w:rPr>
          <w:rFonts w:asciiTheme="minorHAnsi" w:hAnsiTheme="minorHAnsi" w:cstheme="minorHAnsi"/>
          <w:sz w:val="24"/>
          <w:szCs w:val="24"/>
        </w:rPr>
        <w:t>. Endeks üretim ve kurulu güç üzerinden ayrı ayrı hesaplanabilmektedir.</w:t>
      </w:r>
    </w:p>
    <w:p w:rsidR="009A2C9F" w:rsidRPr="00210355" w:rsidRDefault="009A2C9F" w:rsidP="009A2C9F">
      <w:pPr>
        <w:spacing w:line="360" w:lineRule="auto"/>
        <w:ind w:firstLine="708"/>
        <w:jc w:val="both"/>
        <w:rPr>
          <w:rFonts w:asciiTheme="minorHAnsi" w:hAnsiTheme="minorHAnsi" w:cstheme="minorHAnsi"/>
          <w:sz w:val="24"/>
          <w:szCs w:val="24"/>
        </w:rPr>
      </w:pPr>
    </w:p>
    <w:p w:rsidR="009A2C9F" w:rsidRDefault="009A2C9F" w:rsidP="009A2C9F">
      <w:pPr>
        <w:spacing w:line="360" w:lineRule="auto"/>
        <w:ind w:firstLine="708"/>
        <w:jc w:val="both"/>
        <w:rPr>
          <w:rFonts w:asciiTheme="minorHAnsi" w:hAnsiTheme="minorHAnsi" w:cstheme="minorHAnsi"/>
          <w:sz w:val="24"/>
          <w:szCs w:val="24"/>
        </w:rPr>
      </w:pPr>
    </w:p>
    <w:p w:rsidR="009A2C9F" w:rsidRPr="00210355" w:rsidRDefault="009A2C9F" w:rsidP="009A2C9F">
      <w:pPr>
        <w:spacing w:line="360" w:lineRule="auto"/>
        <w:ind w:firstLine="708"/>
        <w:jc w:val="both"/>
        <w:rPr>
          <w:rFonts w:asciiTheme="minorHAnsi" w:hAnsiTheme="minorHAnsi" w:cstheme="minorHAnsi"/>
          <w:sz w:val="24"/>
          <w:szCs w:val="24"/>
        </w:rPr>
      </w:pPr>
    </w:p>
    <w:p w:rsidR="009A2C9F" w:rsidRDefault="009A2C9F" w:rsidP="00365176">
      <w:bookmarkStart w:id="1093" w:name="_Toc432165782"/>
      <w:bookmarkStart w:id="1094" w:name="_Toc450300304"/>
      <w:bookmarkStart w:id="1095" w:name="_Toc450309964"/>
      <w:bookmarkStart w:id="1096" w:name="_Toc487101588"/>
      <w:bookmarkStart w:id="1097" w:name="_Toc42506705"/>
      <w:bookmarkStart w:id="1098" w:name="_Toc104550102"/>
      <w:bookmarkStart w:id="1099" w:name="_Toc196840156"/>
    </w:p>
    <w:p w:rsidR="009A2C9F" w:rsidRPr="00E96791" w:rsidRDefault="009A2C9F" w:rsidP="009A2C9F">
      <w:pPr>
        <w:pStyle w:val="Balk5"/>
      </w:pPr>
      <w:bookmarkStart w:id="1100" w:name="_Toc199515974"/>
      <w:r w:rsidRPr="00E138FD">
        <w:lastRenderedPageBreak/>
        <w:t>Tablo 3.1: Üretim ve Kurulu Güce Göre HHI Endeksi</w:t>
      </w:r>
      <w:bookmarkEnd w:id="1093"/>
      <w:bookmarkEnd w:id="1094"/>
      <w:bookmarkEnd w:id="1095"/>
      <w:bookmarkEnd w:id="1096"/>
      <w:bookmarkEnd w:id="1097"/>
      <w:bookmarkEnd w:id="1098"/>
      <w:bookmarkEnd w:id="1099"/>
      <w:bookmarkEnd w:id="1100"/>
    </w:p>
    <w:p w:rsidR="009A2C9F" w:rsidRPr="00210355" w:rsidRDefault="009A2C9F" w:rsidP="009A2C9F">
      <w:pPr>
        <w:spacing w:line="360" w:lineRule="auto"/>
        <w:jc w:val="center"/>
        <w:rPr>
          <w:rFonts w:asciiTheme="minorHAnsi" w:hAnsiTheme="minorHAnsi" w:cstheme="minorHAnsi"/>
          <w:sz w:val="24"/>
          <w:szCs w:val="24"/>
        </w:rPr>
      </w:pPr>
      <w:r w:rsidRPr="000B28D8">
        <w:rPr>
          <w:noProof/>
          <w:lang w:eastAsia="tr-TR" w:bidi="ar-SA"/>
        </w:rPr>
        <w:drawing>
          <wp:inline distT="0" distB="0" distL="0" distR="0" wp14:anchorId="325D6ACA" wp14:editId="44D69ADA">
            <wp:extent cx="5759450" cy="708915"/>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59450" cy="708915"/>
                    </a:xfrm>
                    <a:prstGeom prst="rect">
                      <a:avLst/>
                    </a:prstGeom>
                    <a:noFill/>
                    <a:ln>
                      <a:noFill/>
                    </a:ln>
                  </pic:spPr>
                </pic:pic>
              </a:graphicData>
            </a:graphic>
          </wp:inline>
        </w:drawing>
      </w:r>
    </w:p>
    <w:p w:rsidR="009A2C9F" w:rsidRPr="00E138FD" w:rsidRDefault="009A2C9F" w:rsidP="009A2C9F">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Tablo 3.1’de gösterildiği üzere 202</w:t>
      </w:r>
      <w:r>
        <w:rPr>
          <w:rFonts w:asciiTheme="minorHAnsi" w:hAnsiTheme="minorHAnsi" w:cstheme="minorHAnsi"/>
          <w:sz w:val="24"/>
          <w:szCs w:val="24"/>
        </w:rPr>
        <w:t>4</w:t>
      </w:r>
      <w:r w:rsidRPr="00E138FD">
        <w:rPr>
          <w:rFonts w:asciiTheme="minorHAnsi" w:hAnsiTheme="minorHAnsi" w:cstheme="minorHAnsi"/>
          <w:sz w:val="24"/>
          <w:szCs w:val="24"/>
        </w:rPr>
        <w:t xml:space="preserve"> yılında bir önceki yıla kıyasla üretim </w:t>
      </w:r>
      <w:r>
        <w:rPr>
          <w:rFonts w:asciiTheme="minorHAnsi" w:hAnsiTheme="minorHAnsi" w:cstheme="minorHAnsi"/>
          <w:sz w:val="24"/>
          <w:szCs w:val="24"/>
        </w:rPr>
        <w:t xml:space="preserve">de artış, </w:t>
      </w:r>
      <w:r w:rsidRPr="00E138FD">
        <w:rPr>
          <w:rFonts w:asciiTheme="minorHAnsi" w:hAnsiTheme="minorHAnsi" w:cstheme="minorHAnsi"/>
          <w:sz w:val="24"/>
          <w:szCs w:val="24"/>
        </w:rPr>
        <w:t xml:space="preserve">kurulu güç üzerinden hesaplanan HHI endeksinde </w:t>
      </w:r>
      <w:r>
        <w:rPr>
          <w:rFonts w:asciiTheme="minorHAnsi" w:hAnsiTheme="minorHAnsi" w:cstheme="minorHAnsi"/>
          <w:sz w:val="24"/>
          <w:szCs w:val="24"/>
        </w:rPr>
        <w:t xml:space="preserve">ise </w:t>
      </w:r>
      <w:r w:rsidRPr="00E138FD">
        <w:rPr>
          <w:rFonts w:asciiTheme="minorHAnsi" w:hAnsiTheme="minorHAnsi" w:cstheme="minorHAnsi"/>
          <w:sz w:val="24"/>
          <w:szCs w:val="24"/>
        </w:rPr>
        <w:t xml:space="preserve">düşüş gerçekleşmiştir. </w:t>
      </w:r>
    </w:p>
    <w:p w:rsidR="009A2C9F" w:rsidRPr="00116D8E" w:rsidRDefault="009A2C9F" w:rsidP="009A2C9F">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Tedarik lisansı sahiplerinin nihai tüketim amaçlı satışlarına Tablo 3.2’de yer verilmiştir. Tedarikçi paylarına göre hesaplanan HHI endeksi 202</w:t>
      </w:r>
      <w:r>
        <w:rPr>
          <w:rFonts w:asciiTheme="minorHAnsi" w:hAnsiTheme="minorHAnsi" w:cstheme="minorHAnsi"/>
          <w:sz w:val="24"/>
          <w:szCs w:val="24"/>
        </w:rPr>
        <w:t>3</w:t>
      </w:r>
      <w:r w:rsidRPr="00116D8E">
        <w:rPr>
          <w:rFonts w:asciiTheme="minorHAnsi" w:hAnsiTheme="minorHAnsi" w:cstheme="minorHAnsi"/>
          <w:sz w:val="24"/>
          <w:szCs w:val="24"/>
        </w:rPr>
        <w:t xml:space="preserve"> yılında </w:t>
      </w:r>
      <w:r w:rsidRPr="00CF0816">
        <w:rPr>
          <w:rFonts w:asciiTheme="minorHAnsi" w:hAnsiTheme="minorHAnsi" w:cstheme="minorHAnsi"/>
          <w:sz w:val="24"/>
          <w:szCs w:val="24"/>
        </w:rPr>
        <w:t xml:space="preserve">397,52 </w:t>
      </w:r>
      <w:r w:rsidRPr="00116D8E">
        <w:rPr>
          <w:rFonts w:asciiTheme="minorHAnsi" w:hAnsiTheme="minorHAnsi" w:cstheme="minorHAnsi"/>
          <w:sz w:val="24"/>
          <w:szCs w:val="24"/>
        </w:rPr>
        <w:t>olarak gerçekleşirken, 202</w:t>
      </w:r>
      <w:r>
        <w:rPr>
          <w:rFonts w:asciiTheme="minorHAnsi" w:hAnsiTheme="minorHAnsi" w:cstheme="minorHAnsi"/>
          <w:sz w:val="24"/>
          <w:szCs w:val="24"/>
        </w:rPr>
        <w:t>4</w:t>
      </w:r>
      <w:r w:rsidRPr="00116D8E">
        <w:rPr>
          <w:rFonts w:asciiTheme="minorHAnsi" w:hAnsiTheme="minorHAnsi" w:cstheme="minorHAnsi"/>
          <w:sz w:val="24"/>
          <w:szCs w:val="24"/>
        </w:rPr>
        <w:t>’de söz konusu değer 39</w:t>
      </w:r>
      <w:r>
        <w:rPr>
          <w:rFonts w:asciiTheme="minorHAnsi" w:hAnsiTheme="minorHAnsi" w:cstheme="minorHAnsi"/>
          <w:sz w:val="24"/>
          <w:szCs w:val="24"/>
        </w:rPr>
        <w:t>5</w:t>
      </w:r>
      <w:r w:rsidRPr="00116D8E">
        <w:rPr>
          <w:rFonts w:asciiTheme="minorHAnsi" w:hAnsiTheme="minorHAnsi" w:cstheme="minorHAnsi"/>
          <w:sz w:val="24"/>
          <w:szCs w:val="24"/>
        </w:rPr>
        <w:t>,</w:t>
      </w:r>
      <w:r>
        <w:rPr>
          <w:rFonts w:asciiTheme="minorHAnsi" w:hAnsiTheme="minorHAnsi" w:cstheme="minorHAnsi"/>
          <w:sz w:val="24"/>
          <w:szCs w:val="24"/>
        </w:rPr>
        <w:t>16</w:t>
      </w:r>
      <w:r w:rsidRPr="00116D8E">
        <w:rPr>
          <w:rFonts w:asciiTheme="minorHAnsi" w:hAnsiTheme="minorHAnsi" w:cstheme="minorHAnsi"/>
          <w:sz w:val="24"/>
          <w:szCs w:val="24"/>
        </w:rPr>
        <w:t xml:space="preserve"> olarak hesaplanmıştır.  </w:t>
      </w:r>
    </w:p>
    <w:p w:rsidR="009A2C9F" w:rsidRDefault="009A2C9F" w:rsidP="009A2C9F">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21 adet görevli tedarik şirketinin toplam satış miktarının, tüm tedarik lisansı sahibi şirketlerin toplam satış miktarı içindeki oranı 202</w:t>
      </w:r>
      <w:r>
        <w:rPr>
          <w:rFonts w:asciiTheme="minorHAnsi" w:hAnsiTheme="minorHAnsi" w:cstheme="minorHAnsi"/>
          <w:sz w:val="24"/>
          <w:szCs w:val="24"/>
        </w:rPr>
        <w:t>3</w:t>
      </w:r>
      <w:r w:rsidRPr="00116D8E">
        <w:rPr>
          <w:rFonts w:asciiTheme="minorHAnsi" w:hAnsiTheme="minorHAnsi" w:cstheme="minorHAnsi"/>
          <w:sz w:val="24"/>
          <w:szCs w:val="24"/>
        </w:rPr>
        <w:t xml:space="preserve"> yılında %7</w:t>
      </w:r>
      <w:r>
        <w:rPr>
          <w:rFonts w:asciiTheme="minorHAnsi" w:hAnsiTheme="minorHAnsi" w:cstheme="minorHAnsi"/>
          <w:sz w:val="24"/>
          <w:szCs w:val="24"/>
        </w:rPr>
        <w:t>5</w:t>
      </w:r>
      <w:r w:rsidRPr="00116D8E">
        <w:rPr>
          <w:rFonts w:asciiTheme="minorHAnsi" w:hAnsiTheme="minorHAnsi" w:cstheme="minorHAnsi"/>
          <w:sz w:val="24"/>
          <w:szCs w:val="24"/>
        </w:rPr>
        <w:t>,</w:t>
      </w:r>
      <w:r>
        <w:rPr>
          <w:rFonts w:asciiTheme="minorHAnsi" w:hAnsiTheme="minorHAnsi" w:cstheme="minorHAnsi"/>
          <w:sz w:val="24"/>
          <w:szCs w:val="24"/>
        </w:rPr>
        <w:t>87</w:t>
      </w:r>
      <w:r w:rsidRPr="00116D8E">
        <w:rPr>
          <w:rFonts w:asciiTheme="minorHAnsi" w:hAnsiTheme="minorHAnsi" w:cstheme="minorHAnsi"/>
          <w:sz w:val="24"/>
          <w:szCs w:val="24"/>
        </w:rPr>
        <w:t xml:space="preserve"> iken 202</w:t>
      </w:r>
      <w:r>
        <w:rPr>
          <w:rFonts w:asciiTheme="minorHAnsi" w:hAnsiTheme="minorHAnsi" w:cstheme="minorHAnsi"/>
          <w:sz w:val="24"/>
          <w:szCs w:val="24"/>
        </w:rPr>
        <w:t>4</w:t>
      </w:r>
      <w:r w:rsidRPr="00116D8E">
        <w:rPr>
          <w:rFonts w:asciiTheme="minorHAnsi" w:hAnsiTheme="minorHAnsi" w:cstheme="minorHAnsi"/>
          <w:sz w:val="24"/>
          <w:szCs w:val="24"/>
        </w:rPr>
        <w:t xml:space="preserve"> yılında %75,</w:t>
      </w:r>
      <w:r>
        <w:rPr>
          <w:rFonts w:asciiTheme="minorHAnsi" w:hAnsiTheme="minorHAnsi" w:cstheme="minorHAnsi"/>
          <w:sz w:val="24"/>
          <w:szCs w:val="24"/>
        </w:rPr>
        <w:t>24 olarak</w:t>
      </w:r>
      <w:r w:rsidRPr="00116D8E">
        <w:rPr>
          <w:rFonts w:asciiTheme="minorHAnsi" w:hAnsiTheme="minorHAnsi" w:cstheme="minorHAnsi"/>
          <w:sz w:val="24"/>
          <w:szCs w:val="24"/>
        </w:rPr>
        <w:t xml:space="preserve"> </w:t>
      </w:r>
      <w:r>
        <w:rPr>
          <w:rFonts w:asciiTheme="minorHAnsi" w:hAnsiTheme="minorHAnsi" w:cstheme="minorHAnsi"/>
          <w:sz w:val="24"/>
          <w:szCs w:val="24"/>
        </w:rPr>
        <w:t>gerçekleşmiştir</w:t>
      </w:r>
      <w:r w:rsidRPr="00116D8E">
        <w:rPr>
          <w:rFonts w:asciiTheme="minorHAnsi" w:hAnsiTheme="minorHAnsi" w:cstheme="minorHAnsi"/>
          <w:sz w:val="24"/>
          <w:szCs w:val="24"/>
        </w:rPr>
        <w:t xml:space="preserve">. </w:t>
      </w:r>
    </w:p>
    <w:p w:rsidR="009A2C9F" w:rsidRPr="00210355"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9A2C9F" w:rsidRPr="00E96791" w:rsidRDefault="009A2C9F" w:rsidP="009A2C9F">
      <w:pPr>
        <w:pStyle w:val="Balk5"/>
      </w:pPr>
      <w:bookmarkStart w:id="1101" w:name="_Toc450300305"/>
      <w:bookmarkStart w:id="1102" w:name="_Toc450309965"/>
      <w:bookmarkStart w:id="1103" w:name="_Toc487101589"/>
      <w:bookmarkStart w:id="1104" w:name="_Toc42506706"/>
      <w:bookmarkStart w:id="1105" w:name="_Toc104550103"/>
      <w:bookmarkStart w:id="1106" w:name="_Toc196840157"/>
      <w:bookmarkStart w:id="1107" w:name="_Toc199515975"/>
      <w:r w:rsidRPr="00E138FD">
        <w:t>Tablo 3.2: Tedarik Lisansı Sahiplerinin Satış Miktarları</w:t>
      </w:r>
      <w:r w:rsidRPr="00E138FD">
        <w:rPr>
          <w:vertAlign w:val="superscript"/>
        </w:rPr>
        <w:footnoteReference w:id="2"/>
      </w:r>
      <w:r w:rsidRPr="00E138FD">
        <w:t>, Piyasa Payları ve HHI Endeksi</w:t>
      </w:r>
      <w:bookmarkEnd w:id="1101"/>
      <w:bookmarkEnd w:id="1102"/>
      <w:bookmarkEnd w:id="1103"/>
      <w:bookmarkEnd w:id="1104"/>
      <w:bookmarkEnd w:id="1105"/>
      <w:bookmarkEnd w:id="1106"/>
      <w:bookmarkEnd w:id="1107"/>
    </w:p>
    <w:p w:rsidR="009A2C9F" w:rsidRPr="00210355" w:rsidRDefault="009A2C9F" w:rsidP="009A2C9F">
      <w:pPr>
        <w:rPr>
          <w:lang w:bidi="ar-SA"/>
        </w:rPr>
      </w:pPr>
      <w:bookmarkStart w:id="1108" w:name="_Toc432164555"/>
      <w:bookmarkStart w:id="1109" w:name="_Toc483831859"/>
      <w:bookmarkStart w:id="1110" w:name="_Toc514767716"/>
      <w:bookmarkStart w:id="1111" w:name="_Toc42506667"/>
    </w:p>
    <w:tbl>
      <w:tblPr>
        <w:tblW w:w="9469" w:type="dxa"/>
        <w:tblInd w:w="-45" w:type="dxa"/>
        <w:tblCellMar>
          <w:left w:w="70" w:type="dxa"/>
          <w:right w:w="70" w:type="dxa"/>
        </w:tblCellMar>
        <w:tblLook w:val="0000" w:firstRow="0" w:lastRow="0" w:firstColumn="0" w:lastColumn="0" w:noHBand="0" w:noVBand="0"/>
      </w:tblPr>
      <w:tblGrid>
        <w:gridCol w:w="6657"/>
        <w:gridCol w:w="1826"/>
        <w:gridCol w:w="986"/>
      </w:tblGrid>
      <w:tr w:rsidR="009A2C9F" w:rsidRPr="003C56D0" w:rsidTr="00DE243B">
        <w:trPr>
          <w:trHeight w:val="569"/>
          <w:tblHeader/>
        </w:trPr>
        <w:tc>
          <w:tcPr>
            <w:tcW w:w="0" w:type="auto"/>
            <w:tcBorders>
              <w:top w:val="single" w:sz="12" w:space="0" w:color="auto"/>
              <w:left w:val="single" w:sz="12" w:space="0" w:color="auto"/>
              <w:bottom w:val="single" w:sz="12" w:space="0" w:color="auto"/>
              <w:right w:val="single" w:sz="12" w:space="0" w:color="auto"/>
            </w:tcBorders>
            <w:shd w:val="solid" w:color="FF000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Tedarik Şirketi Unvanı</w:t>
            </w:r>
          </w:p>
        </w:tc>
        <w:tc>
          <w:tcPr>
            <w:tcW w:w="0" w:type="auto"/>
            <w:tcBorders>
              <w:top w:val="single" w:sz="12" w:space="0" w:color="auto"/>
              <w:left w:val="nil"/>
              <w:bottom w:val="single" w:sz="12" w:space="0" w:color="auto"/>
              <w:right w:val="single" w:sz="12" w:space="0" w:color="auto"/>
            </w:tcBorders>
            <w:shd w:val="solid" w:color="FF000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Satış Miktarı (MWh)</w:t>
            </w:r>
          </w:p>
        </w:tc>
        <w:tc>
          <w:tcPr>
            <w:tcW w:w="0" w:type="auto"/>
            <w:tcBorders>
              <w:top w:val="single" w:sz="12" w:space="0" w:color="auto"/>
              <w:left w:val="nil"/>
              <w:bottom w:val="single" w:sz="12" w:space="0" w:color="auto"/>
              <w:right w:val="single" w:sz="12" w:space="0" w:color="auto"/>
            </w:tcBorders>
            <w:shd w:val="solid" w:color="FF000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Oran (%)</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ENERJİSA TOROSLAR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18.580.878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7,4426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CK BOĞAZİÇİ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18.221.265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7,2986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ENERJİSA İSTANBUL ANADOLU YAKASI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16.397.597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6,5681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GEDİZ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15.141.749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6,0651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SAKARYA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13.945.171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5,5858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ENERJİSA BAŞKENT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13.689.580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5,4834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DİCLE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13.469.592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5,3953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ULUDAĞ  PERAKENDE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11.921.630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4,7752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lastRenderedPageBreak/>
              <w:t>MERAM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9.833.725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3,9389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AYDEM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9.090.641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3,6413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CK AKDENİZ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8.861.284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3,5494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KAYSERİ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7.261.628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2,9087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YEŞİLIRMAK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6.954.525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2,7857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CK ENERJİ ORTAKLIĞI TOPTAN ELEKTRİK SATIŞI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5.221.929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2,0917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AKSA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5.195.211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2,0810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OSMANGAZİ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4.995.657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2,0010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GAZİANTEP OSB ELEKTRİK ENERJİSİ TEDARİK TOPTAN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4.425.755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1,7727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AKEDAŞ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3.841.146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1,5386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TRAKYA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3.137.955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1,2569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KOLEN ELEKTRİK TOPTAN SATIŞ İTH. VE İHR.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3.136.464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1,2563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AKSA ÇORUH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2.985.309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1,1958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TOSYALI ELEKTRİK ENERJİSİ TOPTAN SATIŞ İTHALAT İHRACAT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2.901.368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1,1622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AKSA FIRAT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2.642.194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1,0583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ARAS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2.635.153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1,0555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ERKİM ELEKTRİK ENERJİSİ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2.570.201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1,0295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SOCAR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2.361.215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0,9458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ENERJİSA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2.286.818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0,9160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CK ÇAMLIBEL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2.118.317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0,8485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TÜRKERLER VANGÖLÜ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2.106.505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0,8438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ŞİŞECAM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2.105.893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0,8435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MET TURKEY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1.733.235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0,6943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CENGİZ ELEKTRİK TOPTAN SATIŞ 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1.716.210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0,6874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ENKO ENERJİ SANAYİ VE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1.520.815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0,6092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İPRAGAZ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1.363.275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0,5461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DİLER ELEKTRİK ENERJİSİ TEDARİK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1.292.438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0,5177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ELTEK ELEKTRİK ENERJİSİ İTHALAT İHRACAT VE TOPTAN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1.268.764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0,5082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IC İÇTAŞ İNŞAAT SANAYİ VE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1.174.085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0,4703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ELEKTRİK ÜRETİM ANONİM ŞİRKETİ (EÜAŞ)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1.156.071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0,4631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YETAŞ YILDIRIM ENERJİ TEDARİK 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1.140.328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0,4568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CEREAN ENERJİ 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1.134.505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0,4544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MERAM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948.699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0,3800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DOSEN ENERJİ ELEKTRİK TEDARİK VE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877.923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0,3517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EREN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797.401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0,3194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OCTO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773.713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0,3099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EÇE ENERJİ TİCARETİ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770.321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0,3086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REGES ELEKTRİK ENERJİSİ PERAKENDE SATIŞ SANAYİ VE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707.600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0,2834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IC TOPTAN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680.191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0,2725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lastRenderedPageBreak/>
              <w:t>SELENKA ELEKTRİK ENERJİSİ TOPTAN SATIŞ VE TEDARİK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670.181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0,2684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OYPOWER ELEKTRİK TİCARETİ VE HİZMETLERİ 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652.616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0,2614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YEŞİLYURT ELEKTRİK ENERJİSİ TOPTAN SATIŞ VE İTHALAT İHRACAT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621.057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0,2488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AVEL AVRUPA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598.940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0,2399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MOSEDAŞ MANİSA ORGANİZE SANAYİ BÖLGESİ ELEKTRİK VE DOĞAL GAZ TEDARİK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575.091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0,2304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BORDO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533.819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0,2138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RÖNESANS ELEKTRİK ENERJİ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525.930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0,2107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EKVATOR PERAKENDE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505.337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0,2024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TTES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476.043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0,1907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AŞKALE ÇİMENTO PETROL ENERJİ TİCARET VE SANAYİ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451.414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0,1808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AYCAN TOPTAN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428.244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0,1715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EKO GRUP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413.248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0,1655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LİMAK ENERJİ TİCARETİ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400.446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0,1604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BATIÇİM ENERJİ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400.099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0,1603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YYH YILDIZ ENERJİ TEDARİK VE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379.523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0,1520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DESA ELEKTRİK ENERJİSİ TEDARİK VE TOPTAN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276.281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0,1107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TURKCELL ENERJİ ÇÖZÜMLERİ VE ELEKTRİK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256.940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0,1029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GATES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244.281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0,0978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FIRAT ENERJİ TOPTAN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211.885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0,0849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AXPO TURKEY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210.467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0,0843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SOYAK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192.358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0,0770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ELEKTRA ENERJİ TOPTAN SATIŞ VE İTHALAT İHRACAT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185.621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0,0744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YKS ELEKTRİK ENERJİSİ TOPTAN SATIŞ DIŞ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168.420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0,0675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ENOVA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167.806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0,0672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NUROL GRUP ELEKTRİK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152.744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0,0612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DOĞRUDAN ELEKTRİK ENERJİSİ TOPTAN SATIŞ VE TEDARİK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122.664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0,0491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AYEN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119.554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0,0479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ADEN PERAKENDE ELEKTRİK ENERJİSİ SATIŞ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117.654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0,0471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ZENERGY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116.521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0,0467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KET KİPAŞ ELEKTRİK ENERJİSİ TOPTAN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116.397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0,0466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VOYTRON ENERJİ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108.758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0,0436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AKO ENERJİ ELEKTRİK TEDARİK TOPTAN VE PERAKENDE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107.533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0,0431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MAX ELEKTRİK ENERJİSİ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104.619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0,0419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VTC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104.242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0,0418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İZETAŞ İZMİR ELEKTRİK TEDARİK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104.190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0,0417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MİNAS ENERJİ VE TEKNOLOJİ ÇÖZÜMLERİ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95.769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0,0384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İSETAŞ İSTANBUL ELEKTRİK TEDARİK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93.876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0,0376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lastRenderedPageBreak/>
              <w:t>MARMARA ELEKTRİK ENERJİSİ İTHALAT İHRACAT VE TOPTAN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81.667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0,0327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METAN DANIŞMANLIK ENERJİ TİCARET VE SANAYİ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75.041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0,0301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EKSİM ELEKTRİK ENERJİSİ İTHALAT, İHRACAT VE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74.695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0,0299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KARAFIBER ENERJİ SANAYİ VE TİCARET A.Ş.</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70.869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0,0284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İSKUR GRUP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69.082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0,0277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VAGUS ENERJİ ÇÖZÜMLERİ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67.501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0,0270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AGE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63.831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0,0256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OKKA ENERJİ ELEKTRİK TEDARİK TOPTAN SATIŞ İTHALAT VE İHRACAT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61.359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0,0246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 POWER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57.641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0,0231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YEŞİLYURT DC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57.593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0,0231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TENERA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56.360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0,0226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MAC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56.344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0,0226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KGM ENERJİ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55.960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0,0224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EMY TOPTAN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52.567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0,0211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SEDSAL ELEKTRİK ENERJİSİ TOPTAN SATIŞ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50.937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0,0204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AYCAN GROUP BKA ENERJİ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49.014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0,0196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ENJİ ENERJİ YATIRIM DANIŞMANLIK VE MÜHENDİSLİK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47.782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0,0191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HGÇ TOPTAN EL. EN.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44.612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0,0179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EPTAŞ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39.546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FİDES ELEKTRİK ENERJİSİ TOPTAN ALIŞ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38.694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0,0155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ANT SÜRDÜRÜLEBİLİR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32.416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0,0130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PREMİUM ENERJİ ÇÖZÜMLERİ SANAYİ VE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31.734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0,0127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ECOGREEN ELEKTRİK ENERJİ ÜRETİM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29.441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0,0118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HİDİV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24.958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0,0100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STATKRAFT ELEKTRİK ENERJİSİ TOPTAN SATIŞ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24.834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0,0099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ENSAT ELEKTRİK ENERJİSİ TEDARİK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23.507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0,0094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SHELL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22.151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0,0089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BDC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20.043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0,0080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PURE ENERGY ELEKTRİK TEDARİK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14.856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0,0060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VOLTE ELEKTRİK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14.566</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AVEM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14.415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0,0058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EREL ERCİYES TEDARİK ELEKTRİK TOPTAN SATIŞ İTHALAT VE İHRACAT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14.333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0,0057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İVES ELEKTRİK ENERJİSİ TEDARİK TOPTAN SATIŞ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13.075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0,0052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ZORLU ELEKTRİK ENERJİSİ İTHALAT, İHRACAT VE TOPTAN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12.768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0,0051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SÖZÜM ENERJİ ELEKTRİK TİCARETİ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11.820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0,0047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ELEN ELEKTRON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9.202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0,0037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EXPERT DOĞALGAZ VE ELEKTRİK ENERJİSİ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9.185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0,0037</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ÇELİKLER ELEKTRİK ENERJİ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9.080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0,0036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lastRenderedPageBreak/>
              <w:t>DOASAN ENERJİ TOPTAN SATIŞ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7.993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0,0032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ATA ELEKTRİK ENERJİSİ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6.553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0,0026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DENİZLİ OSB ELEKTRİK ENERJİSİ TEDARİK TOPTAN SATIŞ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5.823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0,0023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ORT ELEKTRİK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5.564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0,0022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ARİSTO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3.128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0,0013</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BIGPRO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3.078</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0,0012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POWERPOINT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3.047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0,0012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KEY PERAKENDE ELEKTRİK ENERJİSİ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2.971</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0,0012</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GETİR ENERJİ ELEKTRİK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2.477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0,0010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EMBA ENERGY ELEKTRİK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2.264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0,0009</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NEXUS ELEKTRİK ENERJİ TİCARETİ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2.113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0,0008</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EAG ELEKTRİK ENERJİSİ TOPTAN SATIŞI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1.580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THENETA ENERJİ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1.474</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0,0006</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NYK ENERJİ TİCARET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342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PARLAYAN GAZ VE TOPTAN ELEKTRİK TİCARET LİMİTED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303</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TRK ELEKTRİK PERAKENDE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159</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İDEAL PERAKENDE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30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ENERA ELEKTRİK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25</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0,00001</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FREKANS ELEKTRİK ENERJİSİ TOPTAN SATIŞ İTH. İHR.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12</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0,000005</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rPr>
                <w:rFonts w:ascii="Arial" w:hAnsi="Arial" w:cs="Arial"/>
                <w:color w:val="FFFFFF"/>
                <w:sz w:val="18"/>
                <w:szCs w:val="18"/>
                <w:lang w:bidi="ar-SA"/>
              </w:rPr>
            </w:pPr>
            <w:r w:rsidRPr="003C56D0">
              <w:rPr>
                <w:rFonts w:ascii="Arial" w:hAnsi="Arial" w:cs="Arial"/>
                <w:color w:val="FFFFFF"/>
                <w:sz w:val="18"/>
                <w:szCs w:val="18"/>
                <w:lang w:bidi="ar-SA"/>
              </w:rPr>
              <w:t>ESKO ELEKTRİK ENERJİSİ İTHALAT İHRACAT VE TOPTAN SATIŞ ANONİM ŞİRKETİ</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10</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right"/>
              <w:rPr>
                <w:rFonts w:ascii="Arial" w:hAnsi="Arial" w:cs="Arial"/>
                <w:color w:val="000000"/>
                <w:sz w:val="18"/>
                <w:szCs w:val="18"/>
                <w:lang w:bidi="ar-SA"/>
              </w:rPr>
            </w:pPr>
            <w:r w:rsidRPr="003C56D0">
              <w:rPr>
                <w:rFonts w:ascii="Arial" w:hAnsi="Arial" w:cs="Arial"/>
                <w:color w:val="000000"/>
                <w:sz w:val="18"/>
                <w:szCs w:val="18"/>
                <w:lang w:bidi="ar-SA"/>
              </w:rPr>
              <w:t>0,000004</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Genel Toplam</w:t>
            </w:r>
          </w:p>
        </w:tc>
        <w:tc>
          <w:tcPr>
            <w:tcW w:w="0" w:type="auto"/>
            <w:tcBorders>
              <w:top w:val="nil"/>
              <w:left w:val="nil"/>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249.654.917</w:t>
            </w:r>
          </w:p>
        </w:tc>
        <w:tc>
          <w:tcPr>
            <w:tcW w:w="0" w:type="auto"/>
            <w:tcBorders>
              <w:top w:val="nil"/>
              <w:left w:val="nil"/>
              <w:bottom w:val="single" w:sz="12" w:space="0" w:color="auto"/>
              <w:right w:val="single" w:sz="12" w:space="0" w:color="auto"/>
            </w:tcBorders>
          </w:tcPr>
          <w:p w:rsidR="009A2C9F" w:rsidRPr="003C56D0" w:rsidRDefault="009A2C9F" w:rsidP="00DE243B">
            <w:pPr>
              <w:autoSpaceDE w:val="0"/>
              <w:autoSpaceDN w:val="0"/>
              <w:adjustRightInd w:val="0"/>
              <w:spacing w:after="0" w:line="240" w:lineRule="auto"/>
              <w:jc w:val="center"/>
              <w:rPr>
                <w:rFonts w:ascii="Arial" w:hAnsi="Arial" w:cs="Arial"/>
                <w:color w:val="000000"/>
                <w:sz w:val="18"/>
                <w:szCs w:val="18"/>
                <w:lang w:bidi="ar-SA"/>
              </w:rPr>
            </w:pPr>
            <w:r w:rsidRPr="003C56D0">
              <w:rPr>
                <w:rFonts w:ascii="Arial" w:hAnsi="Arial" w:cs="Arial"/>
                <w:color w:val="000000"/>
                <w:sz w:val="18"/>
                <w:szCs w:val="18"/>
                <w:lang w:bidi="ar-SA"/>
              </w:rPr>
              <w:t>100,00</w:t>
            </w:r>
          </w:p>
        </w:tc>
      </w:tr>
      <w:tr w:rsidR="009A2C9F" w:rsidRPr="003C56D0" w:rsidTr="00DE243B">
        <w:trPr>
          <w:trHeight w:val="300"/>
        </w:trPr>
        <w:tc>
          <w:tcPr>
            <w:tcW w:w="0" w:type="auto"/>
            <w:tcBorders>
              <w:top w:val="nil"/>
              <w:left w:val="single" w:sz="12" w:space="0" w:color="auto"/>
              <w:bottom w:val="single" w:sz="12" w:space="0" w:color="auto"/>
              <w:right w:val="single" w:sz="12" w:space="0" w:color="auto"/>
            </w:tcBorders>
            <w:shd w:val="solid" w:color="FF808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Tedarikçilere ait HHI</w:t>
            </w:r>
          </w:p>
        </w:tc>
        <w:tc>
          <w:tcPr>
            <w:tcW w:w="0" w:type="auto"/>
            <w:tcBorders>
              <w:top w:val="single" w:sz="12" w:space="0" w:color="auto"/>
              <w:left w:val="single" w:sz="12" w:space="0" w:color="auto"/>
              <w:bottom w:val="single" w:sz="12" w:space="0" w:color="auto"/>
              <w:right w:val="nil"/>
            </w:tcBorders>
            <w:shd w:val="solid" w:color="FF808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r w:rsidRPr="003C56D0">
              <w:rPr>
                <w:rFonts w:ascii="Arial" w:hAnsi="Arial" w:cs="Arial"/>
                <w:b/>
                <w:bCs/>
                <w:color w:val="FFFFFF"/>
                <w:lang w:bidi="ar-SA"/>
              </w:rPr>
              <w:t>395,16</w:t>
            </w:r>
          </w:p>
        </w:tc>
        <w:tc>
          <w:tcPr>
            <w:tcW w:w="0" w:type="auto"/>
            <w:tcBorders>
              <w:top w:val="single" w:sz="12" w:space="0" w:color="auto"/>
              <w:left w:val="nil"/>
              <w:bottom w:val="single" w:sz="12" w:space="0" w:color="auto"/>
              <w:right w:val="single" w:sz="12" w:space="0" w:color="000000"/>
            </w:tcBorders>
            <w:shd w:val="solid" w:color="FF8080" w:fill="auto"/>
          </w:tcPr>
          <w:p w:rsidR="009A2C9F" w:rsidRPr="003C56D0" w:rsidRDefault="009A2C9F" w:rsidP="00DE243B">
            <w:pPr>
              <w:autoSpaceDE w:val="0"/>
              <w:autoSpaceDN w:val="0"/>
              <w:adjustRightInd w:val="0"/>
              <w:spacing w:after="0" w:line="240" w:lineRule="auto"/>
              <w:jc w:val="center"/>
              <w:rPr>
                <w:rFonts w:ascii="Arial" w:hAnsi="Arial" w:cs="Arial"/>
                <w:b/>
                <w:bCs/>
                <w:color w:val="FFFFFF"/>
                <w:lang w:bidi="ar-SA"/>
              </w:rPr>
            </w:pPr>
          </w:p>
        </w:tc>
      </w:tr>
    </w:tbl>
    <w:p w:rsidR="009A2C9F" w:rsidRPr="00210355" w:rsidRDefault="009A2C9F" w:rsidP="009A2C9F">
      <w:pPr>
        <w:rPr>
          <w:rFonts w:ascii="Times New Roman" w:hAnsi="Times New Roman" w:cs="Times New Roman"/>
          <w:b/>
          <w:color w:val="000000" w:themeColor="text1"/>
          <w:spacing w:val="15"/>
          <w:sz w:val="24"/>
          <w:szCs w:val="24"/>
          <w:lang w:bidi="ar-SA"/>
        </w:rPr>
      </w:pPr>
    </w:p>
    <w:p w:rsidR="009A2C9F" w:rsidRPr="00210355"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Pr="00210355"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Default="009A2C9F" w:rsidP="009A2C9F">
      <w:pPr>
        <w:rPr>
          <w:rFonts w:ascii="Times New Roman" w:hAnsi="Times New Roman" w:cs="Times New Roman"/>
          <w:b/>
          <w:color w:val="000000" w:themeColor="text1"/>
          <w:spacing w:val="15"/>
          <w:sz w:val="24"/>
          <w:szCs w:val="24"/>
          <w:lang w:bidi="ar-SA"/>
        </w:rPr>
      </w:pPr>
    </w:p>
    <w:p w:rsidR="009A2C9F" w:rsidRPr="00210355" w:rsidRDefault="009A2C9F" w:rsidP="009A2C9F">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1112" w:name="_Toc104550444"/>
      <w:bookmarkStart w:id="1113" w:name="_Toc196841500"/>
      <w:bookmarkStart w:id="1114" w:name="_Toc199515933"/>
      <w:r w:rsidRPr="00210355">
        <w:rPr>
          <w:rFonts w:ascii="Times New Roman" w:hAnsi="Times New Roman" w:cs="Times New Roman"/>
          <w:b/>
          <w:color w:val="000000" w:themeColor="text1"/>
          <w:spacing w:val="15"/>
          <w:sz w:val="24"/>
          <w:szCs w:val="24"/>
          <w:lang w:bidi="ar-SA"/>
        </w:rPr>
        <w:lastRenderedPageBreak/>
        <w:t>3.2 Talep Tarafı</w:t>
      </w:r>
      <w:bookmarkEnd w:id="1108"/>
      <w:bookmarkEnd w:id="1109"/>
      <w:bookmarkEnd w:id="1110"/>
      <w:bookmarkEnd w:id="1111"/>
      <w:bookmarkEnd w:id="1112"/>
      <w:bookmarkEnd w:id="1113"/>
      <w:bookmarkEnd w:id="1114"/>
    </w:p>
    <w:p w:rsidR="009A2C9F" w:rsidRPr="00210355" w:rsidRDefault="009A2C9F" w:rsidP="009A2C9F">
      <w:pPr>
        <w:spacing w:line="360" w:lineRule="auto"/>
        <w:ind w:firstLine="708"/>
        <w:jc w:val="both"/>
      </w:pPr>
      <w:bookmarkStart w:id="1115" w:name="_Ref398286451"/>
    </w:p>
    <w:p w:rsidR="009A2C9F" w:rsidRPr="00210355" w:rsidRDefault="009A2C9F" w:rsidP="009A2C9F">
      <w:pPr>
        <w:spacing w:line="360" w:lineRule="auto"/>
        <w:ind w:firstLine="708"/>
        <w:jc w:val="both"/>
        <w:rPr>
          <w:rFonts w:asciiTheme="minorHAnsi" w:hAnsiTheme="minorHAnsi" w:cstheme="minorHAnsi"/>
          <w:sz w:val="24"/>
          <w:szCs w:val="24"/>
        </w:rPr>
      </w:pPr>
      <w:r w:rsidRPr="00E138FD">
        <w:t>4</w:t>
      </w:r>
      <w:r w:rsidRPr="00E138FD">
        <w:rPr>
          <w:rFonts w:asciiTheme="minorHAnsi" w:hAnsiTheme="minorHAnsi" w:cstheme="minorHAnsi"/>
          <w:sz w:val="24"/>
          <w:szCs w:val="24"/>
        </w:rPr>
        <w:t xml:space="preserve">628 sayılı Enerji Piyasası Düzenleme Kurumunun Teşkilat ve Görevleri Hakkında Kanun’un 5 inci maddesinin altıncı fıkrasının (b) bendi ve Elektrik Piyasası Tüketici Hizmetleri Yönetmeliğinin </w:t>
      </w:r>
      <w:r>
        <w:rPr>
          <w:rFonts w:asciiTheme="minorHAnsi" w:hAnsiTheme="minorHAnsi" w:cstheme="minorHAnsi"/>
          <w:sz w:val="24"/>
          <w:szCs w:val="24"/>
        </w:rPr>
        <w:t>41</w:t>
      </w:r>
      <w:r w:rsidRPr="00E138FD">
        <w:rPr>
          <w:rFonts w:asciiTheme="minorHAnsi" w:hAnsiTheme="minorHAnsi" w:cstheme="minorHAnsi"/>
          <w:sz w:val="24"/>
          <w:szCs w:val="24"/>
        </w:rPr>
        <w:t xml:space="preserve"> inci maddesi hükümleri uyarınca 2</w:t>
      </w:r>
      <w:r>
        <w:rPr>
          <w:rFonts w:asciiTheme="minorHAnsi" w:hAnsiTheme="minorHAnsi" w:cstheme="minorHAnsi"/>
          <w:sz w:val="24"/>
          <w:szCs w:val="24"/>
        </w:rPr>
        <w:t>8</w:t>
      </w:r>
      <w:r w:rsidRPr="00E138FD">
        <w:rPr>
          <w:rFonts w:asciiTheme="minorHAnsi" w:hAnsiTheme="minorHAnsi" w:cstheme="minorHAnsi"/>
          <w:sz w:val="24"/>
          <w:szCs w:val="24"/>
        </w:rPr>
        <w:t>/12/202</w:t>
      </w:r>
      <w:r>
        <w:rPr>
          <w:rFonts w:asciiTheme="minorHAnsi" w:hAnsiTheme="minorHAnsi" w:cstheme="minorHAnsi"/>
          <w:sz w:val="24"/>
          <w:szCs w:val="24"/>
        </w:rPr>
        <w:t>3</w:t>
      </w:r>
      <w:r w:rsidRPr="00E138FD">
        <w:rPr>
          <w:rFonts w:asciiTheme="minorHAnsi" w:hAnsiTheme="minorHAnsi" w:cstheme="minorHAnsi"/>
          <w:sz w:val="24"/>
          <w:szCs w:val="24"/>
        </w:rPr>
        <w:t xml:space="preserve"> tarihli ve 1</w:t>
      </w:r>
      <w:r>
        <w:rPr>
          <w:rFonts w:asciiTheme="minorHAnsi" w:hAnsiTheme="minorHAnsi" w:cstheme="minorHAnsi"/>
          <w:sz w:val="24"/>
          <w:szCs w:val="24"/>
        </w:rPr>
        <w:t>2295</w:t>
      </w:r>
      <w:r w:rsidRPr="00E138FD">
        <w:rPr>
          <w:rFonts w:asciiTheme="minorHAnsi" w:hAnsiTheme="minorHAnsi" w:cstheme="minorHAnsi"/>
          <w:sz w:val="24"/>
          <w:szCs w:val="24"/>
        </w:rPr>
        <w:t xml:space="preserve"> sayılı Kurul Kararı ile 202</w:t>
      </w:r>
      <w:r>
        <w:rPr>
          <w:rFonts w:asciiTheme="minorHAnsi" w:hAnsiTheme="minorHAnsi" w:cstheme="minorHAnsi"/>
          <w:sz w:val="24"/>
          <w:szCs w:val="24"/>
        </w:rPr>
        <w:t>4</w:t>
      </w:r>
      <w:r w:rsidRPr="00E138FD">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950</w:t>
      </w:r>
      <w:r w:rsidRPr="00E138FD">
        <w:rPr>
          <w:rFonts w:asciiTheme="minorHAnsi" w:hAnsiTheme="minorHAnsi" w:cstheme="minorHAnsi"/>
          <w:sz w:val="24"/>
          <w:szCs w:val="24"/>
        </w:rPr>
        <w:t xml:space="preserve"> kWh olarak uygulanmasına karar verilmiştir. Söz konusu serbest tüketici limitine karşılık gelen ve tüketici türü tüketim miktarı değerleri esas alınarak elde edilen teorik piyasa açıklığı %9</w:t>
      </w:r>
      <w:r>
        <w:rPr>
          <w:rFonts w:asciiTheme="minorHAnsi" w:hAnsiTheme="minorHAnsi" w:cstheme="minorHAnsi"/>
          <w:sz w:val="24"/>
          <w:szCs w:val="24"/>
        </w:rPr>
        <w:t>3</w:t>
      </w:r>
      <w:r w:rsidRPr="00E138FD">
        <w:rPr>
          <w:rFonts w:asciiTheme="minorHAnsi" w:hAnsiTheme="minorHAnsi" w:cstheme="minorHAnsi"/>
          <w:sz w:val="24"/>
          <w:szCs w:val="24"/>
        </w:rPr>
        <w:t>,</w:t>
      </w:r>
      <w:r>
        <w:rPr>
          <w:rFonts w:asciiTheme="minorHAnsi" w:hAnsiTheme="minorHAnsi" w:cstheme="minorHAnsi"/>
          <w:sz w:val="24"/>
          <w:szCs w:val="24"/>
        </w:rPr>
        <w:t>59</w:t>
      </w:r>
      <w:r w:rsidRPr="00E138FD">
        <w:rPr>
          <w:rFonts w:asciiTheme="minorHAnsi" w:hAnsiTheme="minorHAnsi" w:cstheme="minorHAnsi"/>
          <w:sz w:val="24"/>
          <w:szCs w:val="24"/>
        </w:rPr>
        <w:t xml:space="preserve"> olarak hesaplanmıştır. Yıllar itibarıyla serbest tüketici limiti ve karşılık gelen piyasa açıklık oranı</w:t>
      </w:r>
      <w:r w:rsidRPr="00E138FD">
        <w:t xml:space="preserve"> </w:t>
      </w:r>
      <w:r w:rsidRPr="00E138FD">
        <w:rPr>
          <w:rFonts w:asciiTheme="minorHAnsi" w:hAnsiTheme="minorHAnsi" w:cstheme="minorHAnsi"/>
          <w:sz w:val="24"/>
          <w:szCs w:val="24"/>
        </w:rPr>
        <w:t>Şekil 3.1’de verilmiştir.</w:t>
      </w:r>
      <w:bookmarkStart w:id="1116" w:name="_Ref401765422"/>
      <w:bookmarkStart w:id="1117" w:name="_Toc404588252"/>
      <w:bookmarkStart w:id="1118" w:name="_Toc432165754"/>
    </w:p>
    <w:p w:rsidR="009A2C9F" w:rsidRPr="00210355" w:rsidRDefault="009A2C9F" w:rsidP="009A2C9F">
      <w:bookmarkStart w:id="1119" w:name="_Toc450307003"/>
      <w:bookmarkStart w:id="1120" w:name="_Toc450307114"/>
      <w:bookmarkStart w:id="1121" w:name="_Toc450307938"/>
      <w:bookmarkStart w:id="1122" w:name="_Toc487101663"/>
    </w:p>
    <w:p w:rsidR="009A2C9F" w:rsidRPr="009E40EE" w:rsidRDefault="009A2C9F" w:rsidP="009A2C9F">
      <w:pPr>
        <w:pStyle w:val="Balk6"/>
      </w:pPr>
      <w:bookmarkStart w:id="1123" w:name="_Toc12536030"/>
      <w:bookmarkStart w:id="1124" w:name="_Toc42506780"/>
      <w:bookmarkStart w:id="1125" w:name="_Toc104550181"/>
      <w:bookmarkStart w:id="1126" w:name="_Toc196840431"/>
      <w:bookmarkStart w:id="1127" w:name="_Toc199516057"/>
      <w:bookmarkEnd w:id="1115"/>
      <w:bookmarkEnd w:id="1116"/>
      <w:r w:rsidRPr="009E40EE">
        <w:t xml:space="preserve">Şekil 3.1: </w:t>
      </w:r>
      <w:bookmarkStart w:id="1128" w:name="_Hlk134453447"/>
      <w:r w:rsidRPr="009E40EE">
        <w:t>Yıllar İtibarıyla Serbest Tüketici Limiti ve Piyasa Açıklık Oranı</w:t>
      </w:r>
      <w:bookmarkEnd w:id="1117"/>
      <w:bookmarkEnd w:id="1118"/>
      <w:bookmarkEnd w:id="1119"/>
      <w:bookmarkEnd w:id="1120"/>
      <w:bookmarkEnd w:id="1121"/>
      <w:r w:rsidRPr="009E40EE">
        <w:t xml:space="preserve"> (kWh-%)</w:t>
      </w:r>
      <w:bookmarkEnd w:id="1122"/>
      <w:bookmarkEnd w:id="1123"/>
      <w:bookmarkEnd w:id="1124"/>
      <w:bookmarkEnd w:id="1125"/>
      <w:bookmarkEnd w:id="1126"/>
      <w:bookmarkEnd w:id="1127"/>
      <w:bookmarkEnd w:id="1128"/>
    </w:p>
    <w:p w:rsidR="009A2C9F" w:rsidRPr="00210355" w:rsidRDefault="009A2C9F" w:rsidP="009A2C9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7FF845E" wp14:editId="20860EEC">
            <wp:extent cx="5770800" cy="3445200"/>
            <wp:effectExtent l="0" t="0" r="1905" b="3175"/>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70800" cy="3445200"/>
                    </a:xfrm>
                    <a:prstGeom prst="rect">
                      <a:avLst/>
                    </a:prstGeom>
                    <a:noFill/>
                  </pic:spPr>
                </pic:pic>
              </a:graphicData>
            </a:graphic>
          </wp:inline>
        </w:drawing>
      </w:r>
    </w:p>
    <w:p w:rsidR="009A2C9F" w:rsidRPr="00210355" w:rsidRDefault="009A2C9F" w:rsidP="009A2C9F">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w:t>
      </w:r>
      <w:r>
        <w:rPr>
          <w:rFonts w:asciiTheme="minorHAnsi" w:hAnsiTheme="minorHAnsi" w:cstheme="minorHAnsi"/>
          <w:sz w:val="24"/>
          <w:szCs w:val="24"/>
        </w:rPr>
        <w:t>4</w:t>
      </w:r>
      <w:r w:rsidRPr="00E138FD">
        <w:rPr>
          <w:rFonts w:asciiTheme="minorHAnsi" w:hAnsiTheme="minorHAnsi" w:cstheme="minorHAnsi"/>
          <w:sz w:val="24"/>
          <w:szCs w:val="24"/>
        </w:rPr>
        <w:t xml:space="preserve"> yılında teorik piyasa açıklık oranının yüksek olmasına paralel olarak serbest tüketici hakkını kullanan tüketicilerin toplam tüketimdeki oranı da geçen yıla kıyasla çok az a</w:t>
      </w:r>
      <w:r>
        <w:rPr>
          <w:rFonts w:asciiTheme="minorHAnsi" w:hAnsiTheme="minorHAnsi" w:cstheme="minorHAnsi"/>
          <w:sz w:val="24"/>
          <w:szCs w:val="24"/>
        </w:rPr>
        <w:t>rts</w:t>
      </w:r>
      <w:r w:rsidRPr="00E138FD">
        <w:rPr>
          <w:rFonts w:asciiTheme="minorHAnsi" w:hAnsiTheme="minorHAnsi" w:cstheme="minorHAnsi"/>
          <w:sz w:val="24"/>
          <w:szCs w:val="24"/>
        </w:rPr>
        <w:t>a da yakın değerde gerçekleşmiştir. Serbest tüketicilerin 202</w:t>
      </w:r>
      <w:r>
        <w:rPr>
          <w:rFonts w:asciiTheme="minorHAnsi" w:hAnsiTheme="minorHAnsi" w:cstheme="minorHAnsi"/>
          <w:sz w:val="24"/>
          <w:szCs w:val="24"/>
        </w:rPr>
        <w:t>4</w:t>
      </w:r>
      <w:r w:rsidRPr="00E138FD">
        <w:rPr>
          <w:rFonts w:asciiTheme="minorHAnsi" w:hAnsiTheme="minorHAnsi" w:cstheme="minorHAnsi"/>
          <w:sz w:val="24"/>
          <w:szCs w:val="24"/>
        </w:rPr>
        <w:t xml:space="preserve"> yılı tüketimi 1</w:t>
      </w:r>
      <w:r>
        <w:rPr>
          <w:rFonts w:asciiTheme="minorHAnsi" w:hAnsiTheme="minorHAnsi" w:cstheme="minorHAnsi"/>
          <w:sz w:val="24"/>
          <w:szCs w:val="24"/>
        </w:rPr>
        <w:t>42</w:t>
      </w:r>
      <w:r w:rsidRPr="00E138FD">
        <w:rPr>
          <w:rFonts w:asciiTheme="minorHAnsi" w:hAnsiTheme="minorHAnsi" w:cstheme="minorHAnsi"/>
          <w:sz w:val="24"/>
          <w:szCs w:val="24"/>
        </w:rPr>
        <w:t>,</w:t>
      </w:r>
      <w:r>
        <w:rPr>
          <w:rFonts w:asciiTheme="minorHAnsi" w:hAnsiTheme="minorHAnsi" w:cstheme="minorHAnsi"/>
          <w:sz w:val="24"/>
          <w:szCs w:val="24"/>
        </w:rPr>
        <w:t>99</w:t>
      </w:r>
      <w:r w:rsidRPr="00E138FD">
        <w:rPr>
          <w:rFonts w:asciiTheme="minorHAnsi" w:hAnsiTheme="minorHAnsi" w:cstheme="minorHAnsi"/>
          <w:sz w:val="24"/>
          <w:szCs w:val="24"/>
        </w:rPr>
        <w:t xml:space="preserve"> TWh olarak gerçekleşmiştir. Bu oran toplam faturalanan tüketimin %</w:t>
      </w:r>
      <w:r>
        <w:rPr>
          <w:rFonts w:asciiTheme="minorHAnsi" w:hAnsiTheme="minorHAnsi" w:cstheme="minorHAnsi"/>
          <w:sz w:val="24"/>
          <w:szCs w:val="24"/>
        </w:rPr>
        <w:t>51</w:t>
      </w:r>
      <w:r w:rsidRPr="00E138FD">
        <w:rPr>
          <w:rFonts w:asciiTheme="minorHAnsi" w:hAnsiTheme="minorHAnsi" w:cstheme="minorHAnsi"/>
          <w:sz w:val="24"/>
          <w:szCs w:val="24"/>
        </w:rPr>
        <w:t>,</w:t>
      </w:r>
      <w:r>
        <w:rPr>
          <w:rFonts w:asciiTheme="minorHAnsi" w:hAnsiTheme="minorHAnsi" w:cstheme="minorHAnsi"/>
          <w:sz w:val="24"/>
          <w:szCs w:val="24"/>
        </w:rPr>
        <w:t>2</w:t>
      </w:r>
      <w:r w:rsidRPr="00E138FD">
        <w:rPr>
          <w:rFonts w:asciiTheme="minorHAnsi" w:hAnsiTheme="minorHAnsi" w:cstheme="minorHAnsi"/>
          <w:sz w:val="24"/>
          <w:szCs w:val="24"/>
        </w:rPr>
        <w:t>5’ine karşılık gelmektedir</w:t>
      </w:r>
      <w:r w:rsidRPr="00A87E06">
        <w:rPr>
          <w:rFonts w:asciiTheme="minorHAnsi" w:hAnsiTheme="minorHAnsi" w:cstheme="minorHAnsi"/>
          <w:sz w:val="24"/>
          <w:szCs w:val="24"/>
        </w:rPr>
        <w:t>.</w:t>
      </w:r>
      <w:r w:rsidRPr="00210355">
        <w:rPr>
          <w:rFonts w:asciiTheme="minorHAnsi" w:hAnsiTheme="minorHAnsi" w:cstheme="minorHAnsi"/>
          <w:sz w:val="24"/>
          <w:szCs w:val="24"/>
        </w:rPr>
        <w:t xml:space="preserve"> </w:t>
      </w:r>
    </w:p>
    <w:p w:rsidR="009A2C9F" w:rsidRPr="00210355" w:rsidRDefault="009A2C9F" w:rsidP="009A2C9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2024</w:t>
      </w:r>
      <w:r w:rsidRPr="00210355">
        <w:rPr>
          <w:rFonts w:asciiTheme="minorHAnsi" w:hAnsiTheme="minorHAnsi" w:cstheme="minorHAnsi"/>
          <w:sz w:val="24"/>
          <w:szCs w:val="24"/>
        </w:rPr>
        <w:t xml:space="preserve"> yılı içerisinde serbest tüketici </w:t>
      </w:r>
      <w:r>
        <w:rPr>
          <w:rFonts w:asciiTheme="minorHAnsi" w:hAnsiTheme="minorHAnsi" w:cstheme="minorHAnsi"/>
          <w:sz w:val="24"/>
          <w:szCs w:val="24"/>
        </w:rPr>
        <w:t xml:space="preserve">hakkını kullanan tüketici </w:t>
      </w:r>
      <w:r w:rsidRPr="00210355">
        <w:rPr>
          <w:rFonts w:asciiTheme="minorHAnsi" w:hAnsiTheme="minorHAnsi" w:cstheme="minorHAnsi"/>
          <w:sz w:val="24"/>
          <w:szCs w:val="24"/>
        </w:rPr>
        <w:t>sayısının gelişimi Şekil 3.2’de gösterilmektedir.</w:t>
      </w:r>
    </w:p>
    <w:p w:rsidR="009A2C9F" w:rsidRPr="009E40EE" w:rsidRDefault="009A2C9F" w:rsidP="009A2C9F">
      <w:pPr>
        <w:pStyle w:val="Balk6"/>
      </w:pPr>
      <w:bookmarkStart w:id="1129" w:name="_Toc404588253"/>
      <w:bookmarkStart w:id="1130" w:name="_Toc432165755"/>
      <w:bookmarkStart w:id="1131" w:name="_Toc450307004"/>
      <w:bookmarkStart w:id="1132" w:name="_Toc450307115"/>
      <w:bookmarkStart w:id="1133" w:name="_Toc450307939"/>
      <w:bookmarkStart w:id="1134" w:name="_Toc487101664"/>
      <w:bookmarkStart w:id="1135" w:name="_Toc12536031"/>
      <w:bookmarkStart w:id="1136" w:name="_Toc42506781"/>
      <w:bookmarkStart w:id="1137" w:name="_Toc104550182"/>
      <w:bookmarkStart w:id="1138" w:name="_Toc196840432"/>
      <w:bookmarkStart w:id="1139" w:name="_Toc199516058"/>
      <w:r>
        <w:lastRenderedPageBreak/>
        <w:t>Şekil 3.2: 2024</w:t>
      </w:r>
      <w:r w:rsidRPr="009E40EE">
        <w:t xml:space="preserve"> Yılında Serbest Tüketici Sayısı</w:t>
      </w:r>
      <w:bookmarkEnd w:id="1129"/>
      <w:r w:rsidRPr="009E40EE">
        <w:t>nın Aylara Göre Değişimi (Adet)</w:t>
      </w:r>
      <w:bookmarkEnd w:id="1130"/>
      <w:bookmarkEnd w:id="1131"/>
      <w:bookmarkEnd w:id="1132"/>
      <w:bookmarkEnd w:id="1133"/>
      <w:bookmarkEnd w:id="1134"/>
      <w:bookmarkEnd w:id="1135"/>
      <w:bookmarkEnd w:id="1136"/>
      <w:bookmarkEnd w:id="1137"/>
      <w:bookmarkEnd w:id="1138"/>
      <w:bookmarkEnd w:id="1139"/>
      <w:r w:rsidRPr="009E40EE">
        <w:t xml:space="preserve"> </w:t>
      </w:r>
    </w:p>
    <w:p w:rsidR="009A2C9F" w:rsidRPr="00210355" w:rsidRDefault="009A2C9F" w:rsidP="009A2C9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1F7487A" wp14:editId="16A45ADF">
            <wp:extent cx="5741731" cy="1995778"/>
            <wp:effectExtent l="0" t="0" r="0" b="508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56370" cy="2000867"/>
                    </a:xfrm>
                    <a:prstGeom prst="rect">
                      <a:avLst/>
                    </a:prstGeom>
                    <a:noFill/>
                  </pic:spPr>
                </pic:pic>
              </a:graphicData>
            </a:graphic>
          </wp:inline>
        </w:drawing>
      </w:r>
    </w:p>
    <w:p w:rsidR="009A2C9F" w:rsidRPr="00210355" w:rsidRDefault="009A2C9F" w:rsidP="009A2C9F">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w:t>
      </w:r>
      <w:r>
        <w:rPr>
          <w:rFonts w:asciiTheme="minorHAnsi" w:hAnsiTheme="minorHAnsi" w:cstheme="minorHAnsi"/>
          <w:sz w:val="24"/>
          <w:szCs w:val="24"/>
        </w:rPr>
        <w:t>3</w:t>
      </w:r>
      <w:r w:rsidRPr="00E138FD">
        <w:rPr>
          <w:rFonts w:asciiTheme="minorHAnsi" w:hAnsiTheme="minorHAnsi" w:cstheme="minorHAnsi"/>
          <w:sz w:val="24"/>
          <w:szCs w:val="24"/>
        </w:rPr>
        <w:t xml:space="preserve"> yılı sonu itibarıyla 1</w:t>
      </w:r>
      <w:r>
        <w:rPr>
          <w:rFonts w:asciiTheme="minorHAnsi" w:hAnsiTheme="minorHAnsi" w:cstheme="minorHAnsi"/>
          <w:sz w:val="24"/>
          <w:szCs w:val="24"/>
        </w:rPr>
        <w:t>33</w:t>
      </w:r>
      <w:r w:rsidRPr="00E138FD">
        <w:rPr>
          <w:rFonts w:asciiTheme="minorHAnsi" w:hAnsiTheme="minorHAnsi" w:cstheme="minorHAnsi"/>
          <w:sz w:val="24"/>
          <w:szCs w:val="24"/>
        </w:rPr>
        <w:t xml:space="preserve"> bin </w:t>
      </w:r>
      <w:r>
        <w:rPr>
          <w:rFonts w:asciiTheme="minorHAnsi" w:hAnsiTheme="minorHAnsi" w:cstheme="minorHAnsi"/>
          <w:sz w:val="24"/>
          <w:szCs w:val="24"/>
        </w:rPr>
        <w:t xml:space="preserve">civarı </w:t>
      </w:r>
      <w:r w:rsidRPr="00E138FD">
        <w:rPr>
          <w:rFonts w:asciiTheme="minorHAnsi" w:hAnsiTheme="minorHAnsi" w:cstheme="minorHAnsi"/>
          <w:sz w:val="24"/>
          <w:szCs w:val="24"/>
        </w:rPr>
        <w:t xml:space="preserve">olan serbest tüketici </w:t>
      </w:r>
      <w:r>
        <w:rPr>
          <w:rFonts w:asciiTheme="minorHAnsi" w:hAnsiTheme="minorHAnsi" w:cstheme="minorHAnsi"/>
          <w:sz w:val="24"/>
          <w:szCs w:val="24"/>
        </w:rPr>
        <w:t xml:space="preserve">hakkını kullanan tüketici </w:t>
      </w:r>
      <w:r w:rsidRPr="00E138FD">
        <w:rPr>
          <w:rFonts w:asciiTheme="minorHAnsi" w:hAnsiTheme="minorHAnsi" w:cstheme="minorHAnsi"/>
          <w:sz w:val="24"/>
          <w:szCs w:val="24"/>
        </w:rPr>
        <w:t>sayısı, 202</w:t>
      </w:r>
      <w:r>
        <w:rPr>
          <w:rFonts w:asciiTheme="minorHAnsi" w:hAnsiTheme="minorHAnsi" w:cstheme="minorHAnsi"/>
          <w:sz w:val="24"/>
          <w:szCs w:val="24"/>
        </w:rPr>
        <w:t>4</w:t>
      </w:r>
      <w:r w:rsidRPr="00E138FD">
        <w:rPr>
          <w:rFonts w:asciiTheme="minorHAnsi" w:hAnsiTheme="minorHAnsi" w:cstheme="minorHAnsi"/>
          <w:sz w:val="24"/>
          <w:szCs w:val="24"/>
        </w:rPr>
        <w:t xml:space="preserve"> yılı sonunda %</w:t>
      </w:r>
      <w:r>
        <w:rPr>
          <w:rFonts w:asciiTheme="minorHAnsi" w:hAnsiTheme="minorHAnsi" w:cstheme="minorHAnsi"/>
          <w:sz w:val="24"/>
          <w:szCs w:val="24"/>
        </w:rPr>
        <w:t>4</w:t>
      </w:r>
      <w:r w:rsidR="00B02736">
        <w:rPr>
          <w:rFonts w:asciiTheme="minorHAnsi" w:hAnsiTheme="minorHAnsi" w:cstheme="minorHAnsi"/>
          <w:sz w:val="24"/>
          <w:szCs w:val="24"/>
        </w:rPr>
        <w:t>0,98</w:t>
      </w:r>
      <w:r w:rsidRPr="00E138FD">
        <w:rPr>
          <w:rFonts w:asciiTheme="minorHAnsi" w:hAnsiTheme="minorHAnsi" w:cstheme="minorHAnsi"/>
          <w:sz w:val="24"/>
          <w:szCs w:val="24"/>
        </w:rPr>
        <w:t xml:space="preserve"> artarak 1</w:t>
      </w:r>
      <w:r>
        <w:rPr>
          <w:rFonts w:asciiTheme="minorHAnsi" w:hAnsiTheme="minorHAnsi" w:cstheme="minorHAnsi"/>
          <w:sz w:val="24"/>
          <w:szCs w:val="24"/>
        </w:rPr>
        <w:t>8</w:t>
      </w:r>
      <w:r w:rsidR="00B02736">
        <w:rPr>
          <w:rFonts w:asciiTheme="minorHAnsi" w:hAnsiTheme="minorHAnsi" w:cstheme="minorHAnsi"/>
          <w:sz w:val="24"/>
          <w:szCs w:val="24"/>
        </w:rPr>
        <w:t>7.627 değerine</w:t>
      </w:r>
      <w:r w:rsidRPr="00E138FD">
        <w:rPr>
          <w:rFonts w:asciiTheme="minorHAnsi" w:hAnsiTheme="minorHAnsi" w:cstheme="minorHAnsi"/>
          <w:sz w:val="24"/>
          <w:szCs w:val="24"/>
        </w:rPr>
        <w:t xml:space="preserve"> yükselmiştir. Bu sayı toplam tüketici sayısının %0,</w:t>
      </w:r>
      <w:r>
        <w:rPr>
          <w:rFonts w:asciiTheme="minorHAnsi" w:hAnsiTheme="minorHAnsi" w:cstheme="minorHAnsi"/>
          <w:sz w:val="24"/>
          <w:szCs w:val="24"/>
        </w:rPr>
        <w:t>3</w:t>
      </w:r>
      <w:r w:rsidRPr="00E138FD">
        <w:rPr>
          <w:rFonts w:asciiTheme="minorHAnsi" w:hAnsiTheme="minorHAnsi" w:cstheme="minorHAnsi"/>
          <w:sz w:val="24"/>
          <w:szCs w:val="24"/>
        </w:rPr>
        <w:t>7’sine karşılık gelmektedir.</w:t>
      </w:r>
      <w:r w:rsidRPr="00210355">
        <w:rPr>
          <w:rFonts w:asciiTheme="minorHAnsi" w:hAnsiTheme="minorHAnsi" w:cstheme="minorHAnsi"/>
          <w:sz w:val="24"/>
          <w:szCs w:val="24"/>
        </w:rPr>
        <w:t xml:space="preserve"> </w:t>
      </w:r>
    </w:p>
    <w:p w:rsidR="009A2C9F" w:rsidRPr="00210355" w:rsidRDefault="009A2C9F" w:rsidP="009A2C9F">
      <w:pPr>
        <w:spacing w:before="24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Serbest tüketicilerin ve tüketimlerinin dağıtım bölgeleri bazında dağılımı (iletimden</w:t>
      </w:r>
      <w:r>
        <w:rPr>
          <w:rFonts w:asciiTheme="minorHAnsi" w:hAnsiTheme="minorHAnsi" w:cstheme="minorHAnsi"/>
          <w:sz w:val="24"/>
          <w:szCs w:val="24"/>
        </w:rPr>
        <w:t xml:space="preserve"> bağlı serbest tüketiciler dahil</w:t>
      </w:r>
      <w:r w:rsidRPr="00210355">
        <w:rPr>
          <w:rFonts w:asciiTheme="minorHAnsi" w:hAnsiTheme="minorHAnsi" w:cstheme="minorHAnsi"/>
          <w:sz w:val="24"/>
          <w:szCs w:val="24"/>
        </w:rPr>
        <w:t xml:space="preserve">) Şekil 3.3’te gösterilmektedir. </w:t>
      </w:r>
    </w:p>
    <w:p w:rsidR="009A2C9F" w:rsidRPr="009E40EE" w:rsidRDefault="009A2C9F" w:rsidP="009A2C9F">
      <w:pPr>
        <w:pStyle w:val="Balk6"/>
        <w:spacing w:before="240"/>
      </w:pPr>
      <w:bookmarkStart w:id="1140" w:name="_Toc404588254"/>
      <w:bookmarkStart w:id="1141" w:name="_Toc432165756"/>
      <w:bookmarkStart w:id="1142" w:name="_Toc450307005"/>
      <w:bookmarkStart w:id="1143" w:name="_Toc450307116"/>
      <w:bookmarkStart w:id="1144" w:name="_Toc450307940"/>
      <w:bookmarkStart w:id="1145" w:name="_Toc487101665"/>
      <w:bookmarkStart w:id="1146" w:name="_Toc12536032"/>
      <w:bookmarkStart w:id="1147" w:name="_Toc42506782"/>
      <w:bookmarkStart w:id="1148" w:name="_Toc104550183"/>
      <w:bookmarkStart w:id="1149" w:name="_Toc196840433"/>
      <w:bookmarkStart w:id="1150" w:name="_Toc199516059"/>
      <w:r w:rsidRPr="009E40EE">
        <w:t>Şekil 3.3</w:t>
      </w:r>
      <w:r>
        <w:t>: 2024</w:t>
      </w:r>
      <w:r w:rsidRPr="009E40EE">
        <w:t xml:space="preserve"> Yılında Serbest Tüketicilerin ve Tüketimlerinin Dağıtım Bölgelerine Göre Dağılımı</w:t>
      </w:r>
      <w:bookmarkEnd w:id="1140"/>
      <w:bookmarkEnd w:id="1141"/>
      <w:bookmarkEnd w:id="1142"/>
      <w:bookmarkEnd w:id="1143"/>
      <w:bookmarkEnd w:id="1144"/>
      <w:bookmarkEnd w:id="1145"/>
      <w:bookmarkEnd w:id="1146"/>
      <w:bookmarkEnd w:id="1147"/>
      <w:bookmarkEnd w:id="1148"/>
      <w:r>
        <w:t>*</w:t>
      </w:r>
      <w:bookmarkEnd w:id="1149"/>
      <w:bookmarkEnd w:id="1150"/>
    </w:p>
    <w:p w:rsidR="009A2C9F" w:rsidRDefault="009A2C9F" w:rsidP="009A2C9F">
      <w:pPr>
        <w:spacing w:after="0"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A3EDBBA" wp14:editId="188049B0">
            <wp:extent cx="5747665" cy="2846567"/>
            <wp:effectExtent l="0" t="0" r="5715" b="0"/>
            <wp:docPr id="84" name="Resim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59043" cy="2852202"/>
                    </a:xfrm>
                    <a:prstGeom prst="rect">
                      <a:avLst/>
                    </a:prstGeom>
                    <a:noFill/>
                  </pic:spPr>
                </pic:pic>
              </a:graphicData>
            </a:graphic>
          </wp:inline>
        </w:drawing>
      </w:r>
    </w:p>
    <w:p w:rsidR="009A2C9F" w:rsidRPr="00264BBE" w:rsidRDefault="009A2C9F" w:rsidP="009A2C9F">
      <w:pPr>
        <w:spacing w:after="0" w:line="360" w:lineRule="auto"/>
        <w:jc w:val="both"/>
        <w:rPr>
          <w:rFonts w:asciiTheme="minorHAnsi" w:hAnsiTheme="minorHAnsi" w:cstheme="minorHAnsi"/>
          <w:sz w:val="20"/>
          <w:szCs w:val="24"/>
        </w:rPr>
      </w:pPr>
      <w:r w:rsidRPr="00264BBE">
        <w:rPr>
          <w:rFonts w:asciiTheme="minorHAnsi" w:hAnsiTheme="minorHAnsi" w:cstheme="minorHAnsi"/>
          <w:sz w:val="20"/>
          <w:szCs w:val="24"/>
        </w:rPr>
        <w:t>*İletimde</w:t>
      </w:r>
      <w:r>
        <w:rPr>
          <w:rFonts w:asciiTheme="minorHAnsi" w:hAnsiTheme="minorHAnsi" w:cstheme="minorHAnsi"/>
          <w:sz w:val="20"/>
          <w:szCs w:val="24"/>
        </w:rPr>
        <w:t>n</w:t>
      </w:r>
      <w:r w:rsidRPr="00264BBE">
        <w:rPr>
          <w:rFonts w:asciiTheme="minorHAnsi" w:hAnsiTheme="minorHAnsi" w:cstheme="minorHAnsi"/>
          <w:sz w:val="20"/>
          <w:szCs w:val="24"/>
        </w:rPr>
        <w:t xml:space="preserve"> bağlı tüketiciler bulundukları şehre göre dağıtım bölgesi bazında dağıtılmıştır.</w:t>
      </w:r>
    </w:p>
    <w:p w:rsidR="009A2C9F" w:rsidRDefault="009A2C9F" w:rsidP="009A2C9F">
      <w:pPr>
        <w:spacing w:line="360" w:lineRule="auto"/>
        <w:ind w:firstLine="708"/>
        <w:jc w:val="both"/>
        <w:rPr>
          <w:rFonts w:asciiTheme="minorHAnsi" w:hAnsiTheme="minorHAnsi" w:cstheme="minorHAnsi"/>
          <w:sz w:val="24"/>
          <w:szCs w:val="24"/>
        </w:rPr>
      </w:pPr>
    </w:p>
    <w:p w:rsidR="009A2C9F" w:rsidRPr="00E138FD" w:rsidRDefault="009A2C9F" w:rsidP="009A2C9F">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 xml:space="preserve">Söz konusu dağılım incelendiğinde en fazla serbest tüketicinin Boğaziçi, </w:t>
      </w:r>
      <w:r>
        <w:rPr>
          <w:rFonts w:asciiTheme="minorHAnsi" w:hAnsiTheme="minorHAnsi" w:cstheme="minorHAnsi"/>
          <w:sz w:val="24"/>
          <w:szCs w:val="24"/>
        </w:rPr>
        <w:t>Başkent</w:t>
      </w:r>
      <w:r w:rsidRPr="00E138FD">
        <w:rPr>
          <w:rFonts w:asciiTheme="minorHAnsi" w:hAnsiTheme="minorHAnsi" w:cstheme="minorHAnsi"/>
          <w:sz w:val="24"/>
          <w:szCs w:val="24"/>
        </w:rPr>
        <w:t xml:space="preserve"> ve </w:t>
      </w:r>
      <w:r>
        <w:rPr>
          <w:rFonts w:asciiTheme="minorHAnsi" w:hAnsiTheme="minorHAnsi" w:cstheme="minorHAnsi"/>
          <w:sz w:val="24"/>
          <w:szCs w:val="24"/>
        </w:rPr>
        <w:t>Toroslar</w:t>
      </w:r>
      <w:r w:rsidRPr="00E138FD">
        <w:rPr>
          <w:rFonts w:asciiTheme="minorHAnsi" w:hAnsiTheme="minorHAnsi" w:cstheme="minorHAnsi"/>
          <w:sz w:val="24"/>
          <w:szCs w:val="24"/>
        </w:rPr>
        <w:t xml:space="preserve"> bölgelerinde bulunduğu görülmektedir. </w:t>
      </w:r>
    </w:p>
    <w:p w:rsidR="009A2C9F" w:rsidRPr="00210355" w:rsidRDefault="009A2C9F" w:rsidP="009A2C9F">
      <w:pPr>
        <w:spacing w:before="240" w:line="360" w:lineRule="auto"/>
        <w:ind w:firstLine="708"/>
        <w:jc w:val="both"/>
      </w:pPr>
      <w:r w:rsidRPr="00E138FD">
        <w:rPr>
          <w:rFonts w:asciiTheme="minorHAnsi" w:hAnsiTheme="minorHAnsi" w:cstheme="minorHAnsi"/>
          <w:sz w:val="24"/>
          <w:szCs w:val="24"/>
        </w:rPr>
        <w:lastRenderedPageBreak/>
        <w:t xml:space="preserve">Serbest tüketicilerin tüketimlerinin dağıtım bölgeleri bazında dağılımına bakıldığında ise, en yüksek tüketime sahip beş bölgenin Toroslar, Sakarya, Boğaziçi, </w:t>
      </w:r>
      <w:r>
        <w:rPr>
          <w:rFonts w:asciiTheme="minorHAnsi" w:hAnsiTheme="minorHAnsi" w:cstheme="minorHAnsi"/>
          <w:sz w:val="24"/>
          <w:szCs w:val="24"/>
        </w:rPr>
        <w:t>Uludağ</w:t>
      </w:r>
      <w:r w:rsidRPr="00E138FD">
        <w:rPr>
          <w:rFonts w:asciiTheme="minorHAnsi" w:hAnsiTheme="minorHAnsi" w:cstheme="minorHAnsi"/>
          <w:sz w:val="24"/>
          <w:szCs w:val="24"/>
        </w:rPr>
        <w:t xml:space="preserve"> ve </w:t>
      </w:r>
      <w:r>
        <w:rPr>
          <w:rFonts w:asciiTheme="minorHAnsi" w:hAnsiTheme="minorHAnsi" w:cstheme="minorHAnsi"/>
          <w:sz w:val="24"/>
          <w:szCs w:val="24"/>
        </w:rPr>
        <w:t>Başkent</w:t>
      </w:r>
      <w:r w:rsidRPr="00E138FD">
        <w:rPr>
          <w:rFonts w:asciiTheme="minorHAnsi" w:hAnsiTheme="minorHAnsi" w:cstheme="minorHAnsi"/>
          <w:sz w:val="24"/>
          <w:szCs w:val="24"/>
        </w:rPr>
        <w:t xml:space="preserve"> dağıtım bölgelerinden oluştuğu görülmektedir.</w:t>
      </w:r>
      <w:r w:rsidRPr="00210355">
        <w:rPr>
          <w:rFonts w:asciiTheme="minorHAnsi" w:hAnsiTheme="minorHAnsi" w:cstheme="minorHAnsi"/>
          <w:sz w:val="24"/>
          <w:szCs w:val="24"/>
        </w:rPr>
        <w:t xml:space="preserve"> </w:t>
      </w:r>
    </w:p>
    <w:p w:rsidR="009A2C9F" w:rsidRPr="00BD0094"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Aşağıdaki Şekil 3.4’te serbest tüketici </w:t>
      </w:r>
      <w:r>
        <w:rPr>
          <w:rFonts w:asciiTheme="minorHAnsi" w:hAnsiTheme="minorHAnsi" w:cstheme="minorHAnsi"/>
          <w:sz w:val="24"/>
          <w:szCs w:val="24"/>
        </w:rPr>
        <w:t xml:space="preserve">hakkını kullanan tüketicilerin </w:t>
      </w:r>
      <w:r w:rsidRPr="00210355">
        <w:rPr>
          <w:rFonts w:asciiTheme="minorHAnsi" w:hAnsiTheme="minorHAnsi" w:cstheme="minorHAnsi"/>
          <w:sz w:val="24"/>
          <w:szCs w:val="24"/>
        </w:rPr>
        <w:t>tüketimlerinin tedarikçi türüne g</w:t>
      </w:r>
      <w:bookmarkStart w:id="1151" w:name="_Toc487101667"/>
      <w:bookmarkStart w:id="1152" w:name="_Toc12536033"/>
      <w:bookmarkStart w:id="1153" w:name="_Toc42506783"/>
      <w:r>
        <w:rPr>
          <w:rFonts w:asciiTheme="minorHAnsi" w:hAnsiTheme="minorHAnsi" w:cstheme="minorHAnsi"/>
          <w:sz w:val="24"/>
          <w:szCs w:val="24"/>
        </w:rPr>
        <w:t xml:space="preserve">öre dağılımı gösterilmektedir. </w:t>
      </w:r>
    </w:p>
    <w:p w:rsidR="009A2C9F" w:rsidRPr="009E40EE" w:rsidRDefault="009A2C9F" w:rsidP="009A2C9F">
      <w:pPr>
        <w:pStyle w:val="Balk6"/>
      </w:pPr>
      <w:bookmarkStart w:id="1154" w:name="_Toc104550184"/>
      <w:bookmarkStart w:id="1155" w:name="_Toc196840434"/>
      <w:bookmarkStart w:id="1156" w:name="_Toc199516060"/>
      <w:r w:rsidRPr="009E40EE">
        <w:t>Şekil 3.4: Serbest Tüketicilerin Tüketimlerinin Tedarikçi Türüne Göre Dağılımı (%)</w:t>
      </w:r>
      <w:bookmarkEnd w:id="1151"/>
      <w:bookmarkEnd w:id="1152"/>
      <w:bookmarkEnd w:id="1153"/>
      <w:bookmarkEnd w:id="1154"/>
      <w:bookmarkEnd w:id="1155"/>
      <w:bookmarkEnd w:id="1156"/>
      <w:r w:rsidRPr="009E40EE">
        <w:t xml:space="preserve"> </w:t>
      </w:r>
    </w:p>
    <w:p w:rsidR="009A2C9F" w:rsidRPr="00210355" w:rsidRDefault="009A2C9F" w:rsidP="009A2C9F">
      <w:pPr>
        <w:spacing w:line="60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C97939F" wp14:editId="2E06F475">
            <wp:extent cx="5782066" cy="2027583"/>
            <wp:effectExtent l="0" t="0" r="9525" b="0"/>
            <wp:docPr id="87" name="Resim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09867" cy="2037332"/>
                    </a:xfrm>
                    <a:prstGeom prst="rect">
                      <a:avLst/>
                    </a:prstGeom>
                    <a:noFill/>
                  </pic:spPr>
                </pic:pic>
              </a:graphicData>
            </a:graphic>
          </wp:inline>
        </w:drawing>
      </w:r>
    </w:p>
    <w:p w:rsidR="009A2C9F" w:rsidRDefault="009A2C9F" w:rsidP="009A2C9F">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Tedarikçisini değiştiren serbest tüketicilerin sayıları ve tüketimlerinin aylık bazda değişimi Şekil 3.5’de gösterilmektedir. Şekilde de görüleceği üzere tedarikçisini değiştir</w:t>
      </w:r>
      <w:r>
        <w:rPr>
          <w:rFonts w:asciiTheme="minorHAnsi" w:hAnsiTheme="minorHAnsi" w:cstheme="minorHAnsi"/>
          <w:sz w:val="24"/>
          <w:szCs w:val="24"/>
        </w:rPr>
        <w:t>en serbest tüketici sayısı Kasım</w:t>
      </w:r>
      <w:r w:rsidRPr="00210355">
        <w:rPr>
          <w:rFonts w:asciiTheme="minorHAnsi" w:hAnsiTheme="minorHAnsi" w:cstheme="minorHAnsi"/>
          <w:sz w:val="24"/>
          <w:szCs w:val="24"/>
        </w:rPr>
        <w:t xml:space="preserve"> ayında en fazla olurken tedarikçisini değiştiren serbest tüketicilerin tüketimi </w:t>
      </w:r>
      <w:r>
        <w:rPr>
          <w:rFonts w:asciiTheme="minorHAnsi" w:hAnsiTheme="minorHAnsi" w:cstheme="minorHAnsi"/>
          <w:sz w:val="24"/>
          <w:szCs w:val="24"/>
        </w:rPr>
        <w:t xml:space="preserve">de bu itibarla </w:t>
      </w:r>
      <w:r w:rsidRPr="00210355">
        <w:rPr>
          <w:rFonts w:asciiTheme="minorHAnsi" w:hAnsiTheme="minorHAnsi" w:cstheme="minorHAnsi"/>
          <w:sz w:val="24"/>
          <w:szCs w:val="24"/>
        </w:rPr>
        <w:t>en faz</w:t>
      </w:r>
      <w:r>
        <w:rPr>
          <w:rFonts w:asciiTheme="minorHAnsi" w:hAnsiTheme="minorHAnsi" w:cstheme="minorHAnsi"/>
          <w:sz w:val="24"/>
          <w:szCs w:val="24"/>
        </w:rPr>
        <w:t>la Kasım ayında gerçekleşmiştir.</w:t>
      </w:r>
    </w:p>
    <w:p w:rsidR="009A2C9F" w:rsidRPr="009E40EE" w:rsidRDefault="009A2C9F" w:rsidP="009A2C9F">
      <w:pPr>
        <w:pStyle w:val="Balk6"/>
      </w:pPr>
      <w:bookmarkStart w:id="1157" w:name="_Toc404588257"/>
      <w:bookmarkStart w:id="1158" w:name="_Toc432165758"/>
      <w:bookmarkStart w:id="1159" w:name="_Toc450307007"/>
      <w:bookmarkStart w:id="1160" w:name="_Toc450307118"/>
      <w:bookmarkStart w:id="1161" w:name="_Toc450307942"/>
      <w:bookmarkStart w:id="1162" w:name="_Toc487101668"/>
      <w:bookmarkStart w:id="1163" w:name="_Toc12536034"/>
      <w:bookmarkStart w:id="1164" w:name="_Toc42506784"/>
      <w:bookmarkStart w:id="1165" w:name="_Toc104550185"/>
      <w:bookmarkStart w:id="1166" w:name="_Toc196840435"/>
      <w:bookmarkStart w:id="1167" w:name="_Toc199516061"/>
      <w:r>
        <w:t>Şekil 3.5: 2024</w:t>
      </w:r>
      <w:r w:rsidRPr="009E40EE">
        <w:t xml:space="preserve"> Yılında Tedarikçisini Değiştiren Serbest Tüketicilerin Sayısı ve Tüketim</w:t>
      </w:r>
      <w:bookmarkEnd w:id="1157"/>
      <w:bookmarkEnd w:id="1158"/>
      <w:r w:rsidRPr="009E40EE">
        <w:t>lerinin Aylık Değişimi</w:t>
      </w:r>
      <w:bookmarkEnd w:id="1159"/>
      <w:bookmarkEnd w:id="1160"/>
      <w:bookmarkEnd w:id="1161"/>
      <w:r w:rsidRPr="009E40EE">
        <w:t xml:space="preserve"> (Adet-MWh)</w:t>
      </w:r>
      <w:bookmarkEnd w:id="1162"/>
      <w:bookmarkEnd w:id="1163"/>
      <w:bookmarkEnd w:id="1164"/>
      <w:bookmarkEnd w:id="1165"/>
      <w:bookmarkEnd w:id="1166"/>
      <w:bookmarkEnd w:id="1167"/>
    </w:p>
    <w:p w:rsidR="009A2C9F" w:rsidRPr="00210355" w:rsidRDefault="009A2C9F" w:rsidP="009A2C9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BDD0119" wp14:editId="487FF8B1">
            <wp:extent cx="5747901" cy="2353586"/>
            <wp:effectExtent l="0" t="0" r="5715" b="8890"/>
            <wp:docPr id="45" name="Resim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62356" cy="2359505"/>
                    </a:xfrm>
                    <a:prstGeom prst="rect">
                      <a:avLst/>
                    </a:prstGeom>
                    <a:noFill/>
                  </pic:spPr>
                </pic:pic>
              </a:graphicData>
            </a:graphic>
          </wp:inline>
        </w:drawing>
      </w:r>
    </w:p>
    <w:p w:rsidR="009A2C9F" w:rsidRDefault="009A2C9F" w:rsidP="009A2C9F">
      <w:pPr>
        <w:spacing w:line="240" w:lineRule="auto"/>
        <w:ind w:firstLine="708"/>
        <w:jc w:val="both"/>
        <w:rPr>
          <w:rFonts w:asciiTheme="minorHAnsi" w:hAnsiTheme="minorHAnsi" w:cstheme="minorHAnsi"/>
          <w:sz w:val="24"/>
          <w:szCs w:val="24"/>
        </w:rPr>
      </w:pPr>
    </w:p>
    <w:p w:rsidR="009A2C9F" w:rsidRPr="00210355" w:rsidRDefault="009A2C9F" w:rsidP="009A2C9F">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lastRenderedPageBreak/>
        <w:t>202</w:t>
      </w:r>
      <w:r>
        <w:rPr>
          <w:rFonts w:asciiTheme="minorHAnsi" w:hAnsiTheme="minorHAnsi" w:cstheme="minorHAnsi"/>
          <w:sz w:val="24"/>
          <w:szCs w:val="24"/>
        </w:rPr>
        <w:t>4</w:t>
      </w:r>
      <w:r w:rsidRPr="00E138FD">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108</w:t>
      </w:r>
      <w:r w:rsidRPr="00E138FD">
        <w:rPr>
          <w:rFonts w:asciiTheme="minorHAnsi" w:hAnsiTheme="minorHAnsi" w:cstheme="minorHAnsi"/>
          <w:sz w:val="24"/>
          <w:szCs w:val="24"/>
        </w:rPr>
        <w:t>.</w:t>
      </w:r>
      <w:r>
        <w:rPr>
          <w:rFonts w:asciiTheme="minorHAnsi" w:hAnsiTheme="minorHAnsi" w:cstheme="minorHAnsi"/>
          <w:sz w:val="24"/>
          <w:szCs w:val="24"/>
        </w:rPr>
        <w:t>991</w:t>
      </w:r>
      <w:r w:rsidRPr="00E138FD">
        <w:rPr>
          <w:rFonts w:asciiTheme="minorHAnsi" w:hAnsiTheme="minorHAnsi" w:cstheme="minorHAnsi"/>
          <w:sz w:val="24"/>
          <w:szCs w:val="24"/>
        </w:rPr>
        <w:t xml:space="preserve"> olarak gerçekleşmiştir. Tedarikçisini değiştiren serbest tüketicilerin toplam tüketimi 2</w:t>
      </w:r>
      <w:r>
        <w:rPr>
          <w:rFonts w:asciiTheme="minorHAnsi" w:hAnsiTheme="minorHAnsi" w:cstheme="minorHAnsi"/>
          <w:sz w:val="24"/>
          <w:szCs w:val="24"/>
        </w:rPr>
        <w:t>1</w:t>
      </w:r>
      <w:r w:rsidRPr="00E138FD">
        <w:rPr>
          <w:rFonts w:asciiTheme="minorHAnsi" w:hAnsiTheme="minorHAnsi" w:cstheme="minorHAnsi"/>
          <w:sz w:val="24"/>
          <w:szCs w:val="24"/>
        </w:rPr>
        <w:t>,3 TWh olup bu değer toplam faturalanan tüketiminin ise %</w:t>
      </w:r>
      <w:r>
        <w:rPr>
          <w:rFonts w:asciiTheme="minorHAnsi" w:hAnsiTheme="minorHAnsi" w:cstheme="minorHAnsi"/>
          <w:sz w:val="24"/>
          <w:szCs w:val="24"/>
        </w:rPr>
        <w:t>7</w:t>
      </w:r>
      <w:r w:rsidRPr="00E138FD">
        <w:rPr>
          <w:rFonts w:asciiTheme="minorHAnsi" w:hAnsiTheme="minorHAnsi" w:cstheme="minorHAnsi"/>
          <w:sz w:val="24"/>
          <w:szCs w:val="24"/>
        </w:rPr>
        <w:t>,</w:t>
      </w:r>
      <w:r>
        <w:rPr>
          <w:rFonts w:asciiTheme="minorHAnsi" w:hAnsiTheme="minorHAnsi" w:cstheme="minorHAnsi"/>
          <w:sz w:val="24"/>
          <w:szCs w:val="24"/>
        </w:rPr>
        <w:t>62</w:t>
      </w:r>
      <w:r w:rsidRPr="00E138FD">
        <w:rPr>
          <w:rFonts w:asciiTheme="minorHAnsi" w:hAnsiTheme="minorHAnsi" w:cstheme="minorHAnsi"/>
          <w:sz w:val="24"/>
          <w:szCs w:val="24"/>
        </w:rPr>
        <w:t>’sine karşılık gelmektedir.</w:t>
      </w:r>
    </w:p>
    <w:p w:rsidR="009A2C9F" w:rsidRDefault="009A2C9F" w:rsidP="009A2C9F">
      <w:pPr>
        <w:spacing w:after="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Tablo 3.3’te serbest tüketicilerin tedarikçi değişikliklerinin tedarikçi türüne göre dağılımı gösterilmektedir. Tedarikçi değişikliklerinin büyük çoğunluğunu düzenlenen tarifelere geçen tüketicilerin oluşturduğu görülmektedir.</w:t>
      </w:r>
    </w:p>
    <w:p w:rsidR="009A2C9F" w:rsidRPr="00210355" w:rsidRDefault="009A2C9F" w:rsidP="009A2C9F">
      <w:pPr>
        <w:spacing w:after="0" w:line="240" w:lineRule="auto"/>
        <w:ind w:firstLine="708"/>
        <w:jc w:val="both"/>
        <w:rPr>
          <w:rFonts w:asciiTheme="minorHAnsi" w:hAnsiTheme="minorHAnsi" w:cstheme="minorHAnsi"/>
          <w:sz w:val="24"/>
          <w:szCs w:val="24"/>
        </w:rPr>
      </w:pPr>
    </w:p>
    <w:p w:rsidR="009A2C9F" w:rsidRPr="00E96791" w:rsidRDefault="009A2C9F" w:rsidP="009A2C9F">
      <w:pPr>
        <w:pStyle w:val="Balk5"/>
      </w:pPr>
      <w:bookmarkStart w:id="1168" w:name="_Toc487101591"/>
      <w:bookmarkStart w:id="1169" w:name="_Toc42506707"/>
      <w:bookmarkStart w:id="1170" w:name="_Toc104550104"/>
      <w:bookmarkStart w:id="1171" w:name="_Toc196840158"/>
      <w:bookmarkStart w:id="1172" w:name="_Toc199515976"/>
      <w:r>
        <w:t>Tablo 3.3: 2024</w:t>
      </w:r>
      <w:r w:rsidRPr="00E96791">
        <w:t xml:space="preserve"> Yılında Serbest Tüketicilerin Tedarikçi Değişikliklerinin Tedarikçi Türüne Göre Dağılımı</w:t>
      </w:r>
      <w:bookmarkEnd w:id="1168"/>
      <w:bookmarkEnd w:id="1169"/>
      <w:bookmarkEnd w:id="1170"/>
      <w:bookmarkEnd w:id="1171"/>
      <w:bookmarkEnd w:id="1172"/>
    </w:p>
    <w:tbl>
      <w:tblPr>
        <w:tblW w:w="9469" w:type="dxa"/>
        <w:tblCellMar>
          <w:left w:w="70" w:type="dxa"/>
          <w:right w:w="70" w:type="dxa"/>
        </w:tblCellMar>
        <w:tblLook w:val="04A0" w:firstRow="1" w:lastRow="0" w:firstColumn="1" w:lastColumn="0" w:noHBand="0" w:noVBand="1"/>
      </w:tblPr>
      <w:tblGrid>
        <w:gridCol w:w="1930"/>
        <w:gridCol w:w="1420"/>
        <w:gridCol w:w="1914"/>
        <w:gridCol w:w="1914"/>
        <w:gridCol w:w="817"/>
        <w:gridCol w:w="1474"/>
      </w:tblGrid>
      <w:tr w:rsidR="009A2C9F" w:rsidRPr="00FA6ED5" w:rsidTr="00DE243B">
        <w:trPr>
          <w:trHeight w:val="301"/>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A2C9F" w:rsidRPr="00FA6ED5" w:rsidRDefault="009A2C9F" w:rsidP="00DE243B">
            <w:pPr>
              <w:spacing w:after="0" w:line="240" w:lineRule="auto"/>
              <w:jc w:val="center"/>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Eski Tedarikçi Türü</w:t>
            </w:r>
          </w:p>
        </w:tc>
        <w:tc>
          <w:tcPr>
            <w:tcW w:w="0" w:type="auto"/>
            <w:gridSpan w:val="4"/>
            <w:tcBorders>
              <w:top w:val="single" w:sz="8" w:space="0" w:color="auto"/>
              <w:left w:val="nil"/>
              <w:bottom w:val="single" w:sz="8" w:space="0" w:color="auto"/>
              <w:right w:val="single" w:sz="8" w:space="0" w:color="000000"/>
            </w:tcBorders>
            <w:shd w:val="clear" w:color="000000" w:fill="FF0000"/>
            <w:noWrap/>
            <w:vAlign w:val="center"/>
            <w:hideMark/>
          </w:tcPr>
          <w:p w:rsidR="009A2C9F" w:rsidRPr="00FA6ED5" w:rsidRDefault="009A2C9F" w:rsidP="00DE243B">
            <w:pPr>
              <w:spacing w:after="0" w:line="240" w:lineRule="auto"/>
              <w:jc w:val="center"/>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Yeni Tedarikçi Türü</w:t>
            </w:r>
          </w:p>
        </w:tc>
        <w:tc>
          <w:tcPr>
            <w:tcW w:w="0" w:type="auto"/>
            <w:vMerge w:val="restart"/>
            <w:tcBorders>
              <w:top w:val="single" w:sz="8" w:space="0" w:color="auto"/>
              <w:left w:val="nil"/>
              <w:bottom w:val="single" w:sz="8" w:space="0" w:color="000000"/>
              <w:right w:val="single" w:sz="8" w:space="0" w:color="auto"/>
            </w:tcBorders>
            <w:shd w:val="clear" w:color="000000" w:fill="FF0000"/>
            <w:noWrap/>
            <w:vAlign w:val="center"/>
            <w:hideMark/>
          </w:tcPr>
          <w:p w:rsidR="009A2C9F" w:rsidRPr="00FA6ED5" w:rsidRDefault="009A2C9F" w:rsidP="00DE243B">
            <w:pPr>
              <w:spacing w:after="0" w:line="240" w:lineRule="auto"/>
              <w:jc w:val="center"/>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Genel Toplam</w:t>
            </w:r>
          </w:p>
        </w:tc>
      </w:tr>
      <w:tr w:rsidR="009A2C9F" w:rsidRPr="00FA6ED5" w:rsidTr="00DE243B">
        <w:trPr>
          <w:trHeight w:val="301"/>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p>
        </w:tc>
        <w:tc>
          <w:tcPr>
            <w:tcW w:w="0" w:type="auto"/>
            <w:tcBorders>
              <w:top w:val="nil"/>
              <w:left w:val="nil"/>
              <w:bottom w:val="single" w:sz="8" w:space="0" w:color="auto"/>
              <w:right w:val="single" w:sz="8" w:space="0" w:color="auto"/>
            </w:tcBorders>
            <w:shd w:val="clear" w:color="000000" w:fill="FF0000"/>
            <w:noWrap/>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Diğer Tedarik</w:t>
            </w:r>
          </w:p>
        </w:tc>
        <w:tc>
          <w:tcPr>
            <w:tcW w:w="0" w:type="auto"/>
            <w:tcBorders>
              <w:top w:val="nil"/>
              <w:left w:val="nil"/>
              <w:bottom w:val="single" w:sz="8" w:space="0" w:color="auto"/>
              <w:right w:val="single" w:sz="8" w:space="0" w:color="auto"/>
            </w:tcBorders>
            <w:shd w:val="clear" w:color="000000" w:fill="FF0000"/>
            <w:noWrap/>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Görevli Tedarik-K1</w:t>
            </w:r>
          </w:p>
        </w:tc>
        <w:tc>
          <w:tcPr>
            <w:tcW w:w="0" w:type="auto"/>
            <w:tcBorders>
              <w:top w:val="nil"/>
              <w:left w:val="nil"/>
              <w:bottom w:val="single" w:sz="8" w:space="0" w:color="auto"/>
              <w:right w:val="single" w:sz="8" w:space="0" w:color="auto"/>
            </w:tcBorders>
            <w:shd w:val="clear" w:color="000000" w:fill="FF0000"/>
            <w:noWrap/>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Görevli Tedarik-K2</w:t>
            </w:r>
          </w:p>
        </w:tc>
        <w:tc>
          <w:tcPr>
            <w:tcW w:w="0" w:type="auto"/>
            <w:tcBorders>
              <w:top w:val="nil"/>
              <w:left w:val="nil"/>
              <w:bottom w:val="single" w:sz="8" w:space="0" w:color="auto"/>
              <w:right w:val="single" w:sz="8" w:space="0" w:color="auto"/>
            </w:tcBorders>
            <w:shd w:val="clear" w:color="000000" w:fill="FF0000"/>
            <w:noWrap/>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Üretim</w:t>
            </w:r>
          </w:p>
        </w:tc>
        <w:tc>
          <w:tcPr>
            <w:tcW w:w="0" w:type="auto"/>
            <w:vMerge/>
            <w:tcBorders>
              <w:top w:val="single" w:sz="8" w:space="0" w:color="auto"/>
              <w:left w:val="nil"/>
              <w:bottom w:val="single" w:sz="8" w:space="0" w:color="000000"/>
              <w:right w:val="single" w:sz="8" w:space="0" w:color="auto"/>
            </w:tcBorders>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p>
        </w:tc>
      </w:tr>
      <w:tr w:rsidR="009A2C9F" w:rsidRPr="00FA6ED5" w:rsidTr="00DE243B">
        <w:trPr>
          <w:trHeight w:val="301"/>
        </w:trPr>
        <w:tc>
          <w:tcPr>
            <w:tcW w:w="0" w:type="auto"/>
            <w:tcBorders>
              <w:top w:val="nil"/>
              <w:left w:val="single" w:sz="8" w:space="0" w:color="auto"/>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rPr>
                <w:rFonts w:ascii="Calibri" w:eastAsia="Times New Roman" w:hAnsi="Calibri" w:cs="Calibri"/>
                <w:color w:val="FFFFFF"/>
                <w:lang w:eastAsia="tr-TR" w:bidi="ar-SA"/>
              </w:rPr>
            </w:pPr>
            <w:r w:rsidRPr="00FA6ED5">
              <w:rPr>
                <w:rFonts w:ascii="Calibri" w:eastAsia="Times New Roman" w:hAnsi="Calibri" w:cs="Calibri"/>
                <w:color w:val="FFFFFF"/>
                <w:lang w:eastAsia="tr-TR" w:bidi="ar-SA"/>
              </w:rPr>
              <w:t>Diğer Tedarik</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11.418</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24.282</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14.417</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707</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50.824</w:t>
            </w:r>
          </w:p>
        </w:tc>
      </w:tr>
      <w:tr w:rsidR="009A2C9F" w:rsidRPr="00FA6ED5" w:rsidTr="00DE243B">
        <w:trPr>
          <w:trHeight w:val="301"/>
        </w:trPr>
        <w:tc>
          <w:tcPr>
            <w:tcW w:w="0" w:type="auto"/>
            <w:tcBorders>
              <w:top w:val="nil"/>
              <w:left w:val="single" w:sz="8" w:space="0" w:color="auto"/>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rPr>
                <w:rFonts w:ascii="Calibri" w:eastAsia="Times New Roman" w:hAnsi="Calibri" w:cs="Calibri"/>
                <w:color w:val="FFFFFF"/>
                <w:lang w:eastAsia="tr-TR" w:bidi="ar-SA"/>
              </w:rPr>
            </w:pPr>
            <w:r w:rsidRPr="00FA6ED5">
              <w:rPr>
                <w:rFonts w:ascii="Calibri" w:eastAsia="Times New Roman" w:hAnsi="Calibri" w:cs="Calibri"/>
                <w:color w:val="FFFFFF"/>
                <w:lang w:eastAsia="tr-TR" w:bidi="ar-SA"/>
              </w:rPr>
              <w:t>Görevli Tedarik-K2</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13.580</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24.080</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19.624</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66</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57.350</w:t>
            </w:r>
          </w:p>
        </w:tc>
      </w:tr>
      <w:tr w:rsidR="009A2C9F" w:rsidRPr="00FA6ED5" w:rsidTr="00DE243B">
        <w:trPr>
          <w:trHeight w:val="301"/>
        </w:trPr>
        <w:tc>
          <w:tcPr>
            <w:tcW w:w="0" w:type="auto"/>
            <w:tcBorders>
              <w:top w:val="nil"/>
              <w:left w:val="single" w:sz="8" w:space="0" w:color="auto"/>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rPr>
                <w:rFonts w:ascii="Calibri" w:eastAsia="Times New Roman" w:hAnsi="Calibri" w:cs="Calibri"/>
                <w:color w:val="FFFFFF"/>
                <w:lang w:eastAsia="tr-TR" w:bidi="ar-SA"/>
              </w:rPr>
            </w:pPr>
            <w:r w:rsidRPr="00FA6ED5">
              <w:rPr>
                <w:rFonts w:ascii="Calibri" w:eastAsia="Times New Roman" w:hAnsi="Calibri" w:cs="Calibri"/>
                <w:color w:val="FFFFFF"/>
                <w:lang w:eastAsia="tr-TR" w:bidi="ar-SA"/>
              </w:rPr>
              <w:t>Üretim</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417</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229</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165</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6</w:t>
            </w:r>
          </w:p>
        </w:tc>
        <w:tc>
          <w:tcPr>
            <w:tcW w:w="0" w:type="auto"/>
            <w:tcBorders>
              <w:top w:val="nil"/>
              <w:left w:val="nil"/>
              <w:bottom w:val="single" w:sz="8" w:space="0" w:color="auto"/>
              <w:right w:val="single" w:sz="8" w:space="0" w:color="auto"/>
            </w:tcBorders>
            <w:shd w:val="clear" w:color="auto" w:fill="auto"/>
            <w:noWrap/>
            <w:vAlign w:val="center"/>
            <w:hideMark/>
          </w:tcPr>
          <w:p w:rsidR="009A2C9F" w:rsidRPr="00FA6ED5" w:rsidRDefault="009A2C9F" w:rsidP="00DE243B">
            <w:pPr>
              <w:spacing w:after="0" w:line="240" w:lineRule="auto"/>
              <w:jc w:val="right"/>
              <w:rPr>
                <w:rFonts w:ascii="Arial" w:eastAsia="Times New Roman" w:hAnsi="Arial" w:cs="Arial"/>
                <w:color w:val="000000"/>
                <w:lang w:eastAsia="tr-TR" w:bidi="ar-SA"/>
              </w:rPr>
            </w:pPr>
            <w:r w:rsidRPr="00FA6ED5">
              <w:rPr>
                <w:rFonts w:ascii="Arial" w:eastAsia="Times New Roman" w:hAnsi="Arial" w:cs="Arial"/>
                <w:color w:val="000000"/>
                <w:lang w:eastAsia="tr-TR" w:bidi="ar-SA"/>
              </w:rPr>
              <w:t>817</w:t>
            </w:r>
          </w:p>
        </w:tc>
      </w:tr>
      <w:tr w:rsidR="009A2C9F" w:rsidRPr="00FA6ED5" w:rsidTr="00DE243B">
        <w:trPr>
          <w:trHeight w:val="301"/>
        </w:trPr>
        <w:tc>
          <w:tcPr>
            <w:tcW w:w="0" w:type="auto"/>
            <w:tcBorders>
              <w:top w:val="nil"/>
              <w:left w:val="single" w:sz="8" w:space="0" w:color="auto"/>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rPr>
                <w:rFonts w:ascii="Calibri" w:eastAsia="Times New Roman" w:hAnsi="Calibri" w:cs="Calibri"/>
                <w:b/>
                <w:bCs/>
                <w:color w:val="FFFFFF"/>
                <w:lang w:eastAsia="tr-TR" w:bidi="ar-SA"/>
              </w:rPr>
            </w:pPr>
            <w:r w:rsidRPr="00FA6ED5">
              <w:rPr>
                <w:rFonts w:ascii="Calibri" w:eastAsia="Times New Roman" w:hAnsi="Calibri" w:cs="Calibri"/>
                <w:b/>
                <w:bCs/>
                <w:color w:val="FFFFFF"/>
                <w:lang w:eastAsia="tr-TR" w:bidi="ar-SA"/>
              </w:rPr>
              <w:t>Genel Toplam</w:t>
            </w:r>
          </w:p>
        </w:tc>
        <w:tc>
          <w:tcPr>
            <w:tcW w:w="0" w:type="auto"/>
            <w:tcBorders>
              <w:top w:val="nil"/>
              <w:left w:val="nil"/>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jc w:val="right"/>
              <w:rPr>
                <w:rFonts w:ascii="Arial" w:eastAsia="Times New Roman" w:hAnsi="Arial" w:cs="Arial"/>
                <w:b/>
                <w:bCs/>
                <w:color w:val="FFFFFF"/>
                <w:lang w:eastAsia="tr-TR" w:bidi="ar-SA"/>
              </w:rPr>
            </w:pPr>
            <w:r w:rsidRPr="00FA6ED5">
              <w:rPr>
                <w:rFonts w:ascii="Arial" w:eastAsia="Times New Roman" w:hAnsi="Arial" w:cs="Arial"/>
                <w:b/>
                <w:bCs/>
                <w:color w:val="FFFFFF"/>
                <w:lang w:eastAsia="tr-TR" w:bidi="ar-SA"/>
              </w:rPr>
              <w:t>25.415</w:t>
            </w:r>
          </w:p>
        </w:tc>
        <w:tc>
          <w:tcPr>
            <w:tcW w:w="0" w:type="auto"/>
            <w:tcBorders>
              <w:top w:val="nil"/>
              <w:left w:val="nil"/>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jc w:val="right"/>
              <w:rPr>
                <w:rFonts w:ascii="Arial" w:eastAsia="Times New Roman" w:hAnsi="Arial" w:cs="Arial"/>
                <w:b/>
                <w:bCs/>
                <w:color w:val="FFFFFF"/>
                <w:lang w:eastAsia="tr-TR" w:bidi="ar-SA"/>
              </w:rPr>
            </w:pPr>
            <w:r w:rsidRPr="00FA6ED5">
              <w:rPr>
                <w:rFonts w:ascii="Arial" w:eastAsia="Times New Roman" w:hAnsi="Arial" w:cs="Arial"/>
                <w:b/>
                <w:bCs/>
                <w:color w:val="FFFFFF"/>
                <w:lang w:eastAsia="tr-TR" w:bidi="ar-SA"/>
              </w:rPr>
              <w:t>48.591</w:t>
            </w:r>
          </w:p>
        </w:tc>
        <w:tc>
          <w:tcPr>
            <w:tcW w:w="0" w:type="auto"/>
            <w:tcBorders>
              <w:top w:val="nil"/>
              <w:left w:val="nil"/>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jc w:val="right"/>
              <w:rPr>
                <w:rFonts w:ascii="Arial" w:eastAsia="Times New Roman" w:hAnsi="Arial" w:cs="Arial"/>
                <w:b/>
                <w:bCs/>
                <w:color w:val="FFFFFF"/>
                <w:lang w:eastAsia="tr-TR" w:bidi="ar-SA"/>
              </w:rPr>
            </w:pPr>
            <w:r w:rsidRPr="00FA6ED5">
              <w:rPr>
                <w:rFonts w:ascii="Arial" w:eastAsia="Times New Roman" w:hAnsi="Arial" w:cs="Arial"/>
                <w:b/>
                <w:bCs/>
                <w:color w:val="FFFFFF"/>
                <w:lang w:eastAsia="tr-TR" w:bidi="ar-SA"/>
              </w:rPr>
              <w:t>34.206</w:t>
            </w:r>
          </w:p>
        </w:tc>
        <w:tc>
          <w:tcPr>
            <w:tcW w:w="0" w:type="auto"/>
            <w:tcBorders>
              <w:top w:val="nil"/>
              <w:left w:val="nil"/>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jc w:val="right"/>
              <w:rPr>
                <w:rFonts w:ascii="Arial" w:eastAsia="Times New Roman" w:hAnsi="Arial" w:cs="Arial"/>
                <w:b/>
                <w:bCs/>
                <w:color w:val="FFFFFF"/>
                <w:lang w:eastAsia="tr-TR" w:bidi="ar-SA"/>
              </w:rPr>
            </w:pPr>
            <w:r w:rsidRPr="00FA6ED5">
              <w:rPr>
                <w:rFonts w:ascii="Arial" w:eastAsia="Times New Roman" w:hAnsi="Arial" w:cs="Arial"/>
                <w:b/>
                <w:bCs/>
                <w:color w:val="FFFFFF"/>
                <w:lang w:eastAsia="tr-TR" w:bidi="ar-SA"/>
              </w:rPr>
              <w:t>779</w:t>
            </w:r>
          </w:p>
        </w:tc>
        <w:tc>
          <w:tcPr>
            <w:tcW w:w="0" w:type="auto"/>
            <w:tcBorders>
              <w:top w:val="nil"/>
              <w:left w:val="nil"/>
              <w:bottom w:val="single" w:sz="8" w:space="0" w:color="auto"/>
              <w:right w:val="single" w:sz="8" w:space="0" w:color="auto"/>
            </w:tcBorders>
            <w:shd w:val="clear" w:color="000000" w:fill="FF5050"/>
            <w:noWrap/>
            <w:vAlign w:val="center"/>
            <w:hideMark/>
          </w:tcPr>
          <w:p w:rsidR="009A2C9F" w:rsidRPr="00FA6ED5" w:rsidRDefault="009A2C9F" w:rsidP="00DE243B">
            <w:pPr>
              <w:spacing w:after="0" w:line="240" w:lineRule="auto"/>
              <w:jc w:val="right"/>
              <w:rPr>
                <w:rFonts w:ascii="Arial" w:eastAsia="Times New Roman" w:hAnsi="Arial" w:cs="Arial"/>
                <w:b/>
                <w:bCs/>
                <w:color w:val="FFFFFF"/>
                <w:lang w:eastAsia="tr-TR" w:bidi="ar-SA"/>
              </w:rPr>
            </w:pPr>
            <w:r w:rsidRPr="00FA6ED5">
              <w:rPr>
                <w:rFonts w:ascii="Arial" w:eastAsia="Times New Roman" w:hAnsi="Arial" w:cs="Arial"/>
                <w:b/>
                <w:bCs/>
                <w:color w:val="FFFFFF"/>
                <w:lang w:eastAsia="tr-TR" w:bidi="ar-SA"/>
              </w:rPr>
              <w:t>108.991</w:t>
            </w:r>
          </w:p>
        </w:tc>
      </w:tr>
    </w:tbl>
    <w:p w:rsidR="009A2C9F" w:rsidRPr="00210355" w:rsidRDefault="009A2C9F" w:rsidP="009A2C9F">
      <w:pPr>
        <w:rPr>
          <w:rFonts w:asciiTheme="minorHAnsi" w:hAnsiTheme="minorHAnsi" w:cstheme="minorHAnsi"/>
          <w:sz w:val="24"/>
          <w:szCs w:val="24"/>
        </w:rPr>
      </w:pPr>
    </w:p>
    <w:p w:rsidR="00D46870" w:rsidRPr="004F7C22" w:rsidRDefault="00D46870" w:rsidP="004F7C22">
      <w:pPr>
        <w:rPr>
          <w:rFonts w:asciiTheme="minorHAnsi" w:hAnsiTheme="minorHAnsi" w:cstheme="minorHAnsi"/>
          <w:sz w:val="24"/>
          <w:szCs w:val="24"/>
        </w:rPr>
        <w:sectPr w:rsidR="00D46870" w:rsidRPr="004F7C22" w:rsidSect="00247D2B">
          <w:pgSz w:w="11906" w:h="16838"/>
          <w:pgMar w:top="1418" w:right="1418" w:bottom="1418" w:left="1418" w:header="709" w:footer="709" w:gutter="0"/>
          <w:cols w:space="708"/>
          <w:docGrid w:linePitch="360"/>
        </w:sectPr>
      </w:pPr>
    </w:p>
    <w:p w:rsidR="00252FDF" w:rsidRDefault="00252FDF" w:rsidP="00E96791">
      <w:pPr>
        <w:pStyle w:val="AnaBalklar"/>
        <w:numPr>
          <w:ilvl w:val="0"/>
          <w:numId w:val="23"/>
        </w:numPr>
      </w:pPr>
      <w:bookmarkStart w:id="1173" w:name="_Toc199515934"/>
      <w:r w:rsidRPr="00E66F42">
        <w:lastRenderedPageBreak/>
        <w:t>İLETİM</w:t>
      </w:r>
      <w:bookmarkEnd w:id="281"/>
      <w:bookmarkEnd w:id="1173"/>
    </w:p>
    <w:p w:rsidR="00252FDF" w:rsidRDefault="00252FDF" w:rsidP="00365176"/>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1174" w:name="_Toc333488665"/>
      <w:bookmarkStart w:id="1175" w:name="_Toc333488794"/>
      <w:bookmarkStart w:id="1176" w:name="_Toc333488867"/>
      <w:bookmarkStart w:id="1177" w:name="_Toc333488913"/>
      <w:bookmarkStart w:id="1178" w:name="_Toc333488982"/>
      <w:bookmarkStart w:id="1179" w:name="_Toc333501290"/>
      <w:bookmarkStart w:id="1180" w:name="_Toc335986576"/>
      <w:bookmarkStart w:id="1181" w:name="_Toc336004572"/>
      <w:bookmarkStart w:id="1182" w:name="_Toc400527930"/>
      <w:bookmarkStart w:id="1183" w:name="_Toc400527989"/>
      <w:bookmarkStart w:id="1184" w:name="_Toc401766168"/>
      <w:bookmarkStart w:id="1185" w:name="_Toc401766223"/>
      <w:bookmarkStart w:id="1186" w:name="_Toc402451232"/>
      <w:bookmarkStart w:id="1187" w:name="_Toc402512362"/>
      <w:bookmarkStart w:id="1188" w:name="_Toc402512402"/>
      <w:bookmarkStart w:id="1189" w:name="_Toc402770687"/>
      <w:bookmarkStart w:id="1190" w:name="_Toc402780589"/>
      <w:bookmarkStart w:id="1191" w:name="_Toc402796288"/>
      <w:bookmarkStart w:id="1192" w:name="_Toc402798382"/>
      <w:bookmarkStart w:id="1193" w:name="_Toc402798435"/>
      <w:bookmarkStart w:id="1194" w:name="_Toc404347618"/>
      <w:bookmarkStart w:id="1195" w:name="_Toc404588157"/>
      <w:bookmarkStart w:id="1196" w:name="_Toc404863986"/>
      <w:bookmarkStart w:id="1197" w:name="_Toc404864390"/>
      <w:bookmarkStart w:id="1198" w:name="_Toc404864545"/>
      <w:bookmarkStart w:id="1199" w:name="_Toc404864655"/>
      <w:bookmarkStart w:id="1200" w:name="_Toc404865504"/>
      <w:bookmarkStart w:id="1201" w:name="_Toc405476975"/>
      <w:bookmarkStart w:id="1202" w:name="_Toc405817150"/>
      <w:bookmarkStart w:id="1203" w:name="_Toc423947005"/>
      <w:bookmarkStart w:id="1204" w:name="_Toc428716831"/>
      <w:bookmarkStart w:id="1205" w:name="_Toc428716865"/>
      <w:bookmarkStart w:id="1206" w:name="_Toc428786947"/>
      <w:bookmarkStart w:id="1207" w:name="_Toc429402392"/>
      <w:bookmarkStart w:id="1208" w:name="_Toc429469235"/>
      <w:bookmarkStart w:id="1209" w:name="_Toc429475754"/>
      <w:bookmarkStart w:id="1210" w:name="_Toc432164557"/>
      <w:bookmarkStart w:id="1211" w:name="_Toc449713776"/>
      <w:bookmarkStart w:id="1212" w:name="_Toc450223279"/>
      <w:bookmarkStart w:id="1213" w:name="_Toc450300240"/>
      <w:bookmarkStart w:id="1214" w:name="_Toc450300279"/>
      <w:bookmarkStart w:id="1215" w:name="_Toc450309736"/>
      <w:bookmarkStart w:id="1216" w:name="_Toc450309811"/>
      <w:bookmarkStart w:id="1217" w:name="_Toc450309924"/>
      <w:bookmarkStart w:id="1218" w:name="_Toc450314142"/>
      <w:bookmarkStart w:id="1219" w:name="_Toc450319869"/>
      <w:bookmarkStart w:id="1220" w:name="_Toc450555913"/>
      <w:bookmarkStart w:id="1221" w:name="_Toc452044472"/>
      <w:bookmarkStart w:id="1222" w:name="_Toc452044886"/>
      <w:bookmarkStart w:id="1223" w:name="_Toc452106916"/>
      <w:bookmarkStart w:id="1224" w:name="_Toc452111716"/>
      <w:bookmarkStart w:id="1225" w:name="_Toc480375599"/>
      <w:bookmarkStart w:id="1226" w:name="_Toc480451679"/>
      <w:bookmarkStart w:id="1227" w:name="_Toc480534999"/>
      <w:bookmarkStart w:id="1228" w:name="_Toc480899362"/>
      <w:bookmarkStart w:id="1229" w:name="_Toc480991774"/>
      <w:bookmarkStart w:id="1230" w:name="_Toc481497645"/>
      <w:bookmarkStart w:id="1231" w:name="_Toc482801131"/>
      <w:bookmarkStart w:id="1232" w:name="_Toc483791701"/>
      <w:bookmarkStart w:id="1233" w:name="_Toc511123184"/>
      <w:bookmarkStart w:id="1234" w:name="_Toc511123223"/>
      <w:bookmarkStart w:id="1235" w:name="_Toc511221806"/>
      <w:bookmarkStart w:id="1236" w:name="_Toc512429803"/>
      <w:bookmarkStart w:id="1237" w:name="_Toc512431641"/>
      <w:bookmarkStart w:id="1238" w:name="_Toc512431680"/>
      <w:bookmarkStart w:id="1239" w:name="_Toc7172756"/>
      <w:bookmarkStart w:id="1240" w:name="_Toc7172796"/>
      <w:bookmarkStart w:id="1241" w:name="_Toc7181385"/>
      <w:bookmarkStart w:id="1242" w:name="_Toc7431177"/>
      <w:bookmarkStart w:id="1243" w:name="_Toc8987871"/>
      <w:bookmarkStart w:id="1244" w:name="_Toc37374486"/>
      <w:bookmarkStart w:id="1245" w:name="_Toc40103319"/>
      <w:bookmarkStart w:id="1246" w:name="_Toc40103787"/>
      <w:bookmarkStart w:id="1247" w:name="_Toc40142166"/>
      <w:bookmarkStart w:id="1248" w:name="_Toc40956371"/>
      <w:bookmarkStart w:id="1249" w:name="_Toc40961418"/>
      <w:bookmarkStart w:id="1250" w:name="_Toc40965999"/>
      <w:bookmarkStart w:id="1251" w:name="_Toc70684048"/>
      <w:bookmarkStart w:id="1252" w:name="_Toc70702004"/>
      <w:bookmarkStart w:id="1253" w:name="_Toc72876646"/>
      <w:bookmarkStart w:id="1254" w:name="_Toc72923970"/>
      <w:bookmarkStart w:id="1255" w:name="_Toc72936877"/>
      <w:bookmarkStart w:id="1256" w:name="_Toc73092422"/>
      <w:bookmarkStart w:id="1257" w:name="_Toc102032499"/>
      <w:bookmarkStart w:id="1258" w:name="_Toc102032578"/>
      <w:bookmarkStart w:id="1259" w:name="_Toc102052797"/>
      <w:bookmarkStart w:id="1260" w:name="_Toc102053460"/>
      <w:bookmarkStart w:id="1261" w:name="_Toc104457189"/>
      <w:bookmarkStart w:id="1262" w:name="_Toc104457267"/>
      <w:bookmarkStart w:id="1263" w:name="_Toc104457311"/>
      <w:bookmarkStart w:id="1264" w:name="_Toc104457353"/>
      <w:bookmarkStart w:id="1265" w:name="_Toc104457459"/>
      <w:bookmarkStart w:id="1266" w:name="_Toc104457536"/>
      <w:bookmarkStart w:id="1267" w:name="_Toc104469264"/>
      <w:bookmarkStart w:id="1268" w:name="_Toc134457920"/>
      <w:bookmarkStart w:id="1269" w:name="_Toc134458433"/>
      <w:bookmarkStart w:id="1270" w:name="_Toc134545364"/>
      <w:bookmarkStart w:id="1271" w:name="_Toc134698482"/>
      <w:bookmarkStart w:id="1272" w:name="_Toc135924104"/>
      <w:bookmarkStart w:id="1273" w:name="_Toc135924145"/>
      <w:bookmarkStart w:id="1274" w:name="_Toc135924759"/>
      <w:bookmarkStart w:id="1275" w:name="_Toc136264653"/>
      <w:bookmarkStart w:id="1276" w:name="_Toc165904681"/>
      <w:bookmarkStart w:id="1277" w:name="_Toc166072716"/>
      <w:bookmarkStart w:id="1278" w:name="_Toc166773884"/>
      <w:bookmarkStart w:id="1279" w:name="_Toc166832828"/>
      <w:bookmarkStart w:id="1280" w:name="_Toc168646561"/>
      <w:bookmarkStart w:id="1281" w:name="_Toc197520969"/>
      <w:bookmarkStart w:id="1282" w:name="_Toc197590733"/>
      <w:bookmarkStart w:id="1283" w:name="_Toc197617173"/>
      <w:bookmarkStart w:id="1284" w:name="_Toc197617621"/>
      <w:bookmarkStart w:id="1285" w:name="_Toc198651765"/>
      <w:bookmarkStart w:id="1286" w:name="_Toc198724718"/>
      <w:bookmarkStart w:id="1287" w:name="_Toc198736264"/>
      <w:bookmarkStart w:id="1288" w:name="_Toc199513840"/>
      <w:bookmarkStart w:id="1289" w:name="_Toc199513885"/>
      <w:bookmarkStart w:id="1290" w:name="_Toc199515935"/>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rsidR="00252FDF" w:rsidRPr="00A73174" w:rsidRDefault="00252FDF" w:rsidP="00A5413B">
      <w:pPr>
        <w:pStyle w:val="11ilebalayanlar"/>
        <w:numPr>
          <w:ilvl w:val="1"/>
          <w:numId w:val="9"/>
        </w:numPr>
      </w:pPr>
      <w:bookmarkStart w:id="1291" w:name="_Toc199515936"/>
      <w:r w:rsidRPr="00A73174">
        <w:rPr>
          <w:rStyle w:val="11ilebalayanlarChar"/>
          <w:b/>
        </w:rPr>
        <w:t>İ</w:t>
      </w:r>
      <w:r w:rsidRPr="00A73174">
        <w:t>letim Sistemi</w:t>
      </w:r>
      <w:bookmarkEnd w:id="1291"/>
    </w:p>
    <w:p w:rsidR="00252FDF" w:rsidRPr="009C1D82" w:rsidRDefault="00252FDF" w:rsidP="00365176"/>
    <w:p w:rsidR="00252FDF" w:rsidRPr="009C1D82" w:rsidRDefault="00A73174" w:rsidP="00BB30E8">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2024</w:t>
      </w:r>
      <w:r w:rsidR="00252FDF" w:rsidRPr="009C1D82">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252FDF" w:rsidRPr="009C1D82">
        <w:rPr>
          <w:rFonts w:asciiTheme="minorHAnsi" w:hAnsiTheme="minorHAnsi" w:cstheme="minorHAnsi"/>
          <w:sz w:val="24"/>
          <w:szCs w:val="24"/>
        </w:rPr>
        <w:t xml:space="preserve"> iletim sisteminde yer alan trafo merkezi bilgileri aşağıda</w:t>
      </w:r>
      <w:r w:rsidR="00C47B3A" w:rsidRPr="009C1D82">
        <w:rPr>
          <w:rFonts w:asciiTheme="minorHAnsi" w:hAnsiTheme="minorHAnsi" w:cstheme="minorHAnsi"/>
          <w:sz w:val="24"/>
          <w:szCs w:val="24"/>
        </w:rPr>
        <w:t xml:space="preserve"> yer alan</w:t>
      </w:r>
      <w:r w:rsidR="00252FDF" w:rsidRPr="009C1D82">
        <w:rPr>
          <w:rFonts w:asciiTheme="minorHAnsi" w:hAnsiTheme="minorHAnsi" w:cstheme="minorHAnsi"/>
          <w:sz w:val="24"/>
          <w:szCs w:val="24"/>
        </w:rPr>
        <w:t xml:space="preserve"> </w:t>
      </w:r>
      <w:r w:rsidR="00C47B3A" w:rsidRPr="009C1D82">
        <w:rPr>
          <w:rFonts w:asciiTheme="minorHAnsi" w:hAnsiTheme="minorHAnsi" w:cstheme="minorHAnsi"/>
          <w:sz w:val="24"/>
          <w:szCs w:val="24"/>
        </w:rPr>
        <w:t>T</w:t>
      </w:r>
      <w:r w:rsidR="00252FDF" w:rsidRPr="009C1D82">
        <w:rPr>
          <w:rFonts w:asciiTheme="minorHAnsi" w:hAnsiTheme="minorHAnsi" w:cstheme="minorHAnsi"/>
          <w:sz w:val="24"/>
          <w:szCs w:val="24"/>
        </w:rPr>
        <w:t>ablo</w:t>
      </w:r>
      <w:r w:rsidR="00C47B3A" w:rsidRPr="009C1D82">
        <w:rPr>
          <w:rFonts w:asciiTheme="minorHAnsi" w:hAnsiTheme="minorHAnsi" w:cstheme="minorHAnsi"/>
          <w:sz w:val="24"/>
          <w:szCs w:val="24"/>
        </w:rPr>
        <w:t xml:space="preserve"> 4.1’de</w:t>
      </w:r>
      <w:r w:rsidR="00252FDF" w:rsidRPr="009C1D82">
        <w:rPr>
          <w:rFonts w:asciiTheme="minorHAnsi" w:hAnsiTheme="minorHAnsi" w:cstheme="minorHAnsi"/>
          <w:sz w:val="24"/>
          <w:szCs w:val="24"/>
        </w:rPr>
        <w:t xml:space="preserve"> yer almaktadır. Tabloda görüldüğü üzere iletim sistemindeki trafo merkezlerinin büyük bir kısmı 154 kV gerilim seviyesindeki trafo merkezleridir. TEİAŞ mülkiyetinde </w:t>
      </w:r>
      <w:r w:rsidR="009878C7">
        <w:rPr>
          <w:rFonts w:asciiTheme="minorHAnsi" w:hAnsiTheme="minorHAnsi" w:cstheme="minorHAnsi"/>
          <w:sz w:val="24"/>
          <w:szCs w:val="24"/>
        </w:rPr>
        <w:t>807</w:t>
      </w:r>
      <w:r w:rsidR="00252FDF" w:rsidRPr="009C1D82">
        <w:rPr>
          <w:rFonts w:asciiTheme="minorHAnsi" w:hAnsiTheme="minorHAnsi" w:cstheme="minorHAnsi"/>
          <w:sz w:val="24"/>
          <w:szCs w:val="24"/>
        </w:rPr>
        <w:t xml:space="preserve">, özel mülkiyette </w:t>
      </w:r>
      <w:r w:rsidR="009878C7">
        <w:rPr>
          <w:rFonts w:asciiTheme="minorHAnsi" w:hAnsiTheme="minorHAnsi" w:cstheme="minorHAnsi"/>
          <w:sz w:val="24"/>
          <w:szCs w:val="24"/>
        </w:rPr>
        <w:t>593</w:t>
      </w:r>
      <w:r w:rsidR="00252FDF" w:rsidRPr="009C1D82">
        <w:rPr>
          <w:rFonts w:asciiTheme="minorHAnsi" w:hAnsiTheme="minorHAnsi" w:cstheme="minorHAnsi"/>
          <w:sz w:val="24"/>
          <w:szCs w:val="24"/>
        </w:rPr>
        <w:t xml:space="preserve"> olmak üzere </w:t>
      </w:r>
      <w:r w:rsidR="009878C7">
        <w:rPr>
          <w:rFonts w:asciiTheme="minorHAnsi" w:hAnsiTheme="minorHAnsi" w:cstheme="minorHAnsi"/>
          <w:sz w:val="24"/>
          <w:szCs w:val="24"/>
        </w:rPr>
        <w:t>1.400</w:t>
      </w:r>
      <w:r w:rsidR="00252FDF" w:rsidRPr="009C1D82">
        <w:rPr>
          <w:rFonts w:asciiTheme="minorHAnsi" w:hAnsiTheme="minorHAnsi" w:cstheme="minorHAnsi"/>
          <w:sz w:val="24"/>
          <w:szCs w:val="24"/>
        </w:rPr>
        <w:t xml:space="preserve"> trafo merkezi bulunmaktadır. Trafo kapasitesi ise </w:t>
      </w:r>
      <w:r w:rsidR="009878C7">
        <w:rPr>
          <w:rFonts w:asciiTheme="minorHAnsi" w:hAnsiTheme="minorHAnsi" w:cstheme="minorHAnsi"/>
          <w:sz w:val="24"/>
          <w:szCs w:val="24"/>
        </w:rPr>
        <w:t>278.153</w:t>
      </w:r>
      <w:r w:rsidR="00252FDF" w:rsidRPr="009C1D82">
        <w:rPr>
          <w:rFonts w:asciiTheme="minorHAnsi" w:hAnsiTheme="minorHAnsi" w:cstheme="minorHAnsi"/>
          <w:sz w:val="24"/>
          <w:szCs w:val="24"/>
        </w:rPr>
        <w:t xml:space="preserve"> MVA’ya ulaşmıştır. Bu kapasitenin </w:t>
      </w:r>
      <w:r w:rsidR="009878C7">
        <w:rPr>
          <w:rFonts w:asciiTheme="minorHAnsi" w:hAnsiTheme="minorHAnsi" w:cstheme="minorHAnsi"/>
          <w:sz w:val="24"/>
          <w:szCs w:val="24"/>
        </w:rPr>
        <w:t>226.995</w:t>
      </w:r>
      <w:r w:rsidR="00252FDF" w:rsidRPr="009C1D82">
        <w:rPr>
          <w:rFonts w:asciiTheme="minorHAnsi" w:hAnsiTheme="minorHAnsi" w:cstheme="minorHAnsi"/>
          <w:sz w:val="24"/>
          <w:szCs w:val="24"/>
        </w:rPr>
        <w:t xml:space="preserve"> MVA’sı TEİAŞ mülkiyetinde kalan </w:t>
      </w:r>
      <w:r w:rsidR="009878C7">
        <w:rPr>
          <w:rFonts w:asciiTheme="minorHAnsi" w:hAnsiTheme="minorHAnsi" w:cstheme="minorHAnsi"/>
          <w:sz w:val="24"/>
          <w:szCs w:val="24"/>
        </w:rPr>
        <w:t>51.157</w:t>
      </w:r>
      <w:r w:rsidR="0057271A" w:rsidRPr="009C1D82">
        <w:rPr>
          <w:rFonts w:asciiTheme="minorHAnsi" w:hAnsiTheme="minorHAnsi" w:cstheme="minorHAnsi"/>
          <w:sz w:val="24"/>
          <w:szCs w:val="24"/>
        </w:rPr>
        <w:t xml:space="preserve"> MVA’sı</w:t>
      </w:r>
      <w:r w:rsidR="00252FDF" w:rsidRPr="009C1D82">
        <w:rPr>
          <w:rFonts w:asciiTheme="minorHAnsi" w:hAnsiTheme="minorHAnsi" w:cstheme="minorHAnsi"/>
          <w:sz w:val="24"/>
          <w:szCs w:val="24"/>
        </w:rPr>
        <w:t xml:space="preserve"> ise özel mülkiyettedir.</w:t>
      </w:r>
    </w:p>
    <w:p w:rsidR="00252FDF" w:rsidRPr="0054691E" w:rsidRDefault="00252FDF" w:rsidP="00252FDF">
      <w:pPr>
        <w:pStyle w:val="Balk5"/>
      </w:pPr>
      <w:bookmarkStart w:id="1292" w:name="_Toc450300306"/>
      <w:bookmarkStart w:id="1293" w:name="_Toc450309966"/>
      <w:bookmarkStart w:id="1294" w:name="_Toc199515977"/>
      <w:r w:rsidRPr="009C1D82">
        <w:t xml:space="preserve">Tablo </w:t>
      </w:r>
      <w:r w:rsidR="00C47B3A" w:rsidRPr="009C1D82">
        <w:t>4.1</w:t>
      </w:r>
      <w:r w:rsidRPr="009C1D82">
        <w:fldChar w:fldCharType="begin"/>
      </w:r>
      <w:r w:rsidRPr="009C1D82">
        <w:instrText xml:space="preserve"> STYLEREF 1 \s </w:instrText>
      </w:r>
      <w:r w:rsidRPr="009C1D82">
        <w:fldChar w:fldCharType="end"/>
      </w:r>
      <w:r w:rsidRPr="009C1D82">
        <w:t>: Trafo Merkezi Bilgileri</w:t>
      </w:r>
      <w:bookmarkEnd w:id="1292"/>
      <w:bookmarkEnd w:id="1293"/>
      <w:bookmarkEnd w:id="1294"/>
    </w:p>
    <w:tbl>
      <w:tblPr>
        <w:tblW w:w="9072" w:type="dxa"/>
        <w:tblCellMar>
          <w:left w:w="70" w:type="dxa"/>
          <w:right w:w="70" w:type="dxa"/>
        </w:tblCellMar>
        <w:tblLook w:val="04A0" w:firstRow="1" w:lastRow="0" w:firstColumn="1" w:lastColumn="0" w:noHBand="0" w:noVBand="1"/>
      </w:tblPr>
      <w:tblGrid>
        <w:gridCol w:w="1540"/>
        <w:gridCol w:w="1862"/>
        <w:gridCol w:w="1985"/>
        <w:gridCol w:w="1843"/>
        <w:gridCol w:w="1842"/>
      </w:tblGrid>
      <w:tr w:rsidR="009878C7" w:rsidRPr="009878C7" w:rsidTr="009878C7">
        <w:trPr>
          <w:trHeight w:val="330"/>
        </w:trPr>
        <w:tc>
          <w:tcPr>
            <w:tcW w:w="1540" w:type="dxa"/>
            <w:tcBorders>
              <w:top w:val="nil"/>
              <w:left w:val="nil"/>
              <w:bottom w:val="nil"/>
              <w:right w:val="nil"/>
            </w:tcBorders>
            <w:shd w:val="clear" w:color="auto" w:fill="auto"/>
            <w:noWrap/>
            <w:vAlign w:val="bottom"/>
            <w:hideMark/>
          </w:tcPr>
          <w:p w:rsidR="009878C7" w:rsidRPr="009878C7" w:rsidRDefault="009878C7" w:rsidP="009878C7">
            <w:pPr>
              <w:spacing w:after="0" w:line="240" w:lineRule="auto"/>
              <w:rPr>
                <w:rFonts w:ascii="Times New Roman" w:eastAsia="Times New Roman" w:hAnsi="Times New Roman" w:cs="Times New Roman"/>
                <w:sz w:val="24"/>
                <w:szCs w:val="24"/>
                <w:lang w:eastAsia="tr-TR" w:bidi="ar-SA"/>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Gerilim (kV)</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Merkez Adedi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Trafo Adedi</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Güç (MVA)</w:t>
            </w:r>
          </w:p>
        </w:tc>
      </w:tr>
      <w:tr w:rsidR="009878C7" w:rsidRPr="009878C7" w:rsidTr="009878C7">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lang w:eastAsia="tr-TR" w:bidi="ar-SA"/>
              </w:rPr>
            </w:pPr>
            <w:r w:rsidRPr="009878C7">
              <w:rPr>
                <w:rFonts w:ascii="Times New Roman" w:eastAsia="Times New Roman" w:hAnsi="Times New Roman" w:cs="Times New Roman"/>
                <w:b/>
                <w:bCs/>
                <w:color w:val="FFFFFF"/>
                <w:lang w:eastAsia="tr-TR" w:bidi="ar-SA"/>
              </w:rPr>
              <w:t>TEİAŞ</w:t>
            </w: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380</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124</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417</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89.930</w:t>
            </w:r>
          </w:p>
        </w:tc>
      </w:tr>
      <w:tr w:rsidR="009878C7" w:rsidRPr="009878C7" w:rsidTr="009878C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220</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0</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0</w:t>
            </w:r>
          </w:p>
        </w:tc>
      </w:tr>
      <w:tr w:rsidR="009878C7" w:rsidRPr="009878C7" w:rsidTr="009878C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154</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682</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1.710</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136.949</w:t>
            </w:r>
          </w:p>
        </w:tc>
      </w:tr>
      <w:tr w:rsidR="009878C7" w:rsidRPr="009878C7" w:rsidTr="009878C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66</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1</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9</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116</w:t>
            </w:r>
          </w:p>
        </w:tc>
      </w:tr>
      <w:tr w:rsidR="009878C7" w:rsidRPr="009878C7" w:rsidTr="009878C7">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TEİAŞ Toplamı</w:t>
            </w:r>
          </w:p>
        </w:tc>
        <w:tc>
          <w:tcPr>
            <w:tcW w:w="1985"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807</w:t>
            </w:r>
          </w:p>
        </w:tc>
        <w:tc>
          <w:tcPr>
            <w:tcW w:w="1843"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2.136</w:t>
            </w:r>
          </w:p>
        </w:tc>
        <w:tc>
          <w:tcPr>
            <w:tcW w:w="1842"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226.995</w:t>
            </w:r>
          </w:p>
        </w:tc>
      </w:tr>
      <w:tr w:rsidR="009878C7" w:rsidRPr="009878C7" w:rsidTr="009878C7">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lang w:eastAsia="tr-TR" w:bidi="ar-SA"/>
              </w:rPr>
            </w:pPr>
            <w:r w:rsidRPr="009878C7">
              <w:rPr>
                <w:rFonts w:ascii="Times New Roman" w:eastAsia="Times New Roman" w:hAnsi="Times New Roman" w:cs="Times New Roman"/>
                <w:b/>
                <w:bCs/>
                <w:color w:val="FFFFFF"/>
                <w:lang w:eastAsia="tr-TR" w:bidi="ar-SA"/>
              </w:rPr>
              <w:t>Özel Mülkiyet</w:t>
            </w: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380</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74</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11.666</w:t>
            </w:r>
          </w:p>
        </w:tc>
      </w:tr>
      <w:tr w:rsidR="009878C7" w:rsidRPr="009878C7" w:rsidTr="009878C7">
        <w:trPr>
          <w:trHeight w:val="330"/>
        </w:trPr>
        <w:tc>
          <w:tcPr>
            <w:tcW w:w="1540" w:type="dxa"/>
            <w:vMerge/>
            <w:tcBorders>
              <w:top w:val="nil"/>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220</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0</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0</w:t>
            </w:r>
          </w:p>
        </w:tc>
      </w:tr>
      <w:tr w:rsidR="009878C7" w:rsidRPr="009878C7" w:rsidTr="009878C7">
        <w:trPr>
          <w:trHeight w:val="330"/>
        </w:trPr>
        <w:tc>
          <w:tcPr>
            <w:tcW w:w="1540" w:type="dxa"/>
            <w:vMerge/>
            <w:tcBorders>
              <w:top w:val="nil"/>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154</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524</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620</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39.449</w:t>
            </w:r>
          </w:p>
        </w:tc>
      </w:tr>
      <w:tr w:rsidR="009878C7" w:rsidRPr="009878C7" w:rsidTr="009878C7">
        <w:trPr>
          <w:trHeight w:val="330"/>
        </w:trPr>
        <w:tc>
          <w:tcPr>
            <w:tcW w:w="1540" w:type="dxa"/>
            <w:vMerge/>
            <w:tcBorders>
              <w:top w:val="nil"/>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66</w:t>
            </w:r>
          </w:p>
        </w:tc>
        <w:tc>
          <w:tcPr>
            <w:tcW w:w="1985"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3</w:t>
            </w:r>
          </w:p>
        </w:tc>
        <w:tc>
          <w:tcPr>
            <w:tcW w:w="1843" w:type="dxa"/>
            <w:tcBorders>
              <w:top w:val="nil"/>
              <w:left w:val="nil"/>
              <w:bottom w:val="single" w:sz="8" w:space="0" w:color="auto"/>
              <w:right w:val="single" w:sz="8" w:space="0" w:color="auto"/>
            </w:tcBorders>
            <w:shd w:val="clear" w:color="000000" w:fill="FFFFFF"/>
            <w:noWrap/>
            <w:vAlign w:val="center"/>
            <w:hideMark/>
          </w:tcPr>
          <w:p w:rsidR="009878C7" w:rsidRPr="009878C7" w:rsidRDefault="009878C7" w:rsidP="009878C7">
            <w:pPr>
              <w:spacing w:after="0" w:line="240" w:lineRule="auto"/>
              <w:jc w:val="right"/>
              <w:rPr>
                <w:rFonts w:ascii="Times New Roman" w:eastAsia="Times New Roman" w:hAnsi="Times New Roman" w:cs="Times New Roman"/>
                <w:sz w:val="24"/>
                <w:szCs w:val="24"/>
                <w:lang w:eastAsia="tr-TR" w:bidi="ar-SA"/>
              </w:rPr>
            </w:pPr>
            <w:r w:rsidRPr="009878C7">
              <w:rPr>
                <w:rFonts w:ascii="Times New Roman" w:eastAsia="Times New Roman" w:hAnsi="Times New Roman" w:cs="Times New Roman"/>
                <w:sz w:val="24"/>
                <w:szCs w:val="24"/>
                <w:lang w:eastAsia="tr-TR" w:bidi="ar-SA"/>
              </w:rPr>
              <w:t>3</w:t>
            </w:r>
          </w:p>
        </w:tc>
        <w:tc>
          <w:tcPr>
            <w:tcW w:w="1842" w:type="dxa"/>
            <w:tcBorders>
              <w:top w:val="nil"/>
              <w:left w:val="nil"/>
              <w:bottom w:val="single" w:sz="8" w:space="0" w:color="auto"/>
              <w:right w:val="single" w:sz="8" w:space="0" w:color="auto"/>
            </w:tcBorders>
            <w:shd w:val="clear" w:color="auto" w:fill="auto"/>
            <w:noWrap/>
            <w:vAlign w:val="center"/>
            <w:hideMark/>
          </w:tcPr>
          <w:p w:rsidR="009878C7" w:rsidRPr="009878C7" w:rsidRDefault="009878C7" w:rsidP="009878C7">
            <w:pPr>
              <w:spacing w:after="0" w:line="240" w:lineRule="auto"/>
              <w:jc w:val="right"/>
              <w:rPr>
                <w:rFonts w:ascii="Times New Roman" w:eastAsia="Times New Roman" w:hAnsi="Times New Roman" w:cs="Times New Roman"/>
                <w:color w:val="000000"/>
                <w:sz w:val="24"/>
                <w:szCs w:val="24"/>
                <w:lang w:eastAsia="tr-TR" w:bidi="ar-SA"/>
              </w:rPr>
            </w:pPr>
            <w:r w:rsidRPr="009878C7">
              <w:rPr>
                <w:rFonts w:ascii="Times New Roman" w:eastAsia="Times New Roman" w:hAnsi="Times New Roman" w:cs="Times New Roman"/>
                <w:color w:val="000000"/>
                <w:sz w:val="24"/>
                <w:szCs w:val="24"/>
                <w:lang w:eastAsia="tr-TR" w:bidi="ar-SA"/>
              </w:rPr>
              <w:t>43</w:t>
            </w:r>
          </w:p>
        </w:tc>
      </w:tr>
      <w:tr w:rsidR="009878C7" w:rsidRPr="009878C7" w:rsidTr="009878C7">
        <w:trPr>
          <w:trHeight w:val="330"/>
        </w:trPr>
        <w:tc>
          <w:tcPr>
            <w:tcW w:w="1540" w:type="dxa"/>
            <w:vMerge/>
            <w:tcBorders>
              <w:top w:val="nil"/>
              <w:left w:val="single" w:sz="8" w:space="0" w:color="auto"/>
              <w:bottom w:val="single" w:sz="8" w:space="0" w:color="000000"/>
              <w:right w:val="single" w:sz="8" w:space="0" w:color="auto"/>
            </w:tcBorders>
            <w:vAlign w:val="center"/>
            <w:hideMark/>
          </w:tcPr>
          <w:p w:rsidR="009878C7" w:rsidRPr="009878C7" w:rsidRDefault="009878C7" w:rsidP="009878C7">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center"/>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Özel Toplamı</w:t>
            </w:r>
          </w:p>
        </w:tc>
        <w:tc>
          <w:tcPr>
            <w:tcW w:w="1985"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593</w:t>
            </w:r>
          </w:p>
        </w:tc>
        <w:tc>
          <w:tcPr>
            <w:tcW w:w="1843"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697</w:t>
            </w:r>
          </w:p>
        </w:tc>
        <w:tc>
          <w:tcPr>
            <w:tcW w:w="1842"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51.157</w:t>
            </w:r>
          </w:p>
        </w:tc>
      </w:tr>
      <w:tr w:rsidR="009878C7" w:rsidRPr="009878C7" w:rsidTr="009878C7">
        <w:trPr>
          <w:trHeight w:val="330"/>
        </w:trPr>
        <w:tc>
          <w:tcPr>
            <w:tcW w:w="1540" w:type="dxa"/>
            <w:tcBorders>
              <w:top w:val="nil"/>
              <w:left w:val="nil"/>
              <w:bottom w:val="nil"/>
              <w:right w:val="nil"/>
            </w:tcBorders>
            <w:shd w:val="clear" w:color="auto" w:fill="auto"/>
            <w:noWrap/>
            <w:vAlign w:val="bottom"/>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center"/>
              <w:rPr>
                <w:rFonts w:ascii="Calibri" w:eastAsia="Times New Roman" w:hAnsi="Calibri" w:cs="Calibri"/>
                <w:b/>
                <w:bCs/>
                <w:color w:val="FFFFFF"/>
                <w:lang w:eastAsia="tr-TR" w:bidi="ar-SA"/>
              </w:rPr>
            </w:pPr>
            <w:r w:rsidRPr="009878C7">
              <w:rPr>
                <w:rFonts w:ascii="Calibri" w:eastAsia="Times New Roman" w:hAnsi="Calibri" w:cs="Calibri"/>
                <w:b/>
                <w:bCs/>
                <w:color w:val="FFFFFF"/>
                <w:lang w:eastAsia="tr-TR" w:bidi="ar-SA"/>
              </w:rPr>
              <w:t>TOPLAM</w:t>
            </w:r>
          </w:p>
        </w:tc>
        <w:tc>
          <w:tcPr>
            <w:tcW w:w="1985"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1.400</w:t>
            </w:r>
          </w:p>
        </w:tc>
        <w:tc>
          <w:tcPr>
            <w:tcW w:w="1843"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2.833</w:t>
            </w:r>
          </w:p>
        </w:tc>
        <w:tc>
          <w:tcPr>
            <w:tcW w:w="1842" w:type="dxa"/>
            <w:tcBorders>
              <w:top w:val="nil"/>
              <w:left w:val="nil"/>
              <w:bottom w:val="single" w:sz="8" w:space="0" w:color="auto"/>
              <w:right w:val="single" w:sz="8" w:space="0" w:color="auto"/>
            </w:tcBorders>
            <w:shd w:val="clear" w:color="000000" w:fill="FF5050"/>
            <w:noWrap/>
            <w:vAlign w:val="center"/>
            <w:hideMark/>
          </w:tcPr>
          <w:p w:rsidR="009878C7" w:rsidRPr="009878C7" w:rsidRDefault="009878C7" w:rsidP="009878C7">
            <w:pPr>
              <w:spacing w:after="0" w:line="240" w:lineRule="auto"/>
              <w:jc w:val="right"/>
              <w:rPr>
                <w:rFonts w:ascii="Times New Roman" w:eastAsia="Times New Roman" w:hAnsi="Times New Roman" w:cs="Times New Roman"/>
                <w:b/>
                <w:bCs/>
                <w:color w:val="FFFFFF"/>
                <w:sz w:val="24"/>
                <w:szCs w:val="24"/>
                <w:lang w:eastAsia="tr-TR" w:bidi="ar-SA"/>
              </w:rPr>
            </w:pPr>
            <w:r w:rsidRPr="009878C7">
              <w:rPr>
                <w:rFonts w:ascii="Times New Roman" w:eastAsia="Times New Roman" w:hAnsi="Times New Roman" w:cs="Times New Roman"/>
                <w:b/>
                <w:bCs/>
                <w:color w:val="FFFFFF"/>
                <w:sz w:val="24"/>
                <w:szCs w:val="24"/>
                <w:lang w:eastAsia="tr-TR" w:bidi="ar-SA"/>
              </w:rPr>
              <w:t>278.153</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0C6633">
        <w:rPr>
          <w:rFonts w:asciiTheme="minorHAnsi" w:hAnsiTheme="minorHAnsi" w:cstheme="minorHAnsi"/>
          <w:sz w:val="24"/>
          <w:szCs w:val="24"/>
        </w:rPr>
        <w:t>75.731,77</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sidR="000C6633">
        <w:rPr>
          <w:rFonts w:asciiTheme="minorHAnsi" w:hAnsiTheme="minorHAnsi" w:cstheme="minorHAnsi"/>
          <w:sz w:val="24"/>
          <w:szCs w:val="24"/>
        </w:rPr>
        <w:t>%64,82’si</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0F0F73">
        <w:rPr>
          <w:rFonts w:asciiTheme="minorHAnsi" w:hAnsiTheme="minorHAnsi" w:cstheme="minorHAnsi"/>
          <w:sz w:val="24"/>
          <w:szCs w:val="24"/>
        </w:rPr>
        <w:t>204,88</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1295" w:name="_Toc450300308"/>
      <w:bookmarkStart w:id="1296" w:name="_Toc450309968"/>
      <w:bookmarkStart w:id="1297" w:name="_Toc199515978"/>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1295"/>
      <w:bookmarkEnd w:id="1296"/>
      <w:bookmarkEnd w:id="1297"/>
    </w:p>
    <w:tbl>
      <w:tblPr>
        <w:tblW w:w="9214" w:type="dxa"/>
        <w:tblInd w:w="-10" w:type="dxa"/>
        <w:tblCellMar>
          <w:left w:w="70" w:type="dxa"/>
          <w:right w:w="70" w:type="dxa"/>
        </w:tblCellMar>
        <w:tblLook w:val="04A0" w:firstRow="1" w:lastRow="0" w:firstColumn="1" w:lastColumn="0" w:noHBand="0" w:noVBand="1"/>
      </w:tblPr>
      <w:tblGrid>
        <w:gridCol w:w="1701"/>
        <w:gridCol w:w="1134"/>
        <w:gridCol w:w="1134"/>
        <w:gridCol w:w="1276"/>
        <w:gridCol w:w="1418"/>
        <w:gridCol w:w="1275"/>
        <w:gridCol w:w="1276"/>
      </w:tblGrid>
      <w:tr w:rsidR="000C6633" w:rsidRPr="000C6633" w:rsidTr="000C6633">
        <w:trPr>
          <w:trHeight w:val="615"/>
        </w:trPr>
        <w:tc>
          <w:tcPr>
            <w:tcW w:w="1701"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Gerilim (kV)</w:t>
            </w:r>
          </w:p>
        </w:tc>
        <w:tc>
          <w:tcPr>
            <w:tcW w:w="1134"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2023</w:t>
            </w:r>
          </w:p>
        </w:tc>
        <w:tc>
          <w:tcPr>
            <w:tcW w:w="1134" w:type="dxa"/>
            <w:tcBorders>
              <w:top w:val="single" w:sz="8" w:space="0" w:color="auto"/>
              <w:left w:val="nil"/>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2024</w:t>
            </w:r>
          </w:p>
        </w:tc>
        <w:tc>
          <w:tcPr>
            <w:tcW w:w="1276" w:type="dxa"/>
            <w:vMerge w:val="restart"/>
            <w:tcBorders>
              <w:top w:val="single" w:sz="8" w:space="0" w:color="auto"/>
              <w:left w:val="single" w:sz="4" w:space="0" w:color="auto"/>
              <w:bottom w:val="single" w:sz="4" w:space="0" w:color="auto"/>
              <w:right w:val="single" w:sz="4" w:space="0" w:color="auto"/>
            </w:tcBorders>
            <w:shd w:val="clear" w:color="000000" w:fill="FF0000"/>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Değişim (%)</w:t>
            </w:r>
          </w:p>
        </w:tc>
        <w:tc>
          <w:tcPr>
            <w:tcW w:w="1418"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2023</w:t>
            </w:r>
          </w:p>
        </w:tc>
        <w:tc>
          <w:tcPr>
            <w:tcW w:w="1275" w:type="dxa"/>
            <w:tcBorders>
              <w:top w:val="single" w:sz="8" w:space="0" w:color="auto"/>
              <w:left w:val="nil"/>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2024</w:t>
            </w:r>
          </w:p>
        </w:tc>
        <w:tc>
          <w:tcPr>
            <w:tcW w:w="1276" w:type="dxa"/>
            <w:vMerge w:val="restart"/>
            <w:tcBorders>
              <w:top w:val="single" w:sz="8" w:space="0" w:color="auto"/>
              <w:left w:val="single" w:sz="4" w:space="0" w:color="auto"/>
              <w:bottom w:val="single" w:sz="4" w:space="0" w:color="auto"/>
              <w:right w:val="single" w:sz="8" w:space="0" w:color="auto"/>
            </w:tcBorders>
            <w:shd w:val="clear" w:color="000000" w:fill="FF0000"/>
            <w:vAlign w:val="center"/>
            <w:hideMark/>
          </w:tcPr>
          <w:p w:rsidR="000C6633" w:rsidRPr="000C6633" w:rsidRDefault="000C6633" w:rsidP="000C6633">
            <w:pPr>
              <w:spacing w:after="0" w:line="240" w:lineRule="auto"/>
              <w:jc w:val="center"/>
              <w:rPr>
                <w:rFonts w:ascii="Calibri" w:eastAsia="Times New Roman" w:hAnsi="Calibri" w:cs="Calibri"/>
                <w:b/>
                <w:bCs/>
                <w:color w:val="FFFFFF"/>
                <w:lang w:eastAsia="tr-TR" w:bidi="ar-SA"/>
              </w:rPr>
            </w:pPr>
            <w:r w:rsidRPr="000C6633">
              <w:rPr>
                <w:rFonts w:ascii="Calibri" w:eastAsia="Times New Roman" w:hAnsi="Calibri" w:cs="Calibri"/>
                <w:b/>
                <w:bCs/>
                <w:color w:val="FFFFFF"/>
                <w:lang w:eastAsia="tr-TR" w:bidi="ar-SA"/>
              </w:rPr>
              <w:t>Değişim (%)</w:t>
            </w:r>
          </w:p>
        </w:tc>
      </w:tr>
      <w:tr w:rsidR="000C6633" w:rsidRPr="000C6633" w:rsidTr="000C6633">
        <w:trPr>
          <w:trHeight w:val="315"/>
        </w:trPr>
        <w:tc>
          <w:tcPr>
            <w:tcW w:w="1701" w:type="dxa"/>
            <w:vMerge/>
            <w:tcBorders>
              <w:top w:val="single" w:sz="8" w:space="0" w:color="auto"/>
              <w:left w:val="single" w:sz="8" w:space="0" w:color="auto"/>
              <w:bottom w:val="single" w:sz="4" w:space="0" w:color="auto"/>
              <w:right w:val="single" w:sz="4" w:space="0" w:color="auto"/>
            </w:tcBorders>
            <w:vAlign w:val="center"/>
            <w:hideMark/>
          </w:tcPr>
          <w:p w:rsidR="000C6633" w:rsidRPr="000C6633" w:rsidRDefault="000C6633" w:rsidP="000C6633">
            <w:pPr>
              <w:spacing w:after="0" w:line="240" w:lineRule="auto"/>
              <w:rPr>
                <w:rFonts w:ascii="Times New Roman" w:eastAsia="Times New Roman" w:hAnsi="Times New Roman" w:cs="Times New Roman"/>
                <w:b/>
                <w:bCs/>
                <w:color w:val="FFFFFF"/>
                <w:sz w:val="24"/>
                <w:szCs w:val="24"/>
                <w:lang w:eastAsia="tr-TR" w:bidi="ar-SA"/>
              </w:rPr>
            </w:pPr>
          </w:p>
        </w:tc>
        <w:tc>
          <w:tcPr>
            <w:tcW w:w="2268"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Hat Adedi</w:t>
            </w:r>
          </w:p>
        </w:tc>
        <w:tc>
          <w:tcPr>
            <w:tcW w:w="1276" w:type="dxa"/>
            <w:vMerge/>
            <w:tcBorders>
              <w:top w:val="single" w:sz="8" w:space="0" w:color="auto"/>
              <w:left w:val="single" w:sz="4" w:space="0" w:color="auto"/>
              <w:bottom w:val="single" w:sz="4" w:space="0" w:color="auto"/>
              <w:right w:val="single" w:sz="4" w:space="0" w:color="auto"/>
            </w:tcBorders>
            <w:vAlign w:val="center"/>
            <w:hideMark/>
          </w:tcPr>
          <w:p w:rsidR="000C6633" w:rsidRPr="000C6633" w:rsidRDefault="000C6633" w:rsidP="000C6633">
            <w:pPr>
              <w:spacing w:after="0" w:line="240" w:lineRule="auto"/>
              <w:rPr>
                <w:rFonts w:ascii="Calibri" w:eastAsia="Times New Roman" w:hAnsi="Calibri" w:cs="Calibri"/>
                <w:b/>
                <w:bCs/>
                <w:color w:val="FFFFFF"/>
                <w:lang w:eastAsia="tr-TR" w:bidi="ar-SA"/>
              </w:rPr>
            </w:pPr>
          </w:p>
        </w:tc>
        <w:tc>
          <w:tcPr>
            <w:tcW w:w="2693"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0C6633" w:rsidRPr="000C6633" w:rsidRDefault="000C6633" w:rsidP="000C6633">
            <w:pPr>
              <w:spacing w:after="0" w:line="240" w:lineRule="auto"/>
              <w:jc w:val="center"/>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Uzunluk (km)</w:t>
            </w:r>
          </w:p>
        </w:tc>
        <w:tc>
          <w:tcPr>
            <w:tcW w:w="1276" w:type="dxa"/>
            <w:vMerge/>
            <w:tcBorders>
              <w:top w:val="single" w:sz="8" w:space="0" w:color="auto"/>
              <w:left w:val="single" w:sz="4" w:space="0" w:color="auto"/>
              <w:bottom w:val="single" w:sz="4" w:space="0" w:color="auto"/>
              <w:right w:val="single" w:sz="8" w:space="0" w:color="auto"/>
            </w:tcBorders>
            <w:vAlign w:val="center"/>
            <w:hideMark/>
          </w:tcPr>
          <w:p w:rsidR="000C6633" w:rsidRPr="000C6633" w:rsidRDefault="000C6633" w:rsidP="000C6633">
            <w:pPr>
              <w:spacing w:after="0" w:line="240" w:lineRule="auto"/>
              <w:rPr>
                <w:rFonts w:ascii="Calibri" w:eastAsia="Times New Roman" w:hAnsi="Calibri" w:cs="Calibri"/>
                <w:b/>
                <w:bCs/>
                <w:color w:val="FFFFFF"/>
                <w:lang w:eastAsia="tr-TR" w:bidi="ar-SA"/>
              </w:rPr>
            </w:pPr>
          </w:p>
        </w:tc>
      </w:tr>
      <w:tr w:rsidR="000C6633" w:rsidRPr="000C6633" w:rsidTr="000C6633">
        <w:trPr>
          <w:trHeight w:val="315"/>
        </w:trPr>
        <w:tc>
          <w:tcPr>
            <w:tcW w:w="1701" w:type="dxa"/>
            <w:tcBorders>
              <w:top w:val="nil"/>
              <w:left w:val="single" w:sz="8" w:space="0" w:color="auto"/>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380</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333</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334</w:t>
            </w:r>
          </w:p>
        </w:tc>
        <w:tc>
          <w:tcPr>
            <w:tcW w:w="1276"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0,30</w:t>
            </w:r>
          </w:p>
        </w:tc>
        <w:tc>
          <w:tcPr>
            <w:tcW w:w="1418"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26.002,25</w:t>
            </w:r>
          </w:p>
        </w:tc>
        <w:tc>
          <w:tcPr>
            <w:tcW w:w="1275"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26.436,94</w:t>
            </w:r>
          </w:p>
        </w:tc>
        <w:tc>
          <w:tcPr>
            <w:tcW w:w="1276" w:type="dxa"/>
            <w:tcBorders>
              <w:top w:val="nil"/>
              <w:left w:val="nil"/>
              <w:bottom w:val="single" w:sz="4" w:space="0" w:color="auto"/>
              <w:right w:val="single" w:sz="8"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1,67</w:t>
            </w:r>
          </w:p>
        </w:tc>
      </w:tr>
      <w:tr w:rsidR="000C6633" w:rsidRPr="000C6633" w:rsidTr="000C6633">
        <w:trPr>
          <w:trHeight w:val="315"/>
        </w:trPr>
        <w:tc>
          <w:tcPr>
            <w:tcW w:w="1701" w:type="dxa"/>
            <w:tcBorders>
              <w:top w:val="nil"/>
              <w:left w:val="single" w:sz="8" w:space="0" w:color="auto"/>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220</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2</w:t>
            </w:r>
          </w:p>
        </w:tc>
        <w:tc>
          <w:tcPr>
            <w:tcW w:w="1276"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85,35</w:t>
            </w:r>
          </w:p>
        </w:tc>
        <w:tc>
          <w:tcPr>
            <w:tcW w:w="1275"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85,35</w:t>
            </w:r>
          </w:p>
        </w:tc>
        <w:tc>
          <w:tcPr>
            <w:tcW w:w="1276" w:type="dxa"/>
            <w:tcBorders>
              <w:top w:val="nil"/>
              <w:left w:val="nil"/>
              <w:bottom w:val="single" w:sz="4" w:space="0" w:color="auto"/>
              <w:right w:val="single" w:sz="8"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0,00</w:t>
            </w:r>
          </w:p>
        </w:tc>
      </w:tr>
      <w:tr w:rsidR="000C6633" w:rsidRPr="000C6633" w:rsidTr="000C6633">
        <w:trPr>
          <w:trHeight w:val="315"/>
        </w:trPr>
        <w:tc>
          <w:tcPr>
            <w:tcW w:w="1701" w:type="dxa"/>
            <w:tcBorders>
              <w:top w:val="nil"/>
              <w:left w:val="single" w:sz="8" w:space="0" w:color="auto"/>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154</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1.916</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1.940</w:t>
            </w:r>
          </w:p>
        </w:tc>
        <w:tc>
          <w:tcPr>
            <w:tcW w:w="1276"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1,25</w:t>
            </w:r>
          </w:p>
        </w:tc>
        <w:tc>
          <w:tcPr>
            <w:tcW w:w="1418"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48.459,69</w:t>
            </w:r>
          </w:p>
        </w:tc>
        <w:tc>
          <w:tcPr>
            <w:tcW w:w="1275"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49.089,95</w:t>
            </w:r>
          </w:p>
        </w:tc>
        <w:tc>
          <w:tcPr>
            <w:tcW w:w="1276" w:type="dxa"/>
            <w:tcBorders>
              <w:top w:val="nil"/>
              <w:left w:val="nil"/>
              <w:bottom w:val="single" w:sz="4" w:space="0" w:color="auto"/>
              <w:right w:val="single" w:sz="8"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1,30</w:t>
            </w:r>
          </w:p>
        </w:tc>
      </w:tr>
      <w:tr w:rsidR="000C6633" w:rsidRPr="000C6633" w:rsidTr="000C6633">
        <w:trPr>
          <w:trHeight w:val="315"/>
        </w:trPr>
        <w:tc>
          <w:tcPr>
            <w:tcW w:w="1701" w:type="dxa"/>
            <w:tcBorders>
              <w:top w:val="nil"/>
              <w:left w:val="single" w:sz="8" w:space="0" w:color="auto"/>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66</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10</w:t>
            </w:r>
          </w:p>
        </w:tc>
        <w:tc>
          <w:tcPr>
            <w:tcW w:w="1134"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10</w:t>
            </w:r>
          </w:p>
        </w:tc>
        <w:tc>
          <w:tcPr>
            <w:tcW w:w="1276"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0,00</w:t>
            </w:r>
          </w:p>
        </w:tc>
        <w:tc>
          <w:tcPr>
            <w:tcW w:w="1418"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119,53</w:t>
            </w:r>
          </w:p>
        </w:tc>
        <w:tc>
          <w:tcPr>
            <w:tcW w:w="1275" w:type="dxa"/>
            <w:tcBorders>
              <w:top w:val="nil"/>
              <w:left w:val="nil"/>
              <w:bottom w:val="single" w:sz="4" w:space="0" w:color="auto"/>
              <w:right w:val="single" w:sz="4" w:space="0" w:color="auto"/>
            </w:tcBorders>
            <w:shd w:val="clear" w:color="auto" w:fill="auto"/>
            <w:noWrap/>
            <w:vAlign w:val="center"/>
            <w:hideMark/>
          </w:tcPr>
          <w:p w:rsidR="000C6633" w:rsidRPr="000C6633" w:rsidRDefault="000C6633" w:rsidP="000C6633">
            <w:pPr>
              <w:spacing w:after="0" w:line="240" w:lineRule="auto"/>
              <w:jc w:val="right"/>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119,53</w:t>
            </w:r>
          </w:p>
        </w:tc>
        <w:tc>
          <w:tcPr>
            <w:tcW w:w="1276" w:type="dxa"/>
            <w:tcBorders>
              <w:top w:val="nil"/>
              <w:left w:val="nil"/>
              <w:bottom w:val="single" w:sz="4" w:space="0" w:color="auto"/>
              <w:right w:val="single" w:sz="8" w:space="0" w:color="auto"/>
            </w:tcBorders>
            <w:shd w:val="clear" w:color="auto" w:fill="auto"/>
            <w:noWrap/>
            <w:vAlign w:val="center"/>
            <w:hideMark/>
          </w:tcPr>
          <w:p w:rsidR="000C6633" w:rsidRPr="000C6633" w:rsidRDefault="000C6633" w:rsidP="000C6633">
            <w:pPr>
              <w:spacing w:after="0" w:line="240" w:lineRule="auto"/>
              <w:jc w:val="center"/>
              <w:rPr>
                <w:rFonts w:ascii="Times New Roman" w:eastAsia="Times New Roman" w:hAnsi="Times New Roman" w:cs="Times New Roman"/>
                <w:color w:val="000000"/>
                <w:sz w:val="24"/>
                <w:szCs w:val="24"/>
                <w:lang w:eastAsia="tr-TR" w:bidi="ar-SA"/>
              </w:rPr>
            </w:pPr>
            <w:r w:rsidRPr="000C6633">
              <w:rPr>
                <w:rFonts w:ascii="Times New Roman" w:eastAsia="Times New Roman" w:hAnsi="Times New Roman" w:cs="Times New Roman"/>
                <w:color w:val="000000"/>
                <w:sz w:val="24"/>
                <w:szCs w:val="24"/>
                <w:lang w:eastAsia="tr-TR" w:bidi="ar-SA"/>
              </w:rPr>
              <w:t>0,00</w:t>
            </w:r>
          </w:p>
        </w:tc>
      </w:tr>
      <w:tr w:rsidR="000C6633" w:rsidRPr="000C6633" w:rsidTr="000C6633">
        <w:trPr>
          <w:trHeight w:val="330"/>
        </w:trPr>
        <w:tc>
          <w:tcPr>
            <w:tcW w:w="1701"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Toplam</w:t>
            </w:r>
          </w:p>
        </w:tc>
        <w:tc>
          <w:tcPr>
            <w:tcW w:w="1134" w:type="dxa"/>
            <w:tcBorders>
              <w:top w:val="single" w:sz="4" w:space="0" w:color="auto"/>
              <w:left w:val="nil"/>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jc w:val="right"/>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2.261</w:t>
            </w:r>
          </w:p>
        </w:tc>
        <w:tc>
          <w:tcPr>
            <w:tcW w:w="1134" w:type="dxa"/>
            <w:tcBorders>
              <w:top w:val="single" w:sz="4" w:space="0" w:color="auto"/>
              <w:left w:val="nil"/>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jc w:val="right"/>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2.286</w:t>
            </w:r>
          </w:p>
        </w:tc>
        <w:tc>
          <w:tcPr>
            <w:tcW w:w="1276" w:type="dxa"/>
            <w:tcBorders>
              <w:top w:val="single" w:sz="4" w:space="0" w:color="auto"/>
              <w:left w:val="nil"/>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jc w:val="center"/>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1,11</w:t>
            </w:r>
          </w:p>
        </w:tc>
        <w:tc>
          <w:tcPr>
            <w:tcW w:w="1418" w:type="dxa"/>
            <w:tcBorders>
              <w:top w:val="single" w:sz="4" w:space="0" w:color="auto"/>
              <w:left w:val="nil"/>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jc w:val="right"/>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74.666,82</w:t>
            </w:r>
          </w:p>
        </w:tc>
        <w:tc>
          <w:tcPr>
            <w:tcW w:w="1275" w:type="dxa"/>
            <w:tcBorders>
              <w:top w:val="single" w:sz="4" w:space="0" w:color="auto"/>
              <w:left w:val="nil"/>
              <w:bottom w:val="single" w:sz="8" w:space="0" w:color="auto"/>
              <w:right w:val="single" w:sz="4" w:space="0" w:color="auto"/>
            </w:tcBorders>
            <w:shd w:val="clear" w:color="000000" w:fill="FF5050"/>
            <w:noWrap/>
            <w:vAlign w:val="center"/>
            <w:hideMark/>
          </w:tcPr>
          <w:p w:rsidR="000C6633" w:rsidRPr="000C6633" w:rsidRDefault="000C6633" w:rsidP="000C6633">
            <w:pPr>
              <w:spacing w:after="0" w:line="240" w:lineRule="auto"/>
              <w:jc w:val="right"/>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75.731,77</w:t>
            </w:r>
          </w:p>
        </w:tc>
        <w:tc>
          <w:tcPr>
            <w:tcW w:w="1276" w:type="dxa"/>
            <w:tcBorders>
              <w:top w:val="single" w:sz="4" w:space="0" w:color="auto"/>
              <w:left w:val="nil"/>
              <w:bottom w:val="single" w:sz="8" w:space="0" w:color="auto"/>
              <w:right w:val="single" w:sz="8" w:space="0" w:color="auto"/>
            </w:tcBorders>
            <w:shd w:val="clear" w:color="000000" w:fill="FF5050"/>
            <w:noWrap/>
            <w:vAlign w:val="center"/>
            <w:hideMark/>
          </w:tcPr>
          <w:p w:rsidR="000C6633" w:rsidRPr="000C6633" w:rsidRDefault="000C6633" w:rsidP="000C6633">
            <w:pPr>
              <w:spacing w:after="0" w:line="240" w:lineRule="auto"/>
              <w:jc w:val="center"/>
              <w:rPr>
                <w:rFonts w:ascii="Times New Roman" w:eastAsia="Times New Roman" w:hAnsi="Times New Roman" w:cs="Times New Roman"/>
                <w:b/>
                <w:bCs/>
                <w:color w:val="FFFFFF"/>
                <w:sz w:val="24"/>
                <w:szCs w:val="24"/>
                <w:lang w:eastAsia="tr-TR" w:bidi="ar-SA"/>
              </w:rPr>
            </w:pPr>
            <w:r w:rsidRPr="000C6633">
              <w:rPr>
                <w:rFonts w:ascii="Times New Roman" w:eastAsia="Times New Roman" w:hAnsi="Times New Roman" w:cs="Times New Roman"/>
                <w:b/>
                <w:bCs/>
                <w:color w:val="FFFFFF"/>
                <w:sz w:val="24"/>
                <w:szCs w:val="24"/>
                <w:lang w:eastAsia="tr-TR" w:bidi="ar-SA"/>
              </w:rPr>
              <w:t>1,43</w:t>
            </w:r>
          </w:p>
        </w:tc>
      </w:tr>
    </w:tbl>
    <w:p w:rsidR="00252FDF" w:rsidRDefault="00252FDF" w:rsidP="00252FDF">
      <w:pPr>
        <w:jc w:val="center"/>
      </w:pPr>
    </w:p>
    <w:p w:rsidR="00252FDF" w:rsidRPr="00E66F42" w:rsidRDefault="00252FDF" w:rsidP="00252FDF">
      <w:pPr>
        <w:jc w:val="center"/>
      </w:pPr>
    </w:p>
    <w:p w:rsidR="00252FDF" w:rsidRDefault="00252FDF" w:rsidP="00365176">
      <w:bookmarkStart w:id="1298" w:name="_Toc450307009"/>
      <w:bookmarkStart w:id="1299" w:name="_Toc450307120"/>
      <w:bookmarkStart w:id="1300" w:name="_Toc450307944"/>
    </w:p>
    <w:p w:rsidR="00252FDF" w:rsidRPr="0054691E" w:rsidRDefault="00252FDF" w:rsidP="00252FDF">
      <w:pPr>
        <w:pStyle w:val="Balk6"/>
      </w:pPr>
      <w:bookmarkStart w:id="1301" w:name="_Toc199516062"/>
      <w:r w:rsidRPr="008B7BD4">
        <w:t xml:space="preserve">Şekil </w:t>
      </w:r>
      <w:r w:rsidR="00C47B3A" w:rsidRPr="008B7BD4">
        <w:t>4</w:t>
      </w:r>
      <w:r w:rsidRPr="009E40EE">
        <w:fldChar w:fldCharType="begin"/>
      </w:r>
      <w:r w:rsidRPr="008B7BD4">
        <w:instrText xml:space="preserve"> STYLEREF 1 \s </w:instrText>
      </w:r>
      <w:r w:rsidRPr="009E40EE">
        <w:fldChar w:fldCharType="end"/>
      </w:r>
      <w:r w:rsidRPr="008B7BD4">
        <w:t>.</w:t>
      </w:r>
      <w:r w:rsidR="00C47B3A" w:rsidRPr="008B7BD4">
        <w:t>1</w:t>
      </w:r>
      <w:r w:rsidRPr="008B7BD4">
        <w:t>: Yıllara Göre TEİAŞ İletim Hatları Uzunluklarındaki Değişim(km)</w:t>
      </w:r>
      <w:bookmarkEnd w:id="1298"/>
      <w:bookmarkEnd w:id="1299"/>
      <w:bookmarkEnd w:id="1300"/>
      <w:bookmarkEnd w:id="1301"/>
    </w:p>
    <w:p w:rsidR="00252FDF" w:rsidRPr="00E66F42" w:rsidRDefault="000C6633" w:rsidP="00252FDF">
      <w:pPr>
        <w:jc w:val="center"/>
      </w:pPr>
      <w:r>
        <w:rPr>
          <w:noProof/>
          <w:lang w:eastAsia="tr-TR" w:bidi="ar-SA"/>
        </w:rPr>
        <w:drawing>
          <wp:inline distT="0" distB="0" distL="0" distR="0" wp14:anchorId="4487B4A9">
            <wp:extent cx="6118860" cy="3363402"/>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131531" cy="3370367"/>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016C0D">
      <w:pPr>
        <w:ind w:firstLine="576"/>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0C6633">
        <w:rPr>
          <w:rFonts w:asciiTheme="minorHAnsi" w:hAnsiTheme="minorHAnsi" w:cstheme="minorHAnsi"/>
          <w:sz w:val="24"/>
          <w:szCs w:val="24"/>
        </w:rPr>
        <w:t>22</w:t>
      </w:r>
      <w:r w:rsidR="00003E51">
        <w:rPr>
          <w:rFonts w:asciiTheme="minorHAnsi" w:hAnsiTheme="minorHAnsi" w:cstheme="minorHAnsi"/>
          <w:sz w:val="24"/>
          <w:szCs w:val="24"/>
        </w:rPr>
        <w:t xml:space="preserve"> </w:t>
      </w:r>
      <w:r w:rsidR="00C170D2">
        <w:rPr>
          <w:rFonts w:asciiTheme="minorHAnsi" w:hAnsiTheme="minorHAnsi" w:cstheme="minorHAnsi"/>
          <w:sz w:val="24"/>
          <w:szCs w:val="24"/>
        </w:rPr>
        <w:t>yılda iletim hat uzunluğunda</w:t>
      </w:r>
      <w:r w:rsidRPr="00F67CDC">
        <w:rPr>
          <w:rFonts w:asciiTheme="minorHAnsi" w:hAnsiTheme="minorHAnsi" w:cstheme="minorHAnsi"/>
          <w:sz w:val="24"/>
          <w:szCs w:val="24"/>
        </w:rPr>
        <w:t xml:space="preserve"> </w:t>
      </w:r>
      <w:r w:rsidR="000C6633">
        <w:rPr>
          <w:rFonts w:asciiTheme="minorHAnsi" w:hAnsiTheme="minorHAnsi" w:cstheme="minorHAnsi"/>
          <w:sz w:val="24"/>
          <w:szCs w:val="24"/>
        </w:rPr>
        <w:t>%65,63’lük</w:t>
      </w:r>
      <w:r w:rsidR="00C170D2">
        <w:rPr>
          <w:rFonts w:asciiTheme="minorHAnsi" w:hAnsiTheme="minorHAnsi" w:cstheme="minorHAnsi"/>
          <w:sz w:val="24"/>
          <w:szCs w:val="24"/>
        </w:rPr>
        <w:t xml:space="preserve">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rsidR="00252FDF" w:rsidRPr="004C33DF" w:rsidRDefault="00252FDF" w:rsidP="00A5413B">
      <w:pPr>
        <w:pStyle w:val="11ilebalayanlar"/>
        <w:numPr>
          <w:ilvl w:val="1"/>
          <w:numId w:val="9"/>
        </w:numPr>
      </w:pPr>
      <w:bookmarkStart w:id="1302" w:name="_Toc199515937"/>
      <w:r w:rsidRPr="004C33DF">
        <w:lastRenderedPageBreak/>
        <w:t>İletim Sistemi Bağlantı Başvuruları</w:t>
      </w:r>
      <w:bookmarkEnd w:id="1302"/>
    </w:p>
    <w:p w:rsidR="00252FDF" w:rsidRDefault="00252FDF" w:rsidP="00365176"/>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A73174">
        <w:rPr>
          <w:rFonts w:asciiTheme="minorHAnsi" w:hAnsiTheme="minorHAnsi" w:cstheme="minorHAnsi"/>
          <w:sz w:val="24"/>
          <w:szCs w:val="24"/>
        </w:rPr>
        <w:t>2024</w:t>
      </w:r>
      <w:r w:rsidR="00F52E4F">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1303" w:name="_Toc199515979"/>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1303"/>
    </w:p>
    <w:tbl>
      <w:tblPr>
        <w:tblW w:w="10065" w:type="dxa"/>
        <w:tblInd w:w="-10" w:type="dxa"/>
        <w:tblCellMar>
          <w:left w:w="70" w:type="dxa"/>
          <w:right w:w="70" w:type="dxa"/>
        </w:tblCellMar>
        <w:tblLook w:val="04A0" w:firstRow="1" w:lastRow="0" w:firstColumn="1" w:lastColumn="0" w:noHBand="0" w:noVBand="1"/>
      </w:tblPr>
      <w:tblGrid>
        <w:gridCol w:w="1780"/>
        <w:gridCol w:w="653"/>
        <w:gridCol w:w="1253"/>
        <w:gridCol w:w="879"/>
        <w:gridCol w:w="1247"/>
        <w:gridCol w:w="992"/>
        <w:gridCol w:w="1134"/>
        <w:gridCol w:w="993"/>
        <w:gridCol w:w="1134"/>
      </w:tblGrid>
      <w:tr w:rsidR="00A73174" w:rsidRPr="00A73174" w:rsidTr="00A73174">
        <w:trPr>
          <w:trHeight w:val="600"/>
        </w:trPr>
        <w:tc>
          <w:tcPr>
            <w:tcW w:w="178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A73174" w:rsidRPr="00A73174" w:rsidRDefault="00A73174" w:rsidP="00A73174">
            <w:pPr>
              <w:spacing w:after="0" w:line="240" w:lineRule="auto"/>
              <w:rPr>
                <w:rFonts w:ascii="Calibri" w:eastAsia="Times New Roman" w:hAnsi="Calibri" w:cs="Calibri"/>
                <w:color w:val="FFFFFF"/>
                <w:lang w:eastAsia="tr-TR" w:bidi="ar-SA"/>
              </w:rPr>
            </w:pPr>
            <w:r w:rsidRPr="00A73174">
              <w:rPr>
                <w:rFonts w:ascii="Calibri" w:eastAsia="Times New Roman" w:hAnsi="Calibri" w:cs="Calibri"/>
                <w:color w:val="FFFFFF"/>
                <w:lang w:eastAsia="tr-TR" w:bidi="ar-SA"/>
              </w:rPr>
              <w:t> </w:t>
            </w:r>
          </w:p>
        </w:tc>
        <w:tc>
          <w:tcPr>
            <w:tcW w:w="1906" w:type="dxa"/>
            <w:gridSpan w:val="2"/>
            <w:tcBorders>
              <w:top w:val="single" w:sz="8" w:space="0" w:color="auto"/>
              <w:left w:val="nil"/>
              <w:bottom w:val="single" w:sz="8" w:space="0" w:color="auto"/>
              <w:right w:val="single" w:sz="8" w:space="0" w:color="000000"/>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Bağlantı Başvuru</w:t>
            </w:r>
          </w:p>
        </w:tc>
        <w:tc>
          <w:tcPr>
            <w:tcW w:w="2126" w:type="dxa"/>
            <w:gridSpan w:val="2"/>
            <w:tcBorders>
              <w:top w:val="single" w:sz="8" w:space="0" w:color="auto"/>
              <w:left w:val="nil"/>
              <w:bottom w:val="single" w:sz="8" w:space="0" w:color="auto"/>
              <w:right w:val="single" w:sz="8" w:space="0" w:color="000000"/>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Kabul Edilen</w:t>
            </w:r>
          </w:p>
        </w:tc>
        <w:tc>
          <w:tcPr>
            <w:tcW w:w="2126" w:type="dxa"/>
            <w:gridSpan w:val="2"/>
            <w:tcBorders>
              <w:top w:val="single" w:sz="8" w:space="0" w:color="auto"/>
              <w:left w:val="nil"/>
              <w:bottom w:val="single" w:sz="8" w:space="0" w:color="auto"/>
              <w:right w:val="single" w:sz="8" w:space="0" w:color="000000"/>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Reddedilen</w:t>
            </w:r>
          </w:p>
        </w:tc>
        <w:tc>
          <w:tcPr>
            <w:tcW w:w="2127" w:type="dxa"/>
            <w:gridSpan w:val="2"/>
            <w:tcBorders>
              <w:top w:val="single" w:sz="8" w:space="0" w:color="auto"/>
              <w:left w:val="nil"/>
              <w:bottom w:val="single" w:sz="8" w:space="0" w:color="auto"/>
              <w:right w:val="single" w:sz="8" w:space="0" w:color="000000"/>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Değerlendirme Aşamasındaki</w:t>
            </w:r>
          </w:p>
        </w:tc>
      </w:tr>
      <w:tr w:rsidR="00A73174" w:rsidRPr="00A73174" w:rsidTr="00A73174">
        <w:trPr>
          <w:trHeight w:val="315"/>
        </w:trPr>
        <w:tc>
          <w:tcPr>
            <w:tcW w:w="1780" w:type="dxa"/>
            <w:vMerge/>
            <w:tcBorders>
              <w:top w:val="single" w:sz="8" w:space="0" w:color="auto"/>
              <w:left w:val="single" w:sz="8" w:space="0" w:color="auto"/>
              <w:bottom w:val="single" w:sz="8" w:space="0" w:color="000000"/>
              <w:right w:val="single" w:sz="8" w:space="0" w:color="auto"/>
            </w:tcBorders>
            <w:vAlign w:val="center"/>
            <w:hideMark/>
          </w:tcPr>
          <w:p w:rsidR="00A73174" w:rsidRPr="00A73174" w:rsidRDefault="00A73174" w:rsidP="00A73174">
            <w:pPr>
              <w:spacing w:after="0" w:line="240" w:lineRule="auto"/>
              <w:rPr>
                <w:rFonts w:ascii="Calibri" w:eastAsia="Times New Roman" w:hAnsi="Calibri" w:cs="Calibri"/>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Sayısı</w:t>
            </w:r>
          </w:p>
        </w:tc>
        <w:tc>
          <w:tcPr>
            <w:tcW w:w="1253"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Kapasitesi (MW)</w:t>
            </w:r>
          </w:p>
        </w:tc>
        <w:tc>
          <w:tcPr>
            <w:tcW w:w="879"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Başvuru Sayısı</w:t>
            </w:r>
          </w:p>
        </w:tc>
        <w:tc>
          <w:tcPr>
            <w:tcW w:w="1247"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Başvuru Sayısı</w:t>
            </w:r>
          </w:p>
        </w:tc>
        <w:tc>
          <w:tcPr>
            <w:tcW w:w="1134"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Kapasite (MW)</w:t>
            </w:r>
          </w:p>
        </w:tc>
        <w:tc>
          <w:tcPr>
            <w:tcW w:w="993"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jc w:val="center"/>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Başvuru Sayısı</w:t>
            </w:r>
          </w:p>
        </w:tc>
        <w:tc>
          <w:tcPr>
            <w:tcW w:w="1134" w:type="dxa"/>
            <w:tcBorders>
              <w:top w:val="nil"/>
              <w:left w:val="nil"/>
              <w:bottom w:val="single" w:sz="8" w:space="0" w:color="auto"/>
              <w:right w:val="single" w:sz="8" w:space="0" w:color="auto"/>
            </w:tcBorders>
            <w:shd w:val="clear" w:color="000000" w:fill="FF0000"/>
            <w:vAlign w:val="center"/>
            <w:hideMark/>
          </w:tcPr>
          <w:p w:rsidR="00A73174" w:rsidRPr="00A73174" w:rsidRDefault="00A73174" w:rsidP="00A73174">
            <w:pPr>
              <w:spacing w:after="0" w:line="240" w:lineRule="auto"/>
              <w:rPr>
                <w:rFonts w:ascii="Calibri" w:eastAsia="Times New Roman" w:hAnsi="Calibri" w:cs="Calibri"/>
                <w:b/>
                <w:bCs/>
                <w:color w:val="FFFFFF"/>
                <w:lang w:eastAsia="tr-TR" w:bidi="ar-SA"/>
              </w:rPr>
            </w:pPr>
            <w:r w:rsidRPr="00A73174">
              <w:rPr>
                <w:rFonts w:ascii="Calibri" w:eastAsia="Times New Roman" w:hAnsi="Calibri" w:cs="Calibri"/>
                <w:b/>
                <w:bCs/>
                <w:color w:val="FFFFFF"/>
                <w:lang w:eastAsia="tr-TR" w:bidi="ar-SA"/>
              </w:rPr>
              <w:t>Kapasite (MW)</w:t>
            </w:r>
          </w:p>
        </w:tc>
      </w:tr>
      <w:tr w:rsidR="00A73174" w:rsidRPr="00A73174" w:rsidTr="00A73174">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A73174" w:rsidRPr="00A73174" w:rsidRDefault="00A73174" w:rsidP="00A73174">
            <w:pPr>
              <w:spacing w:after="0" w:line="240" w:lineRule="auto"/>
              <w:rPr>
                <w:rFonts w:ascii="Arial" w:eastAsia="Times New Roman" w:hAnsi="Arial" w:cs="Arial"/>
                <w:b/>
                <w:bCs/>
                <w:color w:val="FFFFFF"/>
                <w:sz w:val="20"/>
                <w:szCs w:val="20"/>
                <w:lang w:eastAsia="tr-TR" w:bidi="ar-SA"/>
              </w:rPr>
            </w:pPr>
            <w:r w:rsidRPr="00A73174">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15</w:t>
            </w:r>
          </w:p>
        </w:tc>
        <w:tc>
          <w:tcPr>
            <w:tcW w:w="12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854,54</w:t>
            </w:r>
          </w:p>
        </w:tc>
        <w:tc>
          <w:tcPr>
            <w:tcW w:w="879"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12</w:t>
            </w:r>
          </w:p>
        </w:tc>
        <w:tc>
          <w:tcPr>
            <w:tcW w:w="1247"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788,64</w:t>
            </w:r>
          </w:p>
        </w:tc>
        <w:tc>
          <w:tcPr>
            <w:tcW w:w="992"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3</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65,90</w:t>
            </w:r>
          </w:p>
        </w:tc>
      </w:tr>
      <w:tr w:rsidR="00A73174" w:rsidRPr="00A73174" w:rsidTr="00A73174">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A73174" w:rsidRPr="00A73174" w:rsidRDefault="00A73174" w:rsidP="00A73174">
            <w:pPr>
              <w:spacing w:after="0" w:line="240" w:lineRule="auto"/>
              <w:rPr>
                <w:rFonts w:ascii="Arial" w:eastAsia="Times New Roman" w:hAnsi="Arial" w:cs="Arial"/>
                <w:b/>
                <w:bCs/>
                <w:color w:val="FFFFFF"/>
                <w:sz w:val="20"/>
                <w:szCs w:val="20"/>
                <w:lang w:eastAsia="tr-TR" w:bidi="ar-SA"/>
              </w:rPr>
            </w:pPr>
            <w:r w:rsidRPr="00A73174">
              <w:rPr>
                <w:rFonts w:ascii="Arial" w:eastAsia="Times New Roman" w:hAnsi="Arial" w:cs="Arial"/>
                <w:b/>
                <w:bCs/>
                <w:color w:val="FFFFFF"/>
                <w:sz w:val="20"/>
                <w:szCs w:val="20"/>
                <w:lang w:eastAsia="tr-TR" w:bidi="ar-SA"/>
              </w:rPr>
              <w:t>Lisanssız Üretici</w:t>
            </w:r>
          </w:p>
        </w:tc>
        <w:tc>
          <w:tcPr>
            <w:tcW w:w="6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95</w:t>
            </w:r>
          </w:p>
        </w:tc>
        <w:tc>
          <w:tcPr>
            <w:tcW w:w="12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4.580,00</w:t>
            </w:r>
          </w:p>
        </w:tc>
        <w:tc>
          <w:tcPr>
            <w:tcW w:w="879"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95</w:t>
            </w:r>
          </w:p>
        </w:tc>
        <w:tc>
          <w:tcPr>
            <w:tcW w:w="1247"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4.580,00</w:t>
            </w:r>
          </w:p>
        </w:tc>
        <w:tc>
          <w:tcPr>
            <w:tcW w:w="992"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0,00</w:t>
            </w:r>
          </w:p>
        </w:tc>
      </w:tr>
      <w:tr w:rsidR="00A73174" w:rsidRPr="00A73174" w:rsidTr="00A73174">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A73174" w:rsidRPr="00A73174" w:rsidRDefault="00A73174" w:rsidP="00A73174">
            <w:pPr>
              <w:spacing w:after="0" w:line="240" w:lineRule="auto"/>
              <w:rPr>
                <w:rFonts w:ascii="Arial" w:eastAsia="Times New Roman" w:hAnsi="Arial" w:cs="Arial"/>
                <w:b/>
                <w:bCs/>
                <w:color w:val="FFFFFF"/>
                <w:sz w:val="20"/>
                <w:szCs w:val="20"/>
                <w:lang w:eastAsia="tr-TR" w:bidi="ar-SA"/>
              </w:rPr>
            </w:pPr>
            <w:r w:rsidRPr="00A73174">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19</w:t>
            </w:r>
          </w:p>
        </w:tc>
        <w:tc>
          <w:tcPr>
            <w:tcW w:w="125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1.189,01</w:t>
            </w:r>
          </w:p>
        </w:tc>
        <w:tc>
          <w:tcPr>
            <w:tcW w:w="879"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19</w:t>
            </w:r>
          </w:p>
        </w:tc>
        <w:tc>
          <w:tcPr>
            <w:tcW w:w="1247"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1189,01</w:t>
            </w:r>
          </w:p>
        </w:tc>
        <w:tc>
          <w:tcPr>
            <w:tcW w:w="992"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rsidR="00A73174" w:rsidRPr="00A73174" w:rsidRDefault="00A73174" w:rsidP="00A73174">
            <w:pPr>
              <w:spacing w:after="0" w:line="240" w:lineRule="auto"/>
              <w:jc w:val="right"/>
              <w:rPr>
                <w:rFonts w:ascii="Calibri" w:eastAsia="Times New Roman" w:hAnsi="Calibri" w:cs="Calibri"/>
                <w:color w:val="000000"/>
                <w:lang w:eastAsia="tr-TR" w:bidi="ar-SA"/>
              </w:rPr>
            </w:pPr>
            <w:r w:rsidRPr="00A73174">
              <w:rPr>
                <w:rFonts w:ascii="Calibri" w:eastAsia="Times New Roman" w:hAnsi="Calibri" w:cs="Calibri"/>
                <w:color w:val="000000"/>
                <w:lang w:eastAsia="tr-TR" w:bidi="ar-SA"/>
              </w:rPr>
              <w:t>0,00</w:t>
            </w:r>
          </w:p>
        </w:tc>
      </w:tr>
    </w:tbl>
    <w:p w:rsidR="00252FDF" w:rsidRDefault="00252FDF" w:rsidP="00365176"/>
    <w:p w:rsidR="007F4721" w:rsidRDefault="00A73174"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2024</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854,54</w:t>
      </w:r>
      <w:r w:rsidR="00252FDF" w:rsidRPr="00F739FF">
        <w:rPr>
          <w:rFonts w:asciiTheme="minorHAnsi" w:hAnsiTheme="minorHAnsi" w:cstheme="minorHAnsi"/>
          <w:sz w:val="24"/>
          <w:szCs w:val="24"/>
        </w:rPr>
        <w:t xml:space="preserve"> MW</w:t>
      </w:r>
      <w:r w:rsidR="00E837D1">
        <w:rPr>
          <w:rFonts w:asciiTheme="minorHAnsi" w:hAnsiTheme="minorHAnsi" w:cstheme="minorHAnsi"/>
          <w:sz w:val="24"/>
          <w:szCs w:val="24"/>
        </w:rPr>
        <w:t xml:space="preserve">’lık </w:t>
      </w:r>
      <w:r>
        <w:rPr>
          <w:rFonts w:asciiTheme="minorHAnsi" w:hAnsiTheme="minorHAnsi" w:cstheme="minorHAnsi"/>
          <w:sz w:val="24"/>
          <w:szCs w:val="24"/>
        </w:rPr>
        <w:t>15</w:t>
      </w:r>
      <w:r w:rsidR="00F52E4F">
        <w:rPr>
          <w:rFonts w:asciiTheme="minorHAnsi" w:hAnsiTheme="minorHAnsi" w:cstheme="minorHAnsi"/>
          <w:sz w:val="24"/>
          <w:szCs w:val="24"/>
        </w:rPr>
        <w:t xml:space="preserve"> adet </w:t>
      </w:r>
      <w:r w:rsidR="00E837D1">
        <w:rPr>
          <w:rFonts w:asciiTheme="minorHAnsi" w:hAnsiTheme="minorHAnsi" w:cstheme="minorHAnsi"/>
          <w:sz w:val="24"/>
          <w:szCs w:val="24"/>
        </w:rPr>
        <w:t xml:space="preserve">bağlantı başvurusu yapılmıştır. Bunlardan </w:t>
      </w:r>
      <w:r>
        <w:rPr>
          <w:rFonts w:asciiTheme="minorHAnsi" w:hAnsiTheme="minorHAnsi" w:cstheme="minorHAnsi"/>
          <w:sz w:val="24"/>
          <w:szCs w:val="24"/>
        </w:rPr>
        <w:t>788,64</w:t>
      </w:r>
      <w:r w:rsidR="00E837D1">
        <w:rPr>
          <w:rFonts w:asciiTheme="minorHAnsi" w:hAnsiTheme="minorHAnsi" w:cstheme="minorHAnsi"/>
          <w:sz w:val="24"/>
          <w:szCs w:val="24"/>
        </w:rPr>
        <w:t xml:space="preserve"> MW’lık </w:t>
      </w:r>
      <w:r>
        <w:rPr>
          <w:rFonts w:asciiTheme="minorHAnsi" w:hAnsiTheme="minorHAnsi" w:cstheme="minorHAnsi"/>
          <w:sz w:val="24"/>
          <w:szCs w:val="24"/>
        </w:rPr>
        <w:t>12</w:t>
      </w:r>
      <w:r w:rsidR="00E837D1">
        <w:rPr>
          <w:rFonts w:asciiTheme="minorHAnsi" w:hAnsiTheme="minorHAnsi" w:cstheme="minorHAnsi"/>
          <w:sz w:val="24"/>
          <w:szCs w:val="24"/>
        </w:rPr>
        <w:t xml:space="preserve"> başvuru kabul edilmiş, </w:t>
      </w:r>
      <w:r>
        <w:rPr>
          <w:rFonts w:asciiTheme="minorHAnsi" w:hAnsiTheme="minorHAnsi" w:cstheme="minorHAnsi"/>
          <w:sz w:val="24"/>
          <w:szCs w:val="24"/>
        </w:rPr>
        <w:t>65,90</w:t>
      </w:r>
      <w:r w:rsidR="00927FCD">
        <w:rPr>
          <w:rFonts w:asciiTheme="minorHAnsi" w:hAnsiTheme="minorHAnsi" w:cstheme="minorHAnsi"/>
          <w:sz w:val="24"/>
          <w:szCs w:val="24"/>
        </w:rPr>
        <w:t xml:space="preserve"> MW’lık </w:t>
      </w:r>
      <w:r>
        <w:rPr>
          <w:rFonts w:asciiTheme="minorHAnsi" w:hAnsiTheme="minorHAnsi" w:cstheme="minorHAnsi"/>
          <w:sz w:val="24"/>
          <w:szCs w:val="24"/>
        </w:rPr>
        <w:t xml:space="preserve">3 </w:t>
      </w:r>
      <w:r w:rsidR="00927FCD">
        <w:rPr>
          <w:rFonts w:asciiTheme="minorHAnsi" w:hAnsiTheme="minorHAnsi" w:cstheme="minorHAnsi"/>
          <w:sz w:val="24"/>
          <w:szCs w:val="24"/>
        </w:rPr>
        <w:t xml:space="preserve">adet </w:t>
      </w:r>
      <w:r w:rsidR="00E837D1">
        <w:rPr>
          <w:rFonts w:asciiTheme="minorHAnsi" w:hAnsiTheme="minorHAnsi" w:cstheme="minorHAnsi"/>
          <w:sz w:val="24"/>
          <w:szCs w:val="24"/>
        </w:rPr>
        <w:t xml:space="preserve">başvuru </w:t>
      </w:r>
      <w:r w:rsidR="00927FCD">
        <w:rPr>
          <w:rFonts w:asciiTheme="minorHAnsi" w:hAnsiTheme="minorHAnsi" w:cstheme="minorHAnsi"/>
          <w:sz w:val="24"/>
          <w:szCs w:val="24"/>
        </w:rPr>
        <w:t xml:space="preserve">ise </w:t>
      </w:r>
      <w:r w:rsidR="00925B74">
        <w:rPr>
          <w:rFonts w:asciiTheme="minorHAnsi" w:hAnsiTheme="minorHAnsi" w:cstheme="minorHAnsi"/>
          <w:sz w:val="24"/>
          <w:szCs w:val="24"/>
        </w:rPr>
        <w:t>değerlendirme aşamasındadır</w:t>
      </w:r>
      <w:r w:rsidR="00E837D1">
        <w:rPr>
          <w:rFonts w:asciiTheme="minorHAnsi" w:hAnsiTheme="minorHAnsi" w:cstheme="minorHAnsi"/>
          <w:sz w:val="24"/>
          <w:szCs w:val="24"/>
        </w:rPr>
        <w:t>.</w:t>
      </w:r>
    </w:p>
    <w:p w:rsidR="00F52E4F"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A73174">
        <w:rPr>
          <w:rFonts w:asciiTheme="minorHAnsi" w:hAnsiTheme="minorHAnsi" w:cstheme="minorHAnsi"/>
          <w:sz w:val="24"/>
          <w:szCs w:val="24"/>
        </w:rPr>
        <w:t>4.580</w:t>
      </w:r>
      <w:r w:rsidR="007F4721" w:rsidRPr="007F4721">
        <w:rPr>
          <w:rFonts w:asciiTheme="minorHAnsi" w:hAnsiTheme="minorHAnsi" w:cstheme="minorHAnsi"/>
          <w:sz w:val="24"/>
          <w:szCs w:val="24"/>
        </w:rPr>
        <w:t xml:space="preserve"> MW’lık </w:t>
      </w:r>
      <w:r w:rsidR="00A73174">
        <w:rPr>
          <w:rFonts w:asciiTheme="minorHAnsi" w:hAnsiTheme="minorHAnsi" w:cstheme="minorHAnsi"/>
          <w:sz w:val="24"/>
          <w:szCs w:val="24"/>
        </w:rPr>
        <w:t>95</w:t>
      </w:r>
      <w:r w:rsidR="00F52E4F">
        <w:rPr>
          <w:rFonts w:asciiTheme="minorHAnsi" w:hAnsiTheme="minorHAnsi" w:cstheme="minorHAnsi"/>
          <w:sz w:val="24"/>
          <w:szCs w:val="24"/>
        </w:rPr>
        <w:t xml:space="preserve"> </w:t>
      </w:r>
      <w:r w:rsidR="00E837D1">
        <w:rPr>
          <w:rFonts w:asciiTheme="minorHAnsi" w:hAnsiTheme="minorHAnsi" w:cstheme="minorHAnsi"/>
          <w:sz w:val="24"/>
          <w:szCs w:val="24"/>
        </w:rPr>
        <w:t xml:space="preserve">adet </w:t>
      </w:r>
      <w:r w:rsidR="007F4721" w:rsidRPr="007F4721">
        <w:rPr>
          <w:rFonts w:asciiTheme="minorHAnsi" w:hAnsiTheme="minorHAnsi" w:cstheme="minorHAnsi"/>
          <w:sz w:val="24"/>
          <w:szCs w:val="24"/>
        </w:rPr>
        <w:t>bağlantı kapasitesi başvurusu yapılmış olup, bu</w:t>
      </w:r>
      <w:r w:rsidR="00926EB6">
        <w:rPr>
          <w:rFonts w:asciiTheme="minorHAnsi" w:hAnsiTheme="minorHAnsi" w:cstheme="minorHAnsi"/>
          <w:sz w:val="24"/>
          <w:szCs w:val="24"/>
        </w:rPr>
        <w:t xml:space="preserve"> başvuruların tamamı </w:t>
      </w:r>
      <w:r w:rsidR="00F52E4F">
        <w:rPr>
          <w:rFonts w:asciiTheme="minorHAnsi" w:hAnsiTheme="minorHAnsi" w:cstheme="minorHAnsi"/>
          <w:sz w:val="24"/>
          <w:szCs w:val="24"/>
        </w:rPr>
        <w:t>kabul edilmiş</w:t>
      </w:r>
      <w:r w:rsidR="00926EB6">
        <w:rPr>
          <w:rFonts w:asciiTheme="minorHAnsi" w:hAnsiTheme="minorHAnsi" w:cstheme="minorHAnsi"/>
          <w:sz w:val="24"/>
          <w:szCs w:val="24"/>
        </w:rPr>
        <w:t>tir.</w:t>
      </w:r>
    </w:p>
    <w:p w:rsidR="00252FDF" w:rsidRDefault="00F52E4F"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 </w:t>
      </w:r>
      <w:r w:rsidR="007F4721">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A73174">
        <w:rPr>
          <w:rFonts w:asciiTheme="minorHAnsi" w:hAnsiTheme="minorHAnsi" w:cstheme="minorHAnsi"/>
          <w:sz w:val="24"/>
          <w:szCs w:val="24"/>
        </w:rPr>
        <w:t>1.189,01</w:t>
      </w:r>
      <w:r w:rsidR="00252FDF" w:rsidRPr="00F739FF">
        <w:rPr>
          <w:rFonts w:asciiTheme="minorHAnsi" w:hAnsiTheme="minorHAnsi" w:cstheme="minorHAnsi"/>
          <w:sz w:val="24"/>
          <w:szCs w:val="24"/>
        </w:rPr>
        <w:t xml:space="preserve"> MW’lık </w:t>
      </w:r>
      <w:r w:rsidR="00926EB6">
        <w:rPr>
          <w:rFonts w:asciiTheme="minorHAnsi" w:hAnsiTheme="minorHAnsi" w:cstheme="minorHAnsi"/>
          <w:sz w:val="24"/>
          <w:szCs w:val="24"/>
        </w:rPr>
        <w:t>19 adet</w:t>
      </w:r>
      <w:r>
        <w:rPr>
          <w:rFonts w:asciiTheme="minorHAnsi" w:hAnsiTheme="minorHAnsi" w:cstheme="minorHAnsi"/>
          <w:sz w:val="24"/>
          <w:szCs w:val="24"/>
        </w:rPr>
        <w:t xml:space="preserve"> </w:t>
      </w:r>
      <w:r w:rsidR="00252FDF" w:rsidRPr="00F739FF">
        <w:rPr>
          <w:rFonts w:asciiTheme="minorHAnsi" w:hAnsiTheme="minorHAnsi" w:cstheme="minorHAnsi"/>
          <w:sz w:val="24"/>
          <w:szCs w:val="24"/>
        </w:rPr>
        <w:t>bağlantı başvurusu yapılmış olup</w:t>
      </w:r>
      <w:r w:rsidR="006C1587">
        <w:rPr>
          <w:rFonts w:asciiTheme="minorHAnsi" w:hAnsiTheme="minorHAnsi" w:cstheme="minorHAnsi"/>
          <w:sz w:val="24"/>
          <w:szCs w:val="24"/>
        </w:rPr>
        <w:t>,</w:t>
      </w:r>
      <w:r w:rsidR="00926EB6">
        <w:rPr>
          <w:rFonts w:asciiTheme="minorHAnsi" w:hAnsiTheme="minorHAnsi" w:cstheme="minorHAnsi"/>
          <w:sz w:val="24"/>
          <w:szCs w:val="24"/>
        </w:rPr>
        <w:t xml:space="preserve"> bu başvuruların da </w:t>
      </w:r>
      <w:r>
        <w:rPr>
          <w:rFonts w:asciiTheme="minorHAnsi" w:hAnsiTheme="minorHAnsi" w:cstheme="minorHAnsi"/>
          <w:sz w:val="24"/>
          <w:szCs w:val="24"/>
        </w:rPr>
        <w:t>tamamı kabul edilmiştir.</w:t>
      </w:r>
    </w:p>
    <w:p w:rsidR="00925B74" w:rsidRPr="00287BB8" w:rsidRDefault="00925B74" w:rsidP="007F4721">
      <w:pPr>
        <w:spacing w:line="360" w:lineRule="auto"/>
        <w:ind w:firstLine="426"/>
        <w:jc w:val="both"/>
        <w:rPr>
          <w:rFonts w:asciiTheme="minorHAnsi" w:hAnsiTheme="minorHAnsi" w:cstheme="minorHAnsi"/>
          <w:sz w:val="24"/>
          <w:szCs w:val="24"/>
        </w:rPr>
      </w:pPr>
    </w:p>
    <w:p w:rsidR="00252FDF" w:rsidRDefault="00252FDF" w:rsidP="00DE3B69">
      <w:pPr>
        <w:pStyle w:val="11ilebalayanlar"/>
        <w:numPr>
          <w:ilvl w:val="1"/>
          <w:numId w:val="9"/>
        </w:numPr>
      </w:pPr>
      <w:bookmarkStart w:id="1304" w:name="_Toc199515938"/>
      <w:r w:rsidRPr="00DE3B69">
        <w:t>Tarifeler</w:t>
      </w:r>
      <w:bookmarkEnd w:id="1304"/>
    </w:p>
    <w:p w:rsidR="00DE3B69" w:rsidRPr="00DE3B69" w:rsidRDefault="00DE3B69" w:rsidP="00DE3B69"/>
    <w:p w:rsidR="00DE3B69" w:rsidRPr="004F49B9" w:rsidRDefault="00DE3B69" w:rsidP="00DE3B69">
      <w:pPr>
        <w:spacing w:line="360" w:lineRule="auto"/>
        <w:ind w:firstLine="708"/>
        <w:jc w:val="both"/>
        <w:rPr>
          <w:rFonts w:asciiTheme="minorHAnsi" w:hAnsiTheme="minorHAnsi" w:cstheme="minorHAnsi"/>
          <w:sz w:val="24"/>
          <w:szCs w:val="24"/>
        </w:rPr>
      </w:pPr>
      <w:r w:rsidRPr="00914A37">
        <w:rPr>
          <w:rFonts w:asciiTheme="minorHAnsi" w:hAnsiTheme="minorHAnsi" w:cstheme="minorHAnsi"/>
          <w:sz w:val="24"/>
          <w:szCs w:val="24"/>
        </w:rPr>
        <w:t>01/01/</w:t>
      </w:r>
      <w:r w:rsidR="00DE243B">
        <w:rPr>
          <w:rFonts w:asciiTheme="minorHAnsi" w:hAnsiTheme="minorHAnsi" w:cstheme="minorHAnsi"/>
          <w:sz w:val="24"/>
          <w:szCs w:val="24"/>
        </w:rPr>
        <w:t>2024</w:t>
      </w:r>
      <w:r w:rsidRPr="00914A37">
        <w:rPr>
          <w:rFonts w:asciiTheme="minorHAnsi" w:hAnsiTheme="minorHAnsi" w:cstheme="minorHAnsi"/>
          <w:sz w:val="24"/>
          <w:szCs w:val="24"/>
        </w:rPr>
        <w:t xml:space="preserve"> tarihinden itibaren uygulanacak TEİAŞ tarafından uygulanan iletim sistemi sistem kullanım ve sistem işletim tarifeleri, üreticiler ve tüketiciler için 15 bölge bazında </w:t>
      </w:r>
      <w:r w:rsidR="00DE243B">
        <w:rPr>
          <w:rFonts w:asciiTheme="minorHAnsi" w:hAnsiTheme="minorHAnsi" w:cstheme="minorHAnsi"/>
          <w:sz w:val="24"/>
          <w:szCs w:val="24"/>
        </w:rPr>
        <w:t>28</w:t>
      </w:r>
      <w:r w:rsidRPr="00914A37">
        <w:rPr>
          <w:rFonts w:asciiTheme="minorHAnsi" w:hAnsiTheme="minorHAnsi" w:cstheme="minorHAnsi"/>
          <w:sz w:val="24"/>
          <w:szCs w:val="24"/>
        </w:rPr>
        <w:t>/12/20</w:t>
      </w:r>
      <w:r w:rsidR="00DE243B">
        <w:rPr>
          <w:rFonts w:asciiTheme="minorHAnsi" w:hAnsiTheme="minorHAnsi" w:cstheme="minorHAnsi"/>
          <w:sz w:val="24"/>
          <w:szCs w:val="24"/>
        </w:rPr>
        <w:t>23</w:t>
      </w:r>
      <w:r w:rsidRPr="00914A37">
        <w:rPr>
          <w:rFonts w:asciiTheme="minorHAnsi" w:hAnsiTheme="minorHAnsi" w:cstheme="minorHAnsi"/>
          <w:sz w:val="24"/>
          <w:szCs w:val="24"/>
        </w:rPr>
        <w:t xml:space="preserve"> tarihli ve </w:t>
      </w:r>
      <w:r w:rsidR="00DE243B">
        <w:rPr>
          <w:rFonts w:asciiTheme="minorHAnsi" w:hAnsiTheme="minorHAnsi" w:cstheme="minorHAnsi"/>
          <w:sz w:val="24"/>
          <w:szCs w:val="24"/>
        </w:rPr>
        <w:t xml:space="preserve">12316 </w:t>
      </w:r>
      <w:r w:rsidRPr="00914A37">
        <w:rPr>
          <w:rFonts w:asciiTheme="minorHAnsi" w:hAnsiTheme="minorHAnsi" w:cstheme="minorHAnsi"/>
          <w:sz w:val="24"/>
          <w:szCs w:val="24"/>
        </w:rPr>
        <w:t>sayılı Kurul Kararı ile belirlenmiştir</w:t>
      </w:r>
      <w:r w:rsidRPr="00D14386">
        <w:rPr>
          <w:rFonts w:asciiTheme="minorHAnsi" w:hAnsiTheme="minorHAnsi" w:cstheme="minorHAnsi"/>
          <w:sz w:val="24"/>
          <w:szCs w:val="24"/>
        </w:rPr>
        <w:t xml:space="preserve">. Ayrıca, </w:t>
      </w:r>
      <w:r w:rsidR="00D14386" w:rsidRPr="00D14386">
        <w:rPr>
          <w:rFonts w:asciiTheme="minorHAnsi" w:hAnsiTheme="minorHAnsi" w:cstheme="minorHAnsi"/>
          <w:sz w:val="24"/>
          <w:szCs w:val="24"/>
        </w:rPr>
        <w:t>14</w:t>
      </w:r>
      <w:r w:rsidRPr="00D14386">
        <w:rPr>
          <w:rFonts w:asciiTheme="minorHAnsi" w:hAnsiTheme="minorHAnsi" w:cstheme="minorHAnsi"/>
          <w:sz w:val="24"/>
          <w:szCs w:val="24"/>
        </w:rPr>
        <w:t>/09/20</w:t>
      </w:r>
      <w:r w:rsidR="00D14386" w:rsidRPr="00D14386">
        <w:rPr>
          <w:rFonts w:asciiTheme="minorHAnsi" w:hAnsiTheme="minorHAnsi" w:cstheme="minorHAnsi"/>
          <w:sz w:val="24"/>
          <w:szCs w:val="24"/>
        </w:rPr>
        <w:t>23</w:t>
      </w:r>
      <w:r w:rsidRPr="00D14386">
        <w:rPr>
          <w:rFonts w:asciiTheme="minorHAnsi" w:hAnsiTheme="minorHAnsi" w:cstheme="minorHAnsi"/>
          <w:sz w:val="24"/>
          <w:szCs w:val="24"/>
        </w:rPr>
        <w:t xml:space="preserve"> tarihli ve </w:t>
      </w:r>
      <w:r w:rsidR="00D14386" w:rsidRPr="00D14386">
        <w:rPr>
          <w:rFonts w:asciiTheme="minorHAnsi" w:hAnsiTheme="minorHAnsi" w:cstheme="minorHAnsi"/>
          <w:sz w:val="24"/>
          <w:szCs w:val="24"/>
        </w:rPr>
        <w:t>12069</w:t>
      </w:r>
      <w:r w:rsidRPr="00D14386">
        <w:rPr>
          <w:rFonts w:asciiTheme="minorHAnsi" w:hAnsiTheme="minorHAnsi" w:cstheme="minorHAnsi"/>
          <w:sz w:val="24"/>
          <w:szCs w:val="24"/>
        </w:rPr>
        <w:t xml:space="preserve"> sayılı Kararı ile 4628 sayılı Enerji Piyasası Düzenleme Kurumunun Teşkilat ve Görevleri Hakkında Kanunu’nun 5 inci maddesinin 7 inci fıkrasının (h) bendi ve 10 uncu maddesinin (A) fıkrasının (e) bendi ile Elektrik Piyasası Tarifeler Yönetmeliği’nin 7 inci</w:t>
      </w:r>
      <w:r>
        <w:rPr>
          <w:rFonts w:asciiTheme="minorHAnsi" w:hAnsiTheme="minorHAnsi" w:cstheme="minorHAnsi"/>
          <w:sz w:val="24"/>
          <w:szCs w:val="24"/>
        </w:rPr>
        <w:t xml:space="preserve"> maddesinin üçüncü fıkrası </w:t>
      </w:r>
      <w:r w:rsidRPr="004F49B9">
        <w:rPr>
          <w:rFonts w:asciiTheme="minorHAnsi" w:hAnsiTheme="minorHAnsi" w:cstheme="minorHAnsi"/>
          <w:sz w:val="24"/>
          <w:szCs w:val="24"/>
        </w:rPr>
        <w:t>uyarınca</w:t>
      </w:r>
      <w:r>
        <w:rPr>
          <w:rFonts w:asciiTheme="minorHAnsi" w:hAnsiTheme="minorHAnsi" w:cstheme="minorHAnsi"/>
          <w:sz w:val="24"/>
          <w:szCs w:val="24"/>
        </w:rPr>
        <w:t>,</w:t>
      </w:r>
      <w:r w:rsidRPr="004F49B9">
        <w:rPr>
          <w:rFonts w:asciiTheme="minorHAnsi" w:hAnsiTheme="minorHAnsi" w:cstheme="minorHAnsi"/>
          <w:sz w:val="24"/>
          <w:szCs w:val="24"/>
        </w:rPr>
        <w:t xml:space="preserve"> </w:t>
      </w:r>
      <w:r w:rsidR="000231C1">
        <w:rPr>
          <w:rFonts w:asciiTheme="minorHAnsi" w:hAnsiTheme="minorHAnsi" w:cstheme="minorHAnsi"/>
          <w:sz w:val="24"/>
          <w:szCs w:val="24"/>
        </w:rPr>
        <w:t>2024</w:t>
      </w:r>
      <w:r w:rsidRPr="004F49B9">
        <w:rPr>
          <w:rFonts w:asciiTheme="minorHAnsi" w:hAnsiTheme="minorHAnsi" w:cstheme="minorHAnsi"/>
          <w:sz w:val="24"/>
          <w:szCs w:val="24"/>
        </w:rPr>
        <w:t xml:space="preserve"> yılında uygulanan iletim ek ücreti, Türkiye Elektrik İletim Anonim Şirketi’nin iletim tarifesinin %0,5 (binde beş)’i oranında belirlenmiştir.</w:t>
      </w:r>
    </w:p>
    <w:p w:rsidR="00DE3B69" w:rsidRPr="00C47B3A" w:rsidRDefault="00DE243B"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2024</w:t>
      </w:r>
      <w:r w:rsidR="00DE3B69">
        <w:rPr>
          <w:rFonts w:asciiTheme="minorHAnsi" w:hAnsiTheme="minorHAnsi" w:cstheme="minorHAnsi"/>
          <w:sz w:val="24"/>
          <w:szCs w:val="24"/>
        </w:rPr>
        <w:t xml:space="preserve"> </w:t>
      </w:r>
      <w:r w:rsidR="00DE3B69" w:rsidRPr="004F49B9">
        <w:rPr>
          <w:rFonts w:asciiTheme="minorHAnsi" w:hAnsiTheme="minorHAnsi" w:cstheme="minorHAnsi"/>
          <w:sz w:val="24"/>
          <w:szCs w:val="24"/>
        </w:rPr>
        <w:t xml:space="preserve">yılında uygulanan sistem kullanım ve sistem işletim tarifeleri </w:t>
      </w:r>
      <w:r w:rsidR="00DE3B69">
        <w:rPr>
          <w:rFonts w:asciiTheme="minorHAnsi" w:hAnsiTheme="minorHAnsi" w:cstheme="minorHAnsi"/>
          <w:sz w:val="24"/>
          <w:szCs w:val="24"/>
        </w:rPr>
        <w:t>15</w:t>
      </w:r>
      <w:r w:rsidR="00DE3B69" w:rsidRPr="004F49B9">
        <w:rPr>
          <w:rFonts w:asciiTheme="minorHAnsi" w:hAnsiTheme="minorHAnsi" w:cstheme="minorHAnsi"/>
          <w:sz w:val="24"/>
          <w:szCs w:val="24"/>
        </w:rPr>
        <w:t xml:space="preserve"> bölge bazında üretim ve tüketim için Tablo 4.4’te gösterilmiştir.</w:t>
      </w:r>
    </w:p>
    <w:p w:rsidR="00DE3B69" w:rsidRDefault="00DE3B69" w:rsidP="00DE3B69">
      <w:pPr>
        <w:pStyle w:val="Balk5"/>
      </w:pPr>
      <w:bookmarkStart w:id="1305" w:name="_Ref402426935"/>
      <w:bookmarkStart w:id="1306" w:name="_Toc450300309"/>
      <w:bookmarkStart w:id="1307" w:name="_Toc450309969"/>
      <w:bookmarkStart w:id="1308" w:name="_Toc199515980"/>
      <w:r w:rsidRPr="0054691E">
        <w:t xml:space="preserve">Tablo </w:t>
      </w:r>
      <w:r>
        <w:t>4</w:t>
      </w:r>
      <w:r w:rsidRPr="0054691E">
        <w:fldChar w:fldCharType="begin"/>
      </w:r>
      <w:r w:rsidRPr="0054691E">
        <w:instrText xml:space="preserve"> STYLEREF 1 \s </w:instrText>
      </w:r>
      <w:r w:rsidRPr="0054691E">
        <w:fldChar w:fldCharType="end"/>
      </w:r>
      <w:r>
        <w:t>.4</w:t>
      </w:r>
      <w:r w:rsidRPr="0054691E">
        <w:t>:</w:t>
      </w:r>
      <w:r>
        <w:t xml:space="preserve"> </w:t>
      </w:r>
      <w:r w:rsidR="00DE243B">
        <w:t>2024</w:t>
      </w:r>
      <w:r>
        <w:t xml:space="preserve"> Yılında </w:t>
      </w:r>
      <w:bookmarkEnd w:id="1305"/>
      <w:bookmarkEnd w:id="1306"/>
      <w:bookmarkEnd w:id="1307"/>
      <w:r>
        <w:t xml:space="preserve">Uygulanan </w:t>
      </w:r>
      <w:r w:rsidRPr="00002902">
        <w:t>Sistem Kullanım ve Sistem İşletim Tarifeleri (TL/MW-Yıl, TL/MWh)</w:t>
      </w:r>
      <w:bookmarkEnd w:id="1308"/>
    </w:p>
    <w:tbl>
      <w:tblPr>
        <w:tblW w:w="9214" w:type="dxa"/>
        <w:tblInd w:w="-10" w:type="dxa"/>
        <w:tblCellMar>
          <w:left w:w="70" w:type="dxa"/>
          <w:right w:w="70" w:type="dxa"/>
        </w:tblCellMar>
        <w:tblLook w:val="04A0" w:firstRow="1" w:lastRow="0" w:firstColumn="1" w:lastColumn="0" w:noHBand="0" w:noVBand="1"/>
      </w:tblPr>
      <w:tblGrid>
        <w:gridCol w:w="953"/>
        <w:gridCol w:w="1457"/>
        <w:gridCol w:w="1134"/>
        <w:gridCol w:w="1418"/>
        <w:gridCol w:w="1417"/>
        <w:gridCol w:w="1134"/>
        <w:gridCol w:w="1701"/>
      </w:tblGrid>
      <w:tr w:rsidR="00DE243B" w:rsidRPr="00DE243B" w:rsidTr="000231C1">
        <w:trPr>
          <w:trHeight w:val="227"/>
        </w:trPr>
        <w:tc>
          <w:tcPr>
            <w:tcW w:w="95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Bölge No</w:t>
            </w:r>
          </w:p>
        </w:tc>
        <w:tc>
          <w:tcPr>
            <w:tcW w:w="4009" w:type="dxa"/>
            <w:gridSpan w:val="3"/>
            <w:tcBorders>
              <w:top w:val="single" w:sz="8" w:space="0" w:color="auto"/>
              <w:left w:val="nil"/>
              <w:bottom w:val="single" w:sz="8" w:space="0" w:color="auto"/>
              <w:right w:val="single" w:sz="8" w:space="0" w:color="000000"/>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Üretim</w:t>
            </w:r>
            <w:r w:rsidR="00C96D0A">
              <w:rPr>
                <w:rFonts w:ascii="Times New Roman" w:eastAsia="Times New Roman" w:hAnsi="Times New Roman" w:cs="Times New Roman"/>
                <w:color w:val="FFFFFF"/>
                <w:lang w:eastAsia="tr-TR" w:bidi="ar-SA"/>
              </w:rPr>
              <w:t>*</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Tüketim</w:t>
            </w:r>
          </w:p>
        </w:tc>
      </w:tr>
      <w:tr w:rsidR="00DE243B" w:rsidRPr="00DE243B" w:rsidTr="00DE243B">
        <w:trPr>
          <w:trHeight w:val="466"/>
        </w:trPr>
        <w:tc>
          <w:tcPr>
            <w:tcW w:w="953" w:type="dxa"/>
            <w:vMerge/>
            <w:tcBorders>
              <w:top w:val="single" w:sz="8" w:space="0" w:color="auto"/>
              <w:left w:val="single" w:sz="8" w:space="0" w:color="auto"/>
              <w:bottom w:val="single" w:sz="8" w:space="0" w:color="000000"/>
              <w:right w:val="single" w:sz="8" w:space="0" w:color="auto"/>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2591"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Sistem Kullanım Tarifesi</w:t>
            </w:r>
          </w:p>
        </w:tc>
        <w:tc>
          <w:tcPr>
            <w:tcW w:w="1418"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Sistem İşletim Tarifesi</w:t>
            </w:r>
          </w:p>
        </w:tc>
        <w:tc>
          <w:tcPr>
            <w:tcW w:w="2551"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Sistem Kullanım Tarifesi</w:t>
            </w:r>
          </w:p>
        </w:tc>
        <w:tc>
          <w:tcPr>
            <w:tcW w:w="1701"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Sistem İşletim Tarifesi</w:t>
            </w:r>
          </w:p>
        </w:tc>
      </w:tr>
      <w:tr w:rsidR="00DE243B" w:rsidRPr="00DE243B" w:rsidTr="00D14386">
        <w:trPr>
          <w:trHeight w:val="466"/>
        </w:trPr>
        <w:tc>
          <w:tcPr>
            <w:tcW w:w="953" w:type="dxa"/>
            <w:vMerge/>
            <w:tcBorders>
              <w:top w:val="single" w:sz="8" w:space="0" w:color="auto"/>
              <w:left w:val="single" w:sz="8" w:space="0" w:color="auto"/>
              <w:bottom w:val="single" w:sz="8" w:space="0" w:color="000000"/>
              <w:right w:val="single" w:sz="8" w:space="0" w:color="auto"/>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2591" w:type="dxa"/>
            <w:gridSpan w:val="2"/>
            <w:vMerge/>
            <w:tcBorders>
              <w:top w:val="single" w:sz="8" w:space="0" w:color="auto"/>
              <w:left w:val="single" w:sz="8" w:space="0" w:color="auto"/>
              <w:bottom w:val="single" w:sz="8" w:space="0" w:color="000000"/>
              <w:right w:val="single" w:sz="8" w:space="0" w:color="000000"/>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1418" w:type="dxa"/>
            <w:vMerge/>
            <w:tcBorders>
              <w:top w:val="nil"/>
              <w:left w:val="single" w:sz="8" w:space="0" w:color="000000"/>
              <w:bottom w:val="single" w:sz="8" w:space="0" w:color="000000"/>
              <w:right w:val="single" w:sz="8" w:space="0" w:color="auto"/>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2551" w:type="dxa"/>
            <w:gridSpan w:val="2"/>
            <w:vMerge/>
            <w:tcBorders>
              <w:top w:val="single" w:sz="8" w:space="0" w:color="auto"/>
              <w:left w:val="single" w:sz="8" w:space="0" w:color="auto"/>
              <w:bottom w:val="single" w:sz="8" w:space="0" w:color="000000"/>
              <w:right w:val="single" w:sz="8" w:space="0" w:color="000000"/>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1701" w:type="dxa"/>
            <w:vMerge/>
            <w:tcBorders>
              <w:top w:val="nil"/>
              <w:left w:val="single" w:sz="8" w:space="0" w:color="000000"/>
              <w:bottom w:val="single" w:sz="8" w:space="0" w:color="000000"/>
              <w:right w:val="single" w:sz="8" w:space="0" w:color="auto"/>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r>
      <w:tr w:rsidR="00DE243B" w:rsidRPr="00DE243B" w:rsidTr="00DE243B">
        <w:trPr>
          <w:trHeight w:val="103"/>
        </w:trPr>
        <w:tc>
          <w:tcPr>
            <w:tcW w:w="953" w:type="dxa"/>
            <w:vMerge/>
            <w:tcBorders>
              <w:top w:val="single" w:sz="8" w:space="0" w:color="auto"/>
              <w:left w:val="single" w:sz="8" w:space="0" w:color="auto"/>
              <w:bottom w:val="single" w:sz="8" w:space="0" w:color="000000"/>
              <w:right w:val="single" w:sz="8" w:space="0" w:color="auto"/>
            </w:tcBorders>
            <w:vAlign w:val="center"/>
            <w:hideMark/>
          </w:tcPr>
          <w:p w:rsidR="00DE243B" w:rsidRPr="00DE243B" w:rsidRDefault="00DE243B" w:rsidP="00DE243B">
            <w:pPr>
              <w:spacing w:after="0" w:line="240" w:lineRule="auto"/>
              <w:rPr>
                <w:rFonts w:ascii="Times New Roman" w:eastAsia="Times New Roman" w:hAnsi="Times New Roman" w:cs="Times New Roman"/>
                <w:color w:val="FFFFFF"/>
                <w:lang w:eastAsia="tr-TR" w:bidi="ar-SA"/>
              </w:rPr>
            </w:pPr>
          </w:p>
        </w:tc>
        <w:tc>
          <w:tcPr>
            <w:tcW w:w="1457"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TL/MWh</w:t>
            </w:r>
          </w:p>
        </w:tc>
        <w:tc>
          <w:tcPr>
            <w:tcW w:w="1418"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TL/MWh</w:t>
            </w:r>
          </w:p>
        </w:tc>
        <w:tc>
          <w:tcPr>
            <w:tcW w:w="1417"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TL/MWh</w:t>
            </w:r>
          </w:p>
        </w:tc>
        <w:tc>
          <w:tcPr>
            <w:tcW w:w="1701" w:type="dxa"/>
            <w:tcBorders>
              <w:top w:val="nil"/>
              <w:left w:val="nil"/>
              <w:bottom w:val="single" w:sz="8" w:space="0" w:color="auto"/>
              <w:right w:val="single" w:sz="8" w:space="0" w:color="auto"/>
            </w:tcBorders>
            <w:shd w:val="clear" w:color="000000" w:fill="FF000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TL/MWh</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140.107,30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305.120,84</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2</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174.430,07</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268.458,17</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3</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163.826,09</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285.063,91</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209"/>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4</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169.307,26</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275.366,80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71"/>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5</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179.705,97</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264.934,34</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231"/>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6</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182.409,15</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274.911,80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93"/>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7</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201.014,53</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245.149,63</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97"/>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8</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204.157,18</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253.727,67</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115"/>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9</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211.804,04</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247.006,98</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134"/>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10</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264.717,40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205.637,67</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137"/>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11</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269.495,01</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212.997,42</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12</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270.093,94</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207.181,61</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159"/>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13</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267.088,35</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217.807,69</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14</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291.849,80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188.454,03</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r w:rsidR="00DE243B" w:rsidRPr="00DE243B" w:rsidTr="00DE243B">
        <w:trPr>
          <w:trHeight w:val="50"/>
        </w:trPr>
        <w:tc>
          <w:tcPr>
            <w:tcW w:w="953" w:type="dxa"/>
            <w:tcBorders>
              <w:top w:val="nil"/>
              <w:left w:val="single" w:sz="8" w:space="0" w:color="auto"/>
              <w:bottom w:val="single" w:sz="8" w:space="0" w:color="auto"/>
              <w:right w:val="single" w:sz="8" w:space="0" w:color="auto"/>
            </w:tcBorders>
            <w:shd w:val="clear" w:color="000000" w:fill="FF5050"/>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FFFFFF"/>
                <w:lang w:eastAsia="tr-TR" w:bidi="ar-SA"/>
              </w:rPr>
            </w:pPr>
            <w:r w:rsidRPr="00DE243B">
              <w:rPr>
                <w:rFonts w:ascii="Times New Roman" w:eastAsia="Times New Roman" w:hAnsi="Times New Roman" w:cs="Times New Roman"/>
                <w:color w:val="FFFFFF"/>
                <w:lang w:eastAsia="tr-TR" w:bidi="ar-SA"/>
              </w:rPr>
              <w:t>15</w:t>
            </w:r>
          </w:p>
        </w:tc>
        <w:tc>
          <w:tcPr>
            <w:tcW w:w="145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307.014,30</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66,87</w:t>
            </w:r>
          </w:p>
        </w:tc>
        <w:tc>
          <w:tcPr>
            <w:tcW w:w="1418"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43,99</w:t>
            </w:r>
          </w:p>
        </w:tc>
        <w:tc>
          <w:tcPr>
            <w:tcW w:w="1417"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182.095,23</w:t>
            </w:r>
          </w:p>
        </w:tc>
        <w:tc>
          <w:tcPr>
            <w:tcW w:w="1134"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65,54</w:t>
            </w:r>
          </w:p>
        </w:tc>
        <w:tc>
          <w:tcPr>
            <w:tcW w:w="1701" w:type="dxa"/>
            <w:tcBorders>
              <w:top w:val="nil"/>
              <w:left w:val="nil"/>
              <w:bottom w:val="single" w:sz="8" w:space="0" w:color="auto"/>
              <w:right w:val="single" w:sz="8" w:space="0" w:color="auto"/>
            </w:tcBorders>
            <w:shd w:val="clear" w:color="auto" w:fill="auto"/>
            <w:vAlign w:val="center"/>
            <w:hideMark/>
          </w:tcPr>
          <w:p w:rsidR="00DE243B" w:rsidRPr="00DE243B" w:rsidRDefault="00DE243B" w:rsidP="00DE243B">
            <w:pPr>
              <w:spacing w:after="0" w:line="240" w:lineRule="auto"/>
              <w:jc w:val="center"/>
              <w:rPr>
                <w:rFonts w:ascii="Times New Roman" w:eastAsia="Times New Roman" w:hAnsi="Times New Roman" w:cs="Times New Roman"/>
                <w:color w:val="000000"/>
                <w:lang w:eastAsia="tr-TR" w:bidi="ar-SA"/>
              </w:rPr>
            </w:pPr>
            <w:r w:rsidRPr="00DE243B">
              <w:rPr>
                <w:rFonts w:ascii="Times New Roman" w:eastAsia="Times New Roman" w:hAnsi="Times New Roman" w:cs="Times New Roman"/>
                <w:color w:val="000000"/>
                <w:lang w:eastAsia="tr-TR" w:bidi="ar-SA"/>
              </w:rPr>
              <w:t>44,95</w:t>
            </w:r>
          </w:p>
        </w:tc>
      </w:tr>
    </w:tbl>
    <w:p w:rsidR="00DE3B69" w:rsidRDefault="00C96D0A" w:rsidP="00D14386">
      <w:pPr>
        <w:spacing w:line="276" w:lineRule="auto"/>
        <w:jc w:val="both"/>
        <w:rPr>
          <w:rFonts w:ascii="Times New Roman" w:hAnsi="Times New Roman" w:cs="Times New Roman"/>
          <w:i/>
          <w:sz w:val="21"/>
          <w:szCs w:val="21"/>
        </w:rPr>
      </w:pPr>
      <w:bookmarkStart w:id="1309" w:name="_Toc450307010"/>
      <w:bookmarkStart w:id="1310" w:name="_Toc450307121"/>
      <w:bookmarkStart w:id="1311" w:name="_Toc450307945"/>
      <w:r w:rsidRPr="00D14386">
        <w:rPr>
          <w:rFonts w:ascii="Times New Roman" w:hAnsi="Times New Roman" w:cs="Times New Roman"/>
          <w:sz w:val="21"/>
          <w:szCs w:val="21"/>
        </w:rPr>
        <w:t>*</w:t>
      </w:r>
      <w:r w:rsidRPr="00D14386">
        <w:rPr>
          <w:rFonts w:ascii="Times New Roman" w:hAnsi="Times New Roman" w:cs="Times New Roman"/>
          <w:i/>
          <w:sz w:val="21"/>
          <w:szCs w:val="21"/>
        </w:rPr>
        <w:t>2024 yılı içerisinde alınan 27/06/2024 tarihli ve 12718 sayılı ikinci bir karar ile iletim bedellerinin üretim kısmındaki değişken bedelleri sırasıyla sistem kullanım 100,79 TL/MWh ve sistem işletim bedeli de 66,31 TL/MWh olarak 1 Temmuz itibariyle uygulanmak üzere revize edilmiştir.</w:t>
      </w:r>
    </w:p>
    <w:p w:rsidR="00D14386" w:rsidRPr="00D14386" w:rsidRDefault="00D14386" w:rsidP="00D14386">
      <w:pPr>
        <w:spacing w:line="276" w:lineRule="auto"/>
        <w:jc w:val="both"/>
        <w:rPr>
          <w:rFonts w:ascii="Times New Roman" w:hAnsi="Times New Roman" w:cs="Times New Roman"/>
          <w:i/>
          <w:sz w:val="21"/>
          <w:szCs w:val="21"/>
        </w:rPr>
      </w:pPr>
    </w:p>
    <w:p w:rsidR="00DE3B69" w:rsidRPr="0054691E" w:rsidRDefault="00DE3B69" w:rsidP="00DE3B69">
      <w:pPr>
        <w:pStyle w:val="Balk6"/>
      </w:pPr>
      <w:bookmarkStart w:id="1312" w:name="_Toc199516063"/>
      <w:r w:rsidRPr="0054691E">
        <w:t xml:space="preserve">Şekil </w:t>
      </w:r>
      <w:r>
        <w:t>4</w:t>
      </w:r>
      <w:r w:rsidRPr="0054691E">
        <w:fldChar w:fldCharType="begin"/>
      </w:r>
      <w:r w:rsidRPr="0054691E">
        <w:instrText xml:space="preserve"> STYLEREF 1 \s </w:instrText>
      </w:r>
      <w:r w:rsidRPr="0054691E">
        <w:fldChar w:fldCharType="end"/>
      </w:r>
      <w:r>
        <w:t>.2</w:t>
      </w:r>
      <w:r w:rsidRPr="0054691E">
        <w:t xml:space="preserve">: </w:t>
      </w:r>
      <w:r w:rsidR="00DE243B">
        <w:t>2024</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1312"/>
    </w:p>
    <w:bookmarkEnd w:id="1309"/>
    <w:bookmarkEnd w:id="1310"/>
    <w:bookmarkEnd w:id="1311"/>
    <w:p w:rsidR="00DE3B69" w:rsidRPr="00DE3B69" w:rsidRDefault="000231C1" w:rsidP="00DE3B69">
      <w:pPr>
        <w:jc w:val="center"/>
      </w:pPr>
      <w:r>
        <w:rPr>
          <w:noProof/>
          <w:lang w:eastAsia="tr-TR" w:bidi="ar-SA"/>
        </w:rPr>
        <w:drawing>
          <wp:inline distT="0" distB="0" distL="0" distR="0" wp14:anchorId="75A1DD8C" wp14:editId="5E3B0F0E">
            <wp:extent cx="5105400" cy="2460328"/>
            <wp:effectExtent l="0" t="0" r="0" b="16510"/>
            <wp:docPr id="25" name="Grafik 25">
              <a:extLst xmlns:a="http://schemas.openxmlformats.org/drawingml/2006/main">
                <a:ext uri="{FF2B5EF4-FFF2-40B4-BE49-F238E27FC236}">
                  <a16:creationId xmlns:a16="http://schemas.microsoft.com/office/drawing/2014/main" id="{00000000-0008-0000-4C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252FDF" w:rsidRPr="00A73174" w:rsidRDefault="00252FDF" w:rsidP="00A5413B">
      <w:pPr>
        <w:pStyle w:val="11ilebalayanlar"/>
        <w:numPr>
          <w:ilvl w:val="1"/>
          <w:numId w:val="24"/>
        </w:numPr>
      </w:pPr>
      <w:bookmarkStart w:id="1313" w:name="_Toc199515939"/>
      <w:r w:rsidRPr="00A73174">
        <w:lastRenderedPageBreak/>
        <w:t>Yatırım Miktarı</w:t>
      </w:r>
      <w:bookmarkEnd w:id="1313"/>
    </w:p>
    <w:p w:rsidR="00252FDF" w:rsidRPr="00472BC4" w:rsidRDefault="00252FDF" w:rsidP="00365176"/>
    <w:p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eastAsia="tr-TR" w:bidi="ar-SA"/>
        </w:rPr>
        <w:t>TEİAŞ tarafından yapılan yatırım harcaması tutarları Tablo 4.</w:t>
      </w:r>
      <w:r w:rsidR="002244C7" w:rsidRPr="00887682">
        <w:rPr>
          <w:rFonts w:asciiTheme="minorHAnsi" w:eastAsia="Times New Roman" w:hAnsiTheme="minorHAnsi" w:cstheme="minorHAnsi"/>
          <w:sz w:val="24"/>
          <w:szCs w:val="24"/>
          <w:lang w:eastAsia="tr-TR" w:bidi="ar-SA"/>
        </w:rPr>
        <w:t>5’t</w:t>
      </w:r>
      <w:r w:rsidR="00B57767" w:rsidRPr="00887682">
        <w:rPr>
          <w:rFonts w:asciiTheme="minorHAnsi" w:eastAsia="Times New Roman" w:hAnsiTheme="minorHAnsi" w:cstheme="minorHAnsi"/>
          <w:sz w:val="24"/>
          <w:szCs w:val="24"/>
          <w:lang w:eastAsia="tr-TR" w:bidi="ar-SA"/>
        </w:rPr>
        <w:t>e</w:t>
      </w:r>
      <w:r w:rsidRPr="00887682">
        <w:rPr>
          <w:rFonts w:asciiTheme="minorHAnsi" w:eastAsia="Times New Roman" w:hAnsiTheme="minorHAnsi" w:cstheme="minorHAnsi"/>
          <w:sz w:val="24"/>
          <w:szCs w:val="24"/>
          <w:lang w:eastAsia="tr-TR" w:bidi="ar-SA"/>
        </w:rPr>
        <w:t xml:space="preserve"> gösterilmektedir. </w:t>
      </w:r>
      <w:r w:rsidR="00A73174">
        <w:rPr>
          <w:rFonts w:asciiTheme="minorHAnsi" w:eastAsia="Times New Roman" w:hAnsiTheme="minorHAnsi" w:cstheme="minorHAnsi"/>
          <w:sz w:val="24"/>
          <w:szCs w:val="24"/>
          <w:lang w:eastAsia="tr-TR" w:bidi="ar-SA"/>
        </w:rPr>
        <w:t>2024</w:t>
      </w:r>
      <w:r w:rsidRPr="00887682">
        <w:rPr>
          <w:rFonts w:asciiTheme="minorHAnsi" w:eastAsia="Times New Roman" w:hAnsiTheme="minorHAnsi" w:cstheme="minorHAnsi"/>
          <w:sz w:val="24"/>
          <w:szCs w:val="24"/>
          <w:lang w:eastAsia="tr-TR" w:bidi="ar-SA"/>
        </w:rPr>
        <w:t xml:space="preserve"> yılında yatırım miktarının </w:t>
      </w:r>
      <w:r w:rsidR="00A73174">
        <w:rPr>
          <w:rFonts w:asciiTheme="minorHAnsi" w:eastAsia="Times New Roman" w:hAnsiTheme="minorHAnsi" w:cstheme="minorHAnsi"/>
          <w:sz w:val="24"/>
          <w:szCs w:val="24"/>
          <w:lang w:eastAsia="tr-TR" w:bidi="ar-SA"/>
        </w:rPr>
        <w:t>%41,72</w:t>
      </w:r>
      <w:r w:rsidRPr="00887682">
        <w:rPr>
          <w:rFonts w:asciiTheme="minorHAnsi" w:eastAsia="Times New Roman" w:hAnsiTheme="minorHAnsi" w:cstheme="minorHAnsi"/>
          <w:sz w:val="24"/>
          <w:szCs w:val="24"/>
          <w:lang w:eastAsia="tr-TR" w:bidi="ar-SA"/>
        </w:rPr>
        <w:t xml:space="preserve"> oranında </w:t>
      </w:r>
      <w:r w:rsidR="00353523" w:rsidRPr="00887682">
        <w:rPr>
          <w:rFonts w:asciiTheme="minorHAnsi" w:eastAsia="Times New Roman" w:hAnsiTheme="minorHAnsi" w:cstheme="minorHAnsi"/>
          <w:sz w:val="24"/>
          <w:szCs w:val="24"/>
          <w:lang w:eastAsia="tr-TR" w:bidi="ar-SA"/>
        </w:rPr>
        <w:t>arttığı</w:t>
      </w:r>
      <w:r w:rsidRPr="00887682">
        <w:rPr>
          <w:rFonts w:asciiTheme="minorHAnsi" w:eastAsia="Times New Roman" w:hAnsiTheme="minorHAnsi" w:cstheme="minorHAnsi"/>
          <w:sz w:val="24"/>
          <w:szCs w:val="24"/>
          <w:lang w:eastAsia="tr-TR" w:bidi="ar-SA"/>
        </w:rPr>
        <w:t xml:space="preserve"> görülmektedir. </w:t>
      </w:r>
    </w:p>
    <w:p w:rsidR="00252FDF" w:rsidRPr="00887682" w:rsidRDefault="00252FDF" w:rsidP="00252FDF">
      <w:pPr>
        <w:pStyle w:val="Balk5"/>
      </w:pPr>
      <w:bookmarkStart w:id="1314" w:name="_Toc450300311"/>
      <w:bookmarkStart w:id="1315" w:name="_Toc450309971"/>
      <w:bookmarkStart w:id="1316" w:name="_Toc199515981"/>
      <w:r w:rsidRPr="00887682">
        <w:t xml:space="preserve">Tablo </w:t>
      </w:r>
      <w:r w:rsidR="00C47B3A" w:rsidRPr="00887682">
        <w:t>4</w:t>
      </w:r>
      <w:r w:rsidRPr="00887682">
        <w:fldChar w:fldCharType="begin"/>
      </w:r>
      <w:r w:rsidRPr="00887682">
        <w:instrText xml:space="preserve"> STYLEREF 1 \s </w:instrText>
      </w:r>
      <w:r w:rsidRPr="00887682">
        <w:fldChar w:fldCharType="end"/>
      </w:r>
      <w:r w:rsidRPr="00887682">
        <w:t>.</w:t>
      </w:r>
      <w:r w:rsidR="00B57767" w:rsidRPr="00887682">
        <w:t>5</w:t>
      </w:r>
      <w:r w:rsidRPr="00887682">
        <w:t xml:space="preserve">: </w:t>
      </w:r>
      <w:r w:rsidR="00A73174">
        <w:t>2023</w:t>
      </w:r>
      <w:r w:rsidRPr="00887682">
        <w:t xml:space="preserve"> ve </w:t>
      </w:r>
      <w:r w:rsidR="00A73174">
        <w:t>2024</w:t>
      </w:r>
      <w:r w:rsidRPr="00887682">
        <w:t xml:space="preserve"> Yılları Yatırım Gerçekleşmelerinin Karşılaştırılması (TL-%)</w:t>
      </w:r>
      <w:bookmarkEnd w:id="1314"/>
      <w:bookmarkEnd w:id="1315"/>
      <w:bookmarkEnd w:id="1316"/>
    </w:p>
    <w:tbl>
      <w:tblPr>
        <w:tblW w:w="9498" w:type="dxa"/>
        <w:tblInd w:w="-10" w:type="dxa"/>
        <w:tblCellMar>
          <w:left w:w="70" w:type="dxa"/>
          <w:right w:w="70" w:type="dxa"/>
        </w:tblCellMar>
        <w:tblLook w:val="04A0" w:firstRow="1" w:lastRow="0" w:firstColumn="1" w:lastColumn="0" w:noHBand="0" w:noVBand="1"/>
      </w:tblPr>
      <w:tblGrid>
        <w:gridCol w:w="2127"/>
        <w:gridCol w:w="1842"/>
        <w:gridCol w:w="993"/>
        <w:gridCol w:w="1842"/>
        <w:gridCol w:w="1418"/>
        <w:gridCol w:w="1276"/>
      </w:tblGrid>
      <w:tr w:rsidR="00E54CA8" w:rsidRPr="00E54CA8" w:rsidTr="00E54CA8">
        <w:trPr>
          <w:trHeight w:val="247"/>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Yatırım Harcaması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2023</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2024</w:t>
            </w:r>
          </w:p>
        </w:tc>
        <w:tc>
          <w:tcPr>
            <w:tcW w:w="127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Değişim (%)</w:t>
            </w:r>
          </w:p>
        </w:tc>
      </w:tr>
      <w:tr w:rsidR="00E54CA8" w:rsidRPr="00E54CA8" w:rsidTr="00E54CA8">
        <w:trPr>
          <w:trHeight w:val="247"/>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E54CA8" w:rsidRPr="00E54CA8" w:rsidRDefault="00E54CA8" w:rsidP="00E54CA8">
            <w:pPr>
              <w:spacing w:after="0" w:line="240" w:lineRule="auto"/>
              <w:rPr>
                <w:rFonts w:ascii="Calibri" w:eastAsia="Times New Roman" w:hAnsi="Calibri" w:cs="Calibri"/>
                <w:b/>
                <w:bCs/>
                <w:color w:val="FFFFFF"/>
                <w:lang w:eastAsia="tr-TR" w:bidi="ar-SA"/>
              </w:rPr>
            </w:pPr>
          </w:p>
        </w:tc>
        <w:tc>
          <w:tcPr>
            <w:tcW w:w="1842" w:type="dxa"/>
            <w:tcBorders>
              <w:top w:val="nil"/>
              <w:left w:val="nil"/>
              <w:bottom w:val="single" w:sz="8" w:space="0" w:color="auto"/>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Tutarı (Milyon TL)</w:t>
            </w:r>
          </w:p>
        </w:tc>
        <w:tc>
          <w:tcPr>
            <w:tcW w:w="993" w:type="dxa"/>
            <w:tcBorders>
              <w:top w:val="nil"/>
              <w:left w:val="nil"/>
              <w:bottom w:val="single" w:sz="8" w:space="0" w:color="auto"/>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Payı (%)</w:t>
            </w:r>
          </w:p>
        </w:tc>
        <w:tc>
          <w:tcPr>
            <w:tcW w:w="1842" w:type="dxa"/>
            <w:tcBorders>
              <w:top w:val="nil"/>
              <w:left w:val="nil"/>
              <w:bottom w:val="single" w:sz="8" w:space="0" w:color="auto"/>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Tutarı (Milyon TL)</w:t>
            </w:r>
          </w:p>
        </w:tc>
        <w:tc>
          <w:tcPr>
            <w:tcW w:w="1418" w:type="dxa"/>
            <w:tcBorders>
              <w:top w:val="nil"/>
              <w:left w:val="nil"/>
              <w:bottom w:val="single" w:sz="8" w:space="0" w:color="auto"/>
              <w:right w:val="single" w:sz="8" w:space="0" w:color="auto"/>
            </w:tcBorders>
            <w:shd w:val="clear" w:color="000000" w:fill="FF0000"/>
            <w:noWrap/>
            <w:vAlign w:val="center"/>
            <w:hideMark/>
          </w:tcPr>
          <w:p w:rsidR="00E54CA8" w:rsidRPr="00E54CA8" w:rsidRDefault="00E54CA8" w:rsidP="00E54CA8">
            <w:pPr>
              <w:spacing w:after="0" w:line="240" w:lineRule="auto"/>
              <w:jc w:val="center"/>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Payı (%)</w:t>
            </w:r>
          </w:p>
        </w:tc>
        <w:tc>
          <w:tcPr>
            <w:tcW w:w="1276" w:type="dxa"/>
            <w:vMerge/>
            <w:tcBorders>
              <w:top w:val="single" w:sz="8" w:space="0" w:color="auto"/>
              <w:left w:val="nil"/>
              <w:bottom w:val="single" w:sz="8" w:space="0" w:color="000000"/>
              <w:right w:val="single" w:sz="8" w:space="0" w:color="auto"/>
            </w:tcBorders>
            <w:vAlign w:val="center"/>
            <w:hideMark/>
          </w:tcPr>
          <w:p w:rsidR="00E54CA8" w:rsidRPr="00E54CA8" w:rsidRDefault="00E54CA8" w:rsidP="00E54CA8">
            <w:pPr>
              <w:spacing w:after="0" w:line="240" w:lineRule="auto"/>
              <w:rPr>
                <w:rFonts w:ascii="Calibri" w:eastAsia="Times New Roman" w:hAnsi="Calibri" w:cs="Calibri"/>
                <w:b/>
                <w:bCs/>
                <w:color w:val="FFFFFF"/>
                <w:lang w:eastAsia="tr-TR" w:bidi="ar-SA"/>
              </w:rPr>
            </w:pP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Yeni Hat Yatırımı</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9.139</w:t>
            </w:r>
          </w:p>
        </w:tc>
        <w:tc>
          <w:tcPr>
            <w:tcW w:w="993"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48,63</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11.790</w:t>
            </w:r>
          </w:p>
        </w:tc>
        <w:tc>
          <w:tcPr>
            <w:tcW w:w="1418"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44,27</w:t>
            </w:r>
          </w:p>
        </w:tc>
        <w:tc>
          <w:tcPr>
            <w:tcW w:w="1276"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29,01</w:t>
            </w: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Yeni Trafo Yatırımı</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3.943</w:t>
            </w:r>
          </w:p>
        </w:tc>
        <w:tc>
          <w:tcPr>
            <w:tcW w:w="993"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20,98</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4.740</w:t>
            </w:r>
          </w:p>
        </w:tc>
        <w:tc>
          <w:tcPr>
            <w:tcW w:w="1418"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17,80</w:t>
            </w:r>
          </w:p>
        </w:tc>
        <w:tc>
          <w:tcPr>
            <w:tcW w:w="1276"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20,21</w:t>
            </w: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İşletme Grubu</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3.754</w:t>
            </w:r>
          </w:p>
        </w:tc>
        <w:tc>
          <w:tcPr>
            <w:tcW w:w="993"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19,97</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6.548</w:t>
            </w:r>
          </w:p>
        </w:tc>
        <w:tc>
          <w:tcPr>
            <w:tcW w:w="1418"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24,59</w:t>
            </w:r>
          </w:p>
        </w:tc>
        <w:tc>
          <w:tcPr>
            <w:tcW w:w="1276"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74,44</w:t>
            </w: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 xml:space="preserve">Diğer </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1.952</w:t>
            </w:r>
          </w:p>
        </w:tc>
        <w:tc>
          <w:tcPr>
            <w:tcW w:w="993"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10,39</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3.483</w:t>
            </w:r>
          </w:p>
        </w:tc>
        <w:tc>
          <w:tcPr>
            <w:tcW w:w="1418"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13,08</w:t>
            </w:r>
          </w:p>
        </w:tc>
        <w:tc>
          <w:tcPr>
            <w:tcW w:w="1276"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78,43</w:t>
            </w: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color w:val="FFFFFF"/>
                <w:lang w:eastAsia="tr-TR" w:bidi="ar-SA"/>
              </w:rPr>
            </w:pPr>
            <w:r w:rsidRPr="00E54CA8">
              <w:rPr>
                <w:rFonts w:ascii="Calibri" w:eastAsia="Times New Roman" w:hAnsi="Calibri" w:cs="Calibri"/>
                <w:color w:val="FFFFFF"/>
                <w:lang w:eastAsia="tr-TR" w:bidi="ar-SA"/>
              </w:rPr>
              <w:t>Makine ve Teçhizat</w:t>
            </w:r>
          </w:p>
        </w:tc>
        <w:tc>
          <w:tcPr>
            <w:tcW w:w="1842"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6</w:t>
            </w:r>
          </w:p>
        </w:tc>
        <w:tc>
          <w:tcPr>
            <w:tcW w:w="993"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0,03</w:t>
            </w:r>
          </w:p>
        </w:tc>
        <w:tc>
          <w:tcPr>
            <w:tcW w:w="1842" w:type="dxa"/>
            <w:tcBorders>
              <w:top w:val="nil"/>
              <w:left w:val="nil"/>
              <w:bottom w:val="single" w:sz="8" w:space="0" w:color="auto"/>
              <w:right w:val="single" w:sz="8" w:space="0" w:color="auto"/>
            </w:tcBorders>
            <w:shd w:val="clear" w:color="auto" w:fill="auto"/>
            <w:noWrap/>
            <w:vAlign w:val="center"/>
            <w:hideMark/>
          </w:tcPr>
          <w:p w:rsidR="00E54CA8" w:rsidRPr="00E54CA8" w:rsidRDefault="00E54CA8" w:rsidP="00E54CA8">
            <w:pPr>
              <w:spacing w:after="0" w:line="240" w:lineRule="auto"/>
              <w:jc w:val="right"/>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74</w:t>
            </w:r>
          </w:p>
        </w:tc>
        <w:tc>
          <w:tcPr>
            <w:tcW w:w="1418"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0,28</w:t>
            </w:r>
          </w:p>
        </w:tc>
        <w:tc>
          <w:tcPr>
            <w:tcW w:w="1276" w:type="dxa"/>
            <w:tcBorders>
              <w:top w:val="nil"/>
              <w:left w:val="nil"/>
              <w:bottom w:val="single" w:sz="8" w:space="0" w:color="auto"/>
              <w:right w:val="single" w:sz="8" w:space="0" w:color="auto"/>
            </w:tcBorders>
            <w:shd w:val="clear" w:color="auto" w:fill="auto"/>
            <w:vAlign w:val="center"/>
            <w:hideMark/>
          </w:tcPr>
          <w:p w:rsidR="00E54CA8" w:rsidRPr="00E54CA8" w:rsidRDefault="00E54CA8" w:rsidP="00E54CA8">
            <w:pPr>
              <w:spacing w:after="0" w:line="240" w:lineRule="auto"/>
              <w:jc w:val="center"/>
              <w:rPr>
                <w:rFonts w:ascii="Calibri" w:eastAsia="Times New Roman" w:hAnsi="Calibri" w:cs="Calibri"/>
                <w:color w:val="000000"/>
                <w:lang w:eastAsia="tr-TR" w:bidi="ar-SA"/>
              </w:rPr>
            </w:pPr>
            <w:r w:rsidRPr="00E54CA8">
              <w:rPr>
                <w:rFonts w:ascii="Calibri" w:eastAsia="Times New Roman" w:hAnsi="Calibri" w:cs="Calibri"/>
                <w:color w:val="000000"/>
                <w:lang w:eastAsia="tr-TR" w:bidi="ar-SA"/>
              </w:rPr>
              <w:t>1.151,32</w:t>
            </w:r>
          </w:p>
        </w:tc>
      </w:tr>
      <w:tr w:rsidR="00E54CA8" w:rsidRPr="00E54CA8" w:rsidTr="00E54CA8">
        <w:trPr>
          <w:trHeight w:val="247"/>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jc w:val="right"/>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18.794</w:t>
            </w:r>
          </w:p>
        </w:tc>
        <w:tc>
          <w:tcPr>
            <w:tcW w:w="993" w:type="dxa"/>
            <w:tcBorders>
              <w:top w:val="nil"/>
              <w:left w:val="nil"/>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jc w:val="right"/>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26.635</w:t>
            </w:r>
          </w:p>
        </w:tc>
        <w:tc>
          <w:tcPr>
            <w:tcW w:w="1418" w:type="dxa"/>
            <w:tcBorders>
              <w:top w:val="nil"/>
              <w:left w:val="nil"/>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E54CA8" w:rsidRPr="00E54CA8" w:rsidRDefault="00E54CA8" w:rsidP="00E54CA8">
            <w:pPr>
              <w:spacing w:after="0" w:line="240" w:lineRule="auto"/>
              <w:jc w:val="center"/>
              <w:rPr>
                <w:rFonts w:ascii="Calibri" w:eastAsia="Times New Roman" w:hAnsi="Calibri" w:cs="Calibri"/>
                <w:b/>
                <w:bCs/>
                <w:color w:val="FFFFFF"/>
                <w:lang w:eastAsia="tr-TR" w:bidi="ar-SA"/>
              </w:rPr>
            </w:pPr>
            <w:r w:rsidRPr="00E54CA8">
              <w:rPr>
                <w:rFonts w:ascii="Calibri" w:eastAsia="Times New Roman" w:hAnsi="Calibri" w:cs="Calibri"/>
                <w:b/>
                <w:bCs/>
                <w:color w:val="FFFFFF"/>
                <w:lang w:eastAsia="tr-TR" w:bidi="ar-SA"/>
              </w:rPr>
              <w:t>41,72</w:t>
            </w:r>
          </w:p>
        </w:tc>
      </w:tr>
    </w:tbl>
    <w:p w:rsidR="00252FDF" w:rsidRDefault="00252FDF" w:rsidP="00252FDF"/>
    <w:p w:rsidR="00252FDF" w:rsidRPr="0001758A" w:rsidRDefault="00252FDF" w:rsidP="009B0C41">
      <w:pPr>
        <w:pStyle w:val="11ilebalayanlar"/>
        <w:numPr>
          <w:ilvl w:val="1"/>
          <w:numId w:val="24"/>
        </w:numPr>
        <w:rPr>
          <w:caps/>
        </w:rPr>
      </w:pPr>
      <w:bookmarkStart w:id="1317" w:name="_Toc199515940"/>
      <w:r w:rsidRPr="0001758A">
        <w:t>Kayıplar</w:t>
      </w:r>
      <w:bookmarkEnd w:id="1317"/>
      <w:r w:rsidRPr="0001758A">
        <w:rPr>
          <w:caps/>
        </w:rPr>
        <w:t xml:space="preserve"> </w:t>
      </w:r>
    </w:p>
    <w:p w:rsidR="005D5E4D" w:rsidRPr="00EE508B" w:rsidRDefault="005D5E4D" w:rsidP="00365176"/>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00E559D1">
        <w:rPr>
          <w:rFonts w:asciiTheme="minorHAnsi" w:hAnsiTheme="minorHAnsi" w:cstheme="minorHAnsi"/>
          <w:sz w:val="24"/>
          <w:szCs w:val="24"/>
        </w:rPr>
        <w:t>itibarıyla</w:t>
      </w:r>
      <w:r w:rsidRPr="00E66F42">
        <w:rPr>
          <w:rFonts w:asciiTheme="minorHAnsi" w:hAnsiTheme="minorHAnsi" w:cstheme="minorHAnsi"/>
          <w:sz w:val="24"/>
          <w:szCs w:val="24"/>
        </w:rPr>
        <w:t xml:space="preserv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1318" w:name="_Ref402431902"/>
    </w:p>
    <w:p w:rsidR="0064468D" w:rsidRDefault="00252FDF" w:rsidP="00FE1D36">
      <w:pPr>
        <w:pStyle w:val="Balk6"/>
        <w:spacing w:before="240"/>
        <w:jc w:val="left"/>
      </w:pPr>
      <w:bookmarkStart w:id="1319" w:name="_Toc450307011"/>
      <w:bookmarkStart w:id="1320" w:name="_Toc450307122"/>
      <w:bookmarkStart w:id="1321" w:name="_Toc450307946"/>
      <w:r>
        <w:t xml:space="preserve">  </w:t>
      </w:r>
      <w:bookmarkStart w:id="1322" w:name="_Toc199516064"/>
      <w:r w:rsidRPr="001B7D3D">
        <w:t xml:space="preserve">Şekil </w:t>
      </w:r>
      <w:r w:rsidR="00C47B3A" w:rsidRPr="001B7D3D">
        <w:t>4</w:t>
      </w:r>
      <w:r w:rsidRPr="001B7D3D">
        <w:fldChar w:fldCharType="begin"/>
      </w:r>
      <w:r w:rsidRPr="001B7D3D">
        <w:instrText xml:space="preserve"> STYLEREF 1 \s </w:instrText>
      </w:r>
      <w:r w:rsidRPr="001B7D3D">
        <w:fldChar w:fldCharType="end"/>
      </w:r>
      <w:r w:rsidRPr="001B7D3D">
        <w:t>.</w:t>
      </w:r>
      <w:r w:rsidR="00B57767" w:rsidRPr="001B7D3D">
        <w:t>3</w:t>
      </w:r>
      <w:r w:rsidRPr="001B7D3D">
        <w:t xml:space="preserve">: İletim Sistemi Kayıpları </w:t>
      </w:r>
      <w:bookmarkEnd w:id="1318"/>
      <w:bookmarkEnd w:id="1319"/>
      <w:bookmarkEnd w:id="1320"/>
      <w:bookmarkEnd w:id="1321"/>
      <w:r w:rsidRPr="001B7D3D">
        <w:t>(GWh-%)</w:t>
      </w:r>
      <w:bookmarkEnd w:id="1322"/>
    </w:p>
    <w:p w:rsidR="00252FDF" w:rsidRDefault="00327C51" w:rsidP="00016C0D">
      <w:pPr>
        <w:jc w:val="center"/>
        <w:rPr>
          <w:noProof/>
          <w:lang w:eastAsia="tr-TR" w:bidi="ar-SA"/>
        </w:rPr>
      </w:pPr>
      <w:r>
        <w:rPr>
          <w:noProof/>
          <w:lang w:eastAsia="tr-TR" w:bidi="ar-SA"/>
        </w:rPr>
        <w:drawing>
          <wp:inline distT="0" distB="0" distL="0" distR="0" wp14:anchorId="608239FC">
            <wp:extent cx="5121275" cy="2846567"/>
            <wp:effectExtent l="0" t="0" r="317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127238" cy="2849882"/>
                    </a:xfrm>
                    <a:prstGeom prst="rect">
                      <a:avLst/>
                    </a:prstGeom>
                    <a:noFill/>
                  </pic:spPr>
                </pic:pic>
              </a:graphicData>
            </a:graphic>
          </wp:inline>
        </w:drawing>
      </w:r>
    </w:p>
    <w:p w:rsidR="00FE1D36" w:rsidRDefault="00FE1D36" w:rsidP="00FE1D36">
      <w:pPr>
        <w:spacing w:line="360" w:lineRule="auto"/>
        <w:ind w:firstLine="708"/>
        <w:jc w:val="both"/>
        <w:rPr>
          <w:rFonts w:asciiTheme="minorHAnsi" w:hAnsiTheme="minorHAnsi" w:cstheme="minorHAnsi"/>
          <w:sz w:val="24"/>
          <w:szCs w:val="24"/>
        </w:rPr>
      </w:pPr>
      <w:r w:rsidRPr="001B7D3D">
        <w:rPr>
          <w:rFonts w:asciiTheme="minorHAnsi" w:hAnsiTheme="minorHAnsi" w:cstheme="minorHAnsi"/>
          <w:sz w:val="24"/>
          <w:szCs w:val="24"/>
        </w:rPr>
        <w:lastRenderedPageBreak/>
        <w:t xml:space="preserve">İletim sistemi kayıp oranı </w:t>
      </w:r>
      <w:r w:rsidR="000231C1" w:rsidRPr="001B7D3D">
        <w:rPr>
          <w:rFonts w:asciiTheme="minorHAnsi" w:hAnsiTheme="minorHAnsi" w:cstheme="minorHAnsi"/>
          <w:sz w:val="24"/>
          <w:szCs w:val="24"/>
        </w:rPr>
        <w:t>2023</w:t>
      </w:r>
      <w:r w:rsidRPr="001B7D3D">
        <w:rPr>
          <w:rFonts w:asciiTheme="minorHAnsi" w:hAnsiTheme="minorHAnsi" w:cstheme="minorHAnsi"/>
          <w:sz w:val="24"/>
          <w:szCs w:val="24"/>
        </w:rPr>
        <w:t xml:space="preserve"> yılında </w:t>
      </w:r>
      <w:r w:rsidR="000231C1" w:rsidRPr="001B7D3D">
        <w:rPr>
          <w:rFonts w:asciiTheme="minorHAnsi" w:hAnsiTheme="minorHAnsi" w:cstheme="minorHAnsi"/>
          <w:sz w:val="24"/>
          <w:szCs w:val="24"/>
        </w:rPr>
        <w:t>%2,01</w:t>
      </w:r>
      <w:r w:rsidRPr="001B7D3D">
        <w:rPr>
          <w:rFonts w:asciiTheme="minorHAnsi" w:hAnsiTheme="minorHAnsi" w:cstheme="minorHAnsi"/>
          <w:sz w:val="24"/>
          <w:szCs w:val="24"/>
        </w:rPr>
        <w:t xml:space="preserve"> iken </w:t>
      </w:r>
      <w:r w:rsidR="000231C1" w:rsidRPr="001B7D3D">
        <w:rPr>
          <w:rFonts w:asciiTheme="minorHAnsi" w:hAnsiTheme="minorHAnsi" w:cstheme="minorHAnsi"/>
          <w:sz w:val="24"/>
          <w:szCs w:val="24"/>
        </w:rPr>
        <w:t>2024</w:t>
      </w:r>
      <w:r w:rsidRPr="001B7D3D">
        <w:rPr>
          <w:rFonts w:asciiTheme="minorHAnsi" w:hAnsiTheme="minorHAnsi" w:cstheme="minorHAnsi"/>
          <w:sz w:val="24"/>
          <w:szCs w:val="24"/>
        </w:rPr>
        <w:t xml:space="preserve"> yılında </w:t>
      </w:r>
      <w:r w:rsidR="0001758A" w:rsidRPr="001B7D3D">
        <w:rPr>
          <w:rFonts w:asciiTheme="minorHAnsi" w:hAnsiTheme="minorHAnsi" w:cstheme="minorHAnsi"/>
          <w:sz w:val="24"/>
          <w:szCs w:val="24"/>
        </w:rPr>
        <w:t>%2,</w:t>
      </w:r>
      <w:r w:rsidR="001B7D3D" w:rsidRPr="001B7D3D">
        <w:rPr>
          <w:rFonts w:asciiTheme="minorHAnsi" w:hAnsiTheme="minorHAnsi" w:cstheme="minorHAnsi"/>
          <w:sz w:val="24"/>
          <w:szCs w:val="24"/>
        </w:rPr>
        <w:t>0</w:t>
      </w:r>
      <w:r w:rsidR="00B26464">
        <w:rPr>
          <w:rFonts w:asciiTheme="minorHAnsi" w:hAnsiTheme="minorHAnsi" w:cstheme="minorHAnsi"/>
          <w:sz w:val="24"/>
          <w:szCs w:val="24"/>
        </w:rPr>
        <w:t>5</w:t>
      </w:r>
      <w:r w:rsidRPr="001B7D3D">
        <w:rPr>
          <w:rFonts w:asciiTheme="minorHAnsi" w:hAnsiTheme="minorHAnsi" w:cstheme="minorHAnsi"/>
          <w:sz w:val="24"/>
          <w:szCs w:val="24"/>
        </w:rPr>
        <w:t xml:space="preserve"> olarak gerçekleşmiştir.</w:t>
      </w:r>
    </w:p>
    <w:p w:rsidR="00FE1D36" w:rsidRDefault="00FE1D36" w:rsidP="00252FDF"/>
    <w:p w:rsidR="00252FDF" w:rsidRPr="00497874" w:rsidRDefault="00252FDF" w:rsidP="00252FDF">
      <w:pPr>
        <w:rPr>
          <w:rFonts w:ascii="Times New Roman" w:hAnsi="Times New Roman"/>
          <w:b/>
          <w:spacing w:val="10"/>
          <w:sz w:val="24"/>
        </w:rPr>
      </w:pPr>
      <w:r>
        <w:t xml:space="preserve">  </w:t>
      </w:r>
      <w:r w:rsidRPr="00B81CD6">
        <w:rPr>
          <w:rFonts w:ascii="Times New Roman" w:hAnsi="Times New Roman"/>
          <w:b/>
          <w:spacing w:val="10"/>
          <w:sz w:val="24"/>
        </w:rPr>
        <w:t xml:space="preserve">Şekil </w:t>
      </w:r>
      <w:r w:rsidR="00C47B3A" w:rsidRPr="00B81CD6">
        <w:rPr>
          <w:rFonts w:ascii="Times New Roman" w:hAnsi="Times New Roman"/>
          <w:b/>
          <w:spacing w:val="10"/>
          <w:sz w:val="24"/>
        </w:rPr>
        <w:t>4</w:t>
      </w:r>
      <w:r w:rsidRPr="00B81CD6">
        <w:rPr>
          <w:rFonts w:ascii="Times New Roman" w:hAnsi="Times New Roman"/>
          <w:b/>
          <w:spacing w:val="10"/>
          <w:sz w:val="24"/>
        </w:rPr>
        <w:fldChar w:fldCharType="begin"/>
      </w:r>
      <w:r w:rsidRPr="00B81CD6">
        <w:rPr>
          <w:rFonts w:ascii="Times New Roman" w:hAnsi="Times New Roman"/>
          <w:b/>
          <w:spacing w:val="10"/>
          <w:sz w:val="24"/>
        </w:rPr>
        <w:instrText xml:space="preserve"> STYLEREF 1 \s </w:instrText>
      </w:r>
      <w:r w:rsidRPr="00B81CD6">
        <w:rPr>
          <w:rFonts w:ascii="Times New Roman" w:hAnsi="Times New Roman"/>
          <w:b/>
          <w:spacing w:val="10"/>
          <w:sz w:val="24"/>
        </w:rPr>
        <w:fldChar w:fldCharType="end"/>
      </w:r>
      <w:r w:rsidRPr="00B81CD6">
        <w:rPr>
          <w:rFonts w:ascii="Times New Roman" w:hAnsi="Times New Roman"/>
          <w:b/>
          <w:spacing w:val="10"/>
          <w:sz w:val="24"/>
        </w:rPr>
        <w:t>.</w:t>
      </w:r>
      <w:r w:rsidR="00B57767" w:rsidRPr="00B81CD6">
        <w:rPr>
          <w:rFonts w:ascii="Times New Roman" w:hAnsi="Times New Roman"/>
          <w:b/>
          <w:spacing w:val="10"/>
          <w:sz w:val="24"/>
        </w:rPr>
        <w:t>4</w:t>
      </w:r>
      <w:r w:rsidRPr="00B81CD6">
        <w:rPr>
          <w:rFonts w:ascii="Times New Roman" w:hAnsi="Times New Roman"/>
          <w:b/>
          <w:spacing w:val="10"/>
          <w:sz w:val="24"/>
        </w:rPr>
        <w:t>: İletim Sistemi Kayıplarının Saatlere Göre Dağılımı (%)</w:t>
      </w:r>
      <w:r>
        <w:rPr>
          <w:rFonts w:asciiTheme="minorHAnsi" w:hAnsiTheme="minorHAnsi" w:cstheme="minorHAnsi"/>
          <w:szCs w:val="24"/>
        </w:rPr>
        <w:tab/>
      </w:r>
    </w:p>
    <w:p w:rsidR="00252FDF" w:rsidRDefault="001B7D3D"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F562BCA">
            <wp:extent cx="6181725" cy="3148716"/>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193724" cy="3154828"/>
                    </a:xfrm>
                    <a:prstGeom prst="rect">
                      <a:avLst/>
                    </a:prstGeom>
                    <a:noFill/>
                  </pic:spPr>
                </pic:pic>
              </a:graphicData>
            </a:graphic>
          </wp:inline>
        </w:drawing>
      </w:r>
    </w:p>
    <w:p w:rsidR="008627D1" w:rsidRDefault="000E70EC" w:rsidP="000E70EC">
      <w:pPr>
        <w:spacing w:line="360" w:lineRule="auto"/>
        <w:ind w:firstLine="360"/>
        <w:rPr>
          <w:rFonts w:asciiTheme="minorHAnsi" w:hAnsiTheme="minorHAnsi" w:cstheme="minorHAnsi"/>
          <w:sz w:val="24"/>
          <w:szCs w:val="24"/>
        </w:rPr>
      </w:pPr>
      <w:r>
        <w:rPr>
          <w:rFonts w:asciiTheme="minorHAnsi" w:hAnsiTheme="minorHAnsi" w:cstheme="minorHAnsi"/>
          <w:sz w:val="24"/>
          <w:szCs w:val="24"/>
        </w:rPr>
        <w:t xml:space="preserve">     </w:t>
      </w:r>
    </w:p>
    <w:p w:rsidR="00252FDF" w:rsidRPr="00875E6C" w:rsidRDefault="000E70EC" w:rsidP="00FE1D36">
      <w:pPr>
        <w:spacing w:line="360" w:lineRule="auto"/>
        <w:ind w:firstLine="360"/>
        <w:jc w:val="both"/>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 xml:space="preserve">saat </w:t>
      </w:r>
      <w:r w:rsidR="008627D1" w:rsidRPr="0001758A">
        <w:rPr>
          <w:rFonts w:asciiTheme="minorHAnsi" w:hAnsiTheme="minorHAnsi" w:cstheme="minorHAnsi"/>
          <w:sz w:val="24"/>
          <w:szCs w:val="24"/>
        </w:rPr>
        <w:t>11:00</w:t>
      </w:r>
      <w:r w:rsidR="001D4219" w:rsidRPr="0001758A">
        <w:rPr>
          <w:rFonts w:asciiTheme="minorHAnsi" w:hAnsiTheme="minorHAnsi" w:cstheme="minorHAnsi"/>
          <w:sz w:val="24"/>
          <w:szCs w:val="24"/>
        </w:rPr>
        <w:t>’da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rsidR="00252FDF" w:rsidRDefault="00252FDF" w:rsidP="00E96791">
      <w:pPr>
        <w:pStyle w:val="AnaBalklar"/>
        <w:numPr>
          <w:ilvl w:val="0"/>
          <w:numId w:val="23"/>
        </w:numPr>
      </w:pPr>
      <w:bookmarkStart w:id="1323" w:name="_Toc326331441"/>
      <w:bookmarkStart w:id="1324" w:name="_Toc199515941"/>
      <w:r w:rsidRPr="00E66F42">
        <w:lastRenderedPageBreak/>
        <w:t>DAĞITIM</w:t>
      </w:r>
      <w:bookmarkEnd w:id="1323"/>
      <w:bookmarkEnd w:id="1324"/>
      <w:r w:rsidRPr="00E66F42">
        <w:t xml:space="preserve"> </w:t>
      </w:r>
    </w:p>
    <w:p w:rsidR="00252FDF" w:rsidRPr="00E66F42" w:rsidRDefault="00252FDF" w:rsidP="00DE3B69">
      <w:pPr>
        <w:spacing w:after="0"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325" w:name="_Toc333488669"/>
      <w:bookmarkStart w:id="1326" w:name="_Toc333488798"/>
      <w:bookmarkStart w:id="1327" w:name="_Toc333488871"/>
      <w:bookmarkStart w:id="1328" w:name="_Toc333488917"/>
      <w:bookmarkStart w:id="1329" w:name="_Toc333488986"/>
      <w:bookmarkStart w:id="1330" w:name="_Toc333501294"/>
      <w:bookmarkStart w:id="1331" w:name="_Toc335986580"/>
      <w:bookmarkStart w:id="1332" w:name="_Toc336004576"/>
      <w:bookmarkStart w:id="1333" w:name="_Toc400527934"/>
      <w:bookmarkStart w:id="1334" w:name="_Toc400527993"/>
      <w:bookmarkStart w:id="1335" w:name="_Toc401766172"/>
      <w:bookmarkStart w:id="1336" w:name="_Toc401766227"/>
      <w:bookmarkStart w:id="1337" w:name="_Toc402451236"/>
      <w:bookmarkStart w:id="1338" w:name="_Toc402512366"/>
      <w:bookmarkStart w:id="1339" w:name="_Toc402512406"/>
      <w:bookmarkStart w:id="1340" w:name="_Toc402770691"/>
      <w:bookmarkStart w:id="1341" w:name="_Toc402780593"/>
      <w:bookmarkStart w:id="1342" w:name="_Toc402796292"/>
      <w:bookmarkStart w:id="1343" w:name="_Toc402798386"/>
      <w:bookmarkStart w:id="1344" w:name="_Toc402798439"/>
      <w:bookmarkStart w:id="1345" w:name="_Toc404347622"/>
      <w:bookmarkStart w:id="1346" w:name="_Toc404588161"/>
      <w:bookmarkStart w:id="1347" w:name="_Toc404863990"/>
      <w:bookmarkStart w:id="1348" w:name="_Toc404864394"/>
      <w:bookmarkStart w:id="1349" w:name="_Toc404864549"/>
      <w:bookmarkStart w:id="1350" w:name="_Toc404864659"/>
      <w:bookmarkStart w:id="1351" w:name="_Toc404865508"/>
      <w:bookmarkStart w:id="1352" w:name="_Toc405476979"/>
      <w:bookmarkStart w:id="1353" w:name="_Toc405817154"/>
      <w:bookmarkStart w:id="1354" w:name="_Toc423947009"/>
      <w:bookmarkStart w:id="1355" w:name="_Toc428360349"/>
      <w:bookmarkStart w:id="1356" w:name="_Toc428422452"/>
      <w:bookmarkStart w:id="1357" w:name="_Toc428456332"/>
      <w:bookmarkStart w:id="1358" w:name="_Toc428709061"/>
      <w:bookmarkStart w:id="1359" w:name="_Toc428709102"/>
      <w:bookmarkStart w:id="1360" w:name="_Toc428709733"/>
      <w:bookmarkStart w:id="1361" w:name="_Toc428716837"/>
      <w:bookmarkStart w:id="1362" w:name="_Toc428716871"/>
      <w:bookmarkStart w:id="1363" w:name="_Toc428786953"/>
      <w:bookmarkStart w:id="1364" w:name="_Toc429402398"/>
      <w:bookmarkStart w:id="1365" w:name="_Toc429469241"/>
      <w:bookmarkStart w:id="1366" w:name="_Toc429475760"/>
      <w:bookmarkStart w:id="1367" w:name="_Toc432164563"/>
      <w:bookmarkStart w:id="1368" w:name="_Toc449713782"/>
      <w:bookmarkStart w:id="1369" w:name="_Toc450223285"/>
      <w:bookmarkStart w:id="1370" w:name="_Toc450300246"/>
      <w:bookmarkStart w:id="1371" w:name="_Toc450300285"/>
      <w:bookmarkStart w:id="1372" w:name="_Toc450309742"/>
      <w:bookmarkStart w:id="1373" w:name="_Toc450309817"/>
      <w:bookmarkStart w:id="1374" w:name="_Toc450309930"/>
      <w:bookmarkStart w:id="1375" w:name="_Toc450314148"/>
      <w:bookmarkStart w:id="1376" w:name="_Toc450319875"/>
      <w:bookmarkStart w:id="1377" w:name="_Toc450555919"/>
      <w:bookmarkStart w:id="1378" w:name="_Toc452044478"/>
      <w:bookmarkStart w:id="1379" w:name="_Toc452044892"/>
      <w:bookmarkStart w:id="1380" w:name="_Toc452106922"/>
      <w:bookmarkStart w:id="1381" w:name="_Toc452111722"/>
      <w:bookmarkStart w:id="1382" w:name="_Toc480375606"/>
      <w:bookmarkStart w:id="1383" w:name="_Toc480451686"/>
      <w:bookmarkStart w:id="1384" w:name="_Toc480535006"/>
      <w:bookmarkStart w:id="1385" w:name="_Toc480899369"/>
      <w:bookmarkStart w:id="1386" w:name="_Toc480991781"/>
      <w:bookmarkStart w:id="1387" w:name="_Toc481497652"/>
      <w:bookmarkStart w:id="1388" w:name="_Toc482801138"/>
      <w:bookmarkStart w:id="1389" w:name="_Toc483791454"/>
      <w:bookmarkStart w:id="1390" w:name="_Toc483791708"/>
      <w:bookmarkStart w:id="1391" w:name="_Toc511123191"/>
      <w:bookmarkStart w:id="1392" w:name="_Toc511123230"/>
      <w:bookmarkStart w:id="1393" w:name="_Toc511221813"/>
      <w:bookmarkStart w:id="1394" w:name="_Toc512429810"/>
      <w:bookmarkStart w:id="1395" w:name="_Toc512431648"/>
      <w:bookmarkStart w:id="1396" w:name="_Toc512431687"/>
      <w:bookmarkStart w:id="1397" w:name="_Toc7172763"/>
      <w:bookmarkStart w:id="1398" w:name="_Toc7172803"/>
      <w:bookmarkStart w:id="1399" w:name="_Toc7181392"/>
      <w:bookmarkStart w:id="1400" w:name="_Toc7431184"/>
      <w:bookmarkStart w:id="1401" w:name="_Toc8987878"/>
      <w:bookmarkStart w:id="1402" w:name="_Toc37374493"/>
      <w:bookmarkStart w:id="1403" w:name="_Toc40103326"/>
      <w:bookmarkStart w:id="1404" w:name="_Toc40103794"/>
      <w:bookmarkStart w:id="1405" w:name="_Toc40142173"/>
      <w:bookmarkStart w:id="1406" w:name="_Toc40956378"/>
      <w:bookmarkStart w:id="1407" w:name="_Toc40961425"/>
      <w:bookmarkStart w:id="1408" w:name="_Toc40966006"/>
      <w:bookmarkStart w:id="1409" w:name="_Toc70684055"/>
      <w:bookmarkStart w:id="1410" w:name="_Toc70702011"/>
      <w:bookmarkStart w:id="1411" w:name="_Toc72876653"/>
      <w:bookmarkStart w:id="1412" w:name="_Toc72923977"/>
      <w:bookmarkStart w:id="1413" w:name="_Toc72936884"/>
      <w:bookmarkStart w:id="1414" w:name="_Toc73092429"/>
      <w:bookmarkStart w:id="1415" w:name="_Toc102032506"/>
      <w:bookmarkStart w:id="1416" w:name="_Toc102032585"/>
      <w:bookmarkStart w:id="1417" w:name="_Toc102052804"/>
      <w:bookmarkStart w:id="1418" w:name="_Toc102053467"/>
      <w:bookmarkStart w:id="1419" w:name="_Toc104457196"/>
      <w:bookmarkStart w:id="1420" w:name="_Toc104457274"/>
      <w:bookmarkStart w:id="1421" w:name="_Toc104457318"/>
      <w:bookmarkStart w:id="1422" w:name="_Toc104457360"/>
      <w:bookmarkStart w:id="1423" w:name="_Toc104457466"/>
      <w:bookmarkStart w:id="1424" w:name="_Toc104457543"/>
      <w:bookmarkStart w:id="1425" w:name="_Toc104469271"/>
      <w:bookmarkStart w:id="1426" w:name="_Toc134457927"/>
      <w:bookmarkStart w:id="1427" w:name="_Toc134458440"/>
      <w:bookmarkStart w:id="1428" w:name="_Toc134545371"/>
      <w:bookmarkStart w:id="1429" w:name="_Toc134698489"/>
      <w:bookmarkStart w:id="1430" w:name="_Toc135924111"/>
      <w:bookmarkStart w:id="1431" w:name="_Toc135924152"/>
      <w:bookmarkStart w:id="1432" w:name="_Toc135924766"/>
      <w:bookmarkStart w:id="1433" w:name="_Toc136264660"/>
      <w:bookmarkStart w:id="1434" w:name="_Toc165904688"/>
      <w:bookmarkStart w:id="1435" w:name="_Toc166072723"/>
      <w:bookmarkStart w:id="1436" w:name="_Toc166773891"/>
      <w:bookmarkStart w:id="1437" w:name="_Toc166832835"/>
      <w:bookmarkStart w:id="1438" w:name="_Toc168646568"/>
      <w:bookmarkStart w:id="1439" w:name="_Toc197520976"/>
      <w:bookmarkStart w:id="1440" w:name="_Toc197590740"/>
      <w:bookmarkStart w:id="1441" w:name="_Toc197617180"/>
      <w:bookmarkStart w:id="1442" w:name="_Toc197617628"/>
      <w:bookmarkStart w:id="1443" w:name="_Toc198651772"/>
      <w:bookmarkStart w:id="1444" w:name="_Toc198724725"/>
      <w:bookmarkStart w:id="1445" w:name="_Toc198736271"/>
      <w:bookmarkStart w:id="1446" w:name="_Toc199513847"/>
      <w:bookmarkStart w:id="1447" w:name="_Toc199513892"/>
      <w:bookmarkStart w:id="1448" w:name="_Toc199515942"/>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449" w:name="_Toc428716838"/>
      <w:bookmarkStart w:id="1450" w:name="_Toc428716872"/>
      <w:bookmarkStart w:id="1451" w:name="_Toc428786954"/>
      <w:bookmarkStart w:id="1452" w:name="_Toc429402399"/>
      <w:bookmarkStart w:id="1453" w:name="_Toc429469242"/>
      <w:bookmarkStart w:id="1454" w:name="_Toc429475761"/>
      <w:bookmarkStart w:id="1455" w:name="_Toc432164564"/>
      <w:bookmarkStart w:id="1456" w:name="_Toc449713783"/>
      <w:bookmarkStart w:id="1457" w:name="_Toc450223286"/>
      <w:bookmarkStart w:id="1458" w:name="_Toc450300247"/>
      <w:bookmarkStart w:id="1459" w:name="_Toc450300286"/>
      <w:bookmarkStart w:id="1460" w:name="_Toc450309743"/>
      <w:bookmarkStart w:id="1461" w:name="_Toc450309818"/>
      <w:bookmarkStart w:id="1462" w:name="_Toc450309931"/>
      <w:bookmarkStart w:id="1463" w:name="_Toc450314149"/>
      <w:bookmarkStart w:id="1464" w:name="_Toc450319876"/>
      <w:bookmarkStart w:id="1465" w:name="_Toc450555920"/>
      <w:bookmarkStart w:id="1466" w:name="_Toc452044479"/>
      <w:bookmarkStart w:id="1467" w:name="_Toc452044893"/>
      <w:bookmarkStart w:id="1468" w:name="_Toc452106923"/>
      <w:bookmarkStart w:id="1469" w:name="_Toc452111723"/>
      <w:bookmarkStart w:id="1470" w:name="_Toc480375607"/>
      <w:bookmarkStart w:id="1471" w:name="_Toc480451687"/>
      <w:bookmarkStart w:id="1472" w:name="_Toc480535007"/>
      <w:bookmarkStart w:id="1473" w:name="_Toc480899370"/>
      <w:bookmarkStart w:id="1474" w:name="_Toc480991782"/>
      <w:bookmarkStart w:id="1475" w:name="_Toc481497653"/>
      <w:bookmarkStart w:id="1476" w:name="_Toc482801139"/>
      <w:bookmarkStart w:id="1477" w:name="_Toc483791455"/>
      <w:bookmarkStart w:id="1478" w:name="_Toc483791709"/>
      <w:bookmarkStart w:id="1479" w:name="_Toc511123192"/>
      <w:bookmarkStart w:id="1480" w:name="_Toc511123231"/>
      <w:bookmarkStart w:id="1481" w:name="_Toc511221814"/>
      <w:bookmarkStart w:id="1482" w:name="_Toc512429811"/>
      <w:bookmarkStart w:id="1483" w:name="_Toc512431649"/>
      <w:bookmarkStart w:id="1484" w:name="_Toc512431688"/>
      <w:bookmarkStart w:id="1485" w:name="_Toc7172764"/>
      <w:bookmarkStart w:id="1486" w:name="_Toc7172804"/>
      <w:bookmarkStart w:id="1487" w:name="_Toc7181393"/>
      <w:bookmarkStart w:id="1488" w:name="_Toc7431185"/>
      <w:bookmarkStart w:id="1489" w:name="_Toc8987879"/>
      <w:bookmarkStart w:id="1490" w:name="_Toc37374494"/>
      <w:bookmarkStart w:id="1491" w:name="_Toc40103327"/>
      <w:bookmarkStart w:id="1492" w:name="_Toc40103795"/>
      <w:bookmarkStart w:id="1493" w:name="_Toc40142174"/>
      <w:bookmarkStart w:id="1494" w:name="_Toc40956379"/>
      <w:bookmarkStart w:id="1495" w:name="_Toc40961426"/>
      <w:bookmarkStart w:id="1496" w:name="_Toc40966007"/>
      <w:bookmarkStart w:id="1497" w:name="_Toc70684056"/>
      <w:bookmarkStart w:id="1498" w:name="_Toc70702012"/>
      <w:bookmarkStart w:id="1499" w:name="_Toc72876654"/>
      <w:bookmarkStart w:id="1500" w:name="_Toc72923978"/>
      <w:bookmarkStart w:id="1501" w:name="_Toc72936885"/>
      <w:bookmarkStart w:id="1502" w:name="_Toc73092430"/>
      <w:bookmarkStart w:id="1503" w:name="_Toc102032507"/>
      <w:bookmarkStart w:id="1504" w:name="_Toc102032586"/>
      <w:bookmarkStart w:id="1505" w:name="_Toc102052805"/>
      <w:bookmarkStart w:id="1506" w:name="_Toc102053468"/>
      <w:bookmarkStart w:id="1507" w:name="_Toc104457197"/>
      <w:bookmarkStart w:id="1508" w:name="_Toc104457275"/>
      <w:bookmarkStart w:id="1509" w:name="_Toc104457319"/>
      <w:bookmarkStart w:id="1510" w:name="_Toc104457361"/>
      <w:bookmarkStart w:id="1511" w:name="_Toc104457467"/>
      <w:bookmarkStart w:id="1512" w:name="_Toc104457544"/>
      <w:bookmarkStart w:id="1513" w:name="_Toc104469272"/>
      <w:bookmarkStart w:id="1514" w:name="_Toc134457928"/>
      <w:bookmarkStart w:id="1515" w:name="_Toc134458441"/>
      <w:bookmarkStart w:id="1516" w:name="_Toc134545372"/>
      <w:bookmarkStart w:id="1517" w:name="_Toc134698490"/>
      <w:bookmarkStart w:id="1518" w:name="_Toc135924112"/>
      <w:bookmarkStart w:id="1519" w:name="_Toc135924153"/>
      <w:bookmarkStart w:id="1520" w:name="_Toc135924767"/>
      <w:bookmarkStart w:id="1521" w:name="_Toc136264661"/>
      <w:bookmarkStart w:id="1522" w:name="_Toc165904689"/>
      <w:bookmarkStart w:id="1523" w:name="_Toc166072724"/>
      <w:bookmarkStart w:id="1524" w:name="_Toc166773892"/>
      <w:bookmarkStart w:id="1525" w:name="_Toc166832836"/>
      <w:bookmarkStart w:id="1526" w:name="_Toc168646569"/>
      <w:bookmarkStart w:id="1527" w:name="_Toc197520977"/>
      <w:bookmarkStart w:id="1528" w:name="_Toc197590741"/>
      <w:bookmarkStart w:id="1529" w:name="_Toc197617181"/>
      <w:bookmarkStart w:id="1530" w:name="_Toc197617629"/>
      <w:bookmarkStart w:id="1531" w:name="_Toc198651773"/>
      <w:bookmarkStart w:id="1532" w:name="_Toc198724726"/>
      <w:bookmarkStart w:id="1533" w:name="_Toc198736272"/>
      <w:bookmarkStart w:id="1534" w:name="_Toc199513848"/>
      <w:bookmarkStart w:id="1535" w:name="_Toc199513893"/>
      <w:bookmarkStart w:id="1536" w:name="_Toc199515943"/>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rsidR="00252FDF" w:rsidRDefault="00252FDF" w:rsidP="009A2B48">
      <w:pPr>
        <w:pStyle w:val="11ilebalayanlar"/>
        <w:numPr>
          <w:ilvl w:val="1"/>
          <w:numId w:val="26"/>
        </w:numPr>
      </w:pPr>
      <w:bookmarkStart w:id="1537" w:name="_Toc199515944"/>
      <w:r w:rsidRPr="00E66F42">
        <w:t>Tüketici Sayıları</w:t>
      </w:r>
      <w:bookmarkEnd w:id="1537"/>
    </w:p>
    <w:p w:rsidR="00252FDF" w:rsidRPr="00E66F42" w:rsidRDefault="00252FDF" w:rsidP="00365176"/>
    <w:p w:rsidR="00DE3B69" w:rsidRDefault="0093609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2024</w:t>
      </w:r>
      <w:r w:rsidR="00DE3B69" w:rsidRPr="00E66F42">
        <w:rPr>
          <w:rFonts w:asciiTheme="minorHAnsi" w:hAnsiTheme="minorHAnsi" w:cstheme="minorHAnsi"/>
          <w:sz w:val="24"/>
          <w:szCs w:val="24"/>
        </w:rPr>
        <w:t xml:space="preserve"> yılı </w:t>
      </w:r>
      <w:r w:rsidR="00DE3B69">
        <w:rPr>
          <w:rFonts w:asciiTheme="minorHAnsi" w:hAnsiTheme="minorHAnsi" w:cstheme="minorHAnsi"/>
          <w:sz w:val="24"/>
          <w:szCs w:val="24"/>
        </w:rPr>
        <w:t>itibarıyla</w:t>
      </w:r>
      <w:r w:rsidR="00DE3B69" w:rsidRPr="00E66F42">
        <w:rPr>
          <w:rFonts w:asciiTheme="minorHAnsi" w:hAnsiTheme="minorHAnsi" w:cstheme="minorHAnsi"/>
          <w:sz w:val="24"/>
          <w:szCs w:val="24"/>
        </w:rPr>
        <w:t xml:space="preserve"> dağıtım </w:t>
      </w:r>
      <w:r w:rsidR="00DE3B69">
        <w:rPr>
          <w:rFonts w:asciiTheme="minorHAnsi" w:hAnsiTheme="minorHAnsi" w:cstheme="minorHAnsi"/>
          <w:sz w:val="24"/>
          <w:szCs w:val="24"/>
        </w:rPr>
        <w:t>sistemini kullanan</w:t>
      </w:r>
      <w:r w:rsidR="00DE3B69" w:rsidRPr="00E66F42">
        <w:rPr>
          <w:rFonts w:asciiTheme="minorHAnsi" w:hAnsiTheme="minorHAnsi" w:cstheme="minorHAnsi"/>
          <w:sz w:val="24"/>
          <w:szCs w:val="24"/>
        </w:rPr>
        <w:t xml:space="preserve"> toplam tüketici sayısı</w:t>
      </w:r>
      <w:r w:rsidR="00DE3B69">
        <w:rPr>
          <w:rFonts w:asciiTheme="minorHAnsi" w:hAnsiTheme="minorHAnsi" w:cstheme="minorHAnsi"/>
          <w:sz w:val="24"/>
          <w:szCs w:val="24"/>
        </w:rPr>
        <w:t xml:space="preserve"> önceki yıla oranla </w:t>
      </w:r>
      <w:r>
        <w:rPr>
          <w:rFonts w:asciiTheme="minorHAnsi" w:hAnsiTheme="minorHAnsi" w:cstheme="minorHAnsi"/>
          <w:sz w:val="24"/>
          <w:szCs w:val="24"/>
        </w:rPr>
        <w:t>%1,94</w:t>
      </w:r>
      <w:r w:rsidR="00DE3B69">
        <w:rPr>
          <w:rFonts w:asciiTheme="minorHAnsi" w:hAnsiTheme="minorHAnsi" w:cstheme="minorHAnsi"/>
          <w:sz w:val="24"/>
          <w:szCs w:val="24"/>
        </w:rPr>
        <w:t xml:space="preserve"> artarak</w:t>
      </w:r>
      <w:r w:rsidR="00DE3B69" w:rsidRPr="00E66F42">
        <w:rPr>
          <w:rFonts w:asciiTheme="minorHAnsi" w:hAnsiTheme="minorHAnsi" w:cstheme="minorHAnsi"/>
          <w:sz w:val="24"/>
          <w:szCs w:val="24"/>
        </w:rPr>
        <w:t xml:space="preserve"> </w:t>
      </w:r>
      <w:r>
        <w:rPr>
          <w:rFonts w:asciiTheme="minorHAnsi" w:hAnsiTheme="minorHAnsi" w:cstheme="minorHAnsi"/>
          <w:sz w:val="24"/>
          <w:szCs w:val="24"/>
        </w:rPr>
        <w:t>50.692.800</w:t>
      </w:r>
      <w:r w:rsidR="00DE3B69" w:rsidRPr="00E66F42">
        <w:rPr>
          <w:rFonts w:asciiTheme="minorHAnsi" w:hAnsiTheme="minorHAnsi" w:cstheme="minorHAnsi"/>
          <w:sz w:val="24"/>
          <w:szCs w:val="24"/>
        </w:rPr>
        <w:t xml:space="preserve"> olarak gerçekleşmiştir.</w:t>
      </w:r>
    </w:p>
    <w:p w:rsidR="00DE3B69" w:rsidRPr="0054691E" w:rsidRDefault="00DE3B69" w:rsidP="00DE3B69">
      <w:pPr>
        <w:pStyle w:val="Balk5"/>
      </w:pPr>
      <w:bookmarkStart w:id="1538" w:name="_Toc406663204"/>
      <w:bookmarkStart w:id="1539" w:name="_Toc450300312"/>
      <w:bookmarkStart w:id="1540" w:name="_Toc450309972"/>
      <w:bookmarkStart w:id="1541" w:name="_Toc199515982"/>
      <w:r w:rsidRPr="00E96791">
        <w:t>Tablo 5</w:t>
      </w:r>
      <w:r w:rsidRPr="00E96791">
        <w:fldChar w:fldCharType="begin"/>
      </w:r>
      <w:r w:rsidRPr="00E96791">
        <w:instrText xml:space="preserve"> STYLEREF 1 \s </w:instrText>
      </w:r>
      <w:r w:rsidRPr="00E96791">
        <w:fldChar w:fldCharType="end"/>
      </w:r>
      <w:r w:rsidRPr="00E96791">
        <w:t xml:space="preserve">.1: </w:t>
      </w:r>
      <w:r>
        <w:t xml:space="preserve"> </w:t>
      </w:r>
      <w:r w:rsidR="00936099">
        <w:t>2022</w:t>
      </w:r>
      <w:r>
        <w:t>-</w:t>
      </w:r>
      <w:r w:rsidR="00936099">
        <w:t>2023</w:t>
      </w:r>
      <w:r>
        <w:t>-</w:t>
      </w:r>
      <w:r w:rsidR="00936099">
        <w:t>2024</w:t>
      </w:r>
      <w:r w:rsidRPr="0054691E">
        <w:t xml:space="preserve"> Yıl</w:t>
      </w:r>
      <w:r>
        <w:t>ları İtibarıyla</w:t>
      </w:r>
      <w:r w:rsidRPr="0054691E">
        <w:t xml:space="preserve"> Dağıtım Sistemini Kullanan Tüketici Sayıları</w:t>
      </w:r>
      <w:bookmarkEnd w:id="1538"/>
      <w:bookmarkEnd w:id="1539"/>
      <w:bookmarkEnd w:id="1540"/>
      <w:r>
        <w:t xml:space="preserve"> (Adet-%)</w:t>
      </w:r>
      <w:bookmarkEnd w:id="1541"/>
    </w:p>
    <w:tbl>
      <w:tblPr>
        <w:tblW w:w="9072" w:type="dxa"/>
        <w:tblInd w:w="-10" w:type="dxa"/>
        <w:tblCellMar>
          <w:left w:w="70" w:type="dxa"/>
          <w:right w:w="70" w:type="dxa"/>
        </w:tblCellMar>
        <w:tblLook w:val="04A0" w:firstRow="1" w:lastRow="0" w:firstColumn="1" w:lastColumn="0" w:noHBand="0" w:noVBand="1"/>
      </w:tblPr>
      <w:tblGrid>
        <w:gridCol w:w="2410"/>
        <w:gridCol w:w="1701"/>
        <w:gridCol w:w="1559"/>
        <w:gridCol w:w="1701"/>
        <w:gridCol w:w="1701"/>
      </w:tblGrid>
      <w:tr w:rsidR="00936099" w:rsidRPr="00936099" w:rsidTr="00936099">
        <w:trPr>
          <w:trHeight w:val="286"/>
        </w:trPr>
        <w:tc>
          <w:tcPr>
            <w:tcW w:w="2410"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Dağıtım Şirketi</w:t>
            </w:r>
          </w:p>
        </w:tc>
        <w:tc>
          <w:tcPr>
            <w:tcW w:w="4961"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Tüketici Sayısı</w:t>
            </w:r>
          </w:p>
        </w:tc>
        <w:tc>
          <w:tcPr>
            <w:tcW w:w="1701"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2023-2024</w:t>
            </w:r>
            <w:r w:rsidRPr="00936099">
              <w:rPr>
                <w:rFonts w:ascii="Times New Roman" w:eastAsia="Times New Roman" w:hAnsi="Times New Roman" w:cs="Times New Roman"/>
                <w:b/>
                <w:bCs/>
                <w:color w:val="FFFFFF"/>
                <w:lang w:eastAsia="tr-TR" w:bidi="ar-SA"/>
              </w:rPr>
              <w:br/>
              <w:t xml:space="preserve"> Değişim (%)</w:t>
            </w:r>
          </w:p>
        </w:tc>
      </w:tr>
      <w:tr w:rsidR="00936099" w:rsidRPr="00936099" w:rsidTr="00936099">
        <w:trPr>
          <w:trHeight w:val="286"/>
        </w:trPr>
        <w:tc>
          <w:tcPr>
            <w:tcW w:w="2410" w:type="dxa"/>
            <w:vMerge/>
            <w:tcBorders>
              <w:top w:val="single" w:sz="8" w:space="0" w:color="auto"/>
              <w:left w:val="single" w:sz="8" w:space="0" w:color="auto"/>
              <w:bottom w:val="single" w:sz="4" w:space="0" w:color="auto"/>
              <w:right w:val="single" w:sz="4" w:space="0" w:color="auto"/>
            </w:tcBorders>
            <w:vAlign w:val="center"/>
            <w:hideMark/>
          </w:tcPr>
          <w:p w:rsidR="00936099" w:rsidRPr="00936099" w:rsidRDefault="00936099" w:rsidP="00936099">
            <w:pPr>
              <w:spacing w:after="0" w:line="240" w:lineRule="auto"/>
              <w:rPr>
                <w:rFonts w:ascii="Times New Roman" w:eastAsia="Times New Roman" w:hAnsi="Times New Roman" w:cs="Times New Roman"/>
                <w:b/>
                <w:bCs/>
                <w:color w:val="FFFFFF"/>
                <w:lang w:eastAsia="tr-TR" w:bidi="ar-SA"/>
              </w:rPr>
            </w:pPr>
          </w:p>
        </w:tc>
        <w:tc>
          <w:tcPr>
            <w:tcW w:w="1701" w:type="dxa"/>
            <w:tcBorders>
              <w:top w:val="single" w:sz="4" w:space="0" w:color="auto"/>
              <w:left w:val="nil"/>
              <w:bottom w:val="single" w:sz="4" w:space="0" w:color="auto"/>
              <w:right w:val="single" w:sz="4" w:space="0" w:color="auto"/>
            </w:tcBorders>
            <w:shd w:val="clear" w:color="000000" w:fill="FF000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2022</w:t>
            </w:r>
          </w:p>
        </w:tc>
        <w:tc>
          <w:tcPr>
            <w:tcW w:w="1559" w:type="dxa"/>
            <w:tcBorders>
              <w:top w:val="single" w:sz="4" w:space="0" w:color="auto"/>
              <w:left w:val="nil"/>
              <w:bottom w:val="single" w:sz="4" w:space="0" w:color="auto"/>
              <w:right w:val="single" w:sz="4" w:space="0" w:color="auto"/>
            </w:tcBorders>
            <w:shd w:val="clear" w:color="000000" w:fill="FF000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2023</w:t>
            </w:r>
          </w:p>
        </w:tc>
        <w:tc>
          <w:tcPr>
            <w:tcW w:w="1701" w:type="dxa"/>
            <w:tcBorders>
              <w:top w:val="single" w:sz="4" w:space="0" w:color="auto"/>
              <w:left w:val="nil"/>
              <w:bottom w:val="single" w:sz="4" w:space="0" w:color="auto"/>
              <w:right w:val="single" w:sz="4" w:space="0" w:color="auto"/>
            </w:tcBorders>
            <w:shd w:val="clear" w:color="000000" w:fill="FF000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2024</w:t>
            </w:r>
          </w:p>
        </w:tc>
        <w:tc>
          <w:tcPr>
            <w:tcW w:w="1701" w:type="dxa"/>
            <w:vMerge/>
            <w:tcBorders>
              <w:top w:val="single" w:sz="8" w:space="0" w:color="auto"/>
              <w:left w:val="single" w:sz="4" w:space="0" w:color="auto"/>
              <w:bottom w:val="single" w:sz="4" w:space="0" w:color="000000"/>
              <w:right w:val="single" w:sz="8" w:space="0" w:color="auto"/>
            </w:tcBorders>
            <w:vAlign w:val="center"/>
            <w:hideMark/>
          </w:tcPr>
          <w:p w:rsidR="00936099" w:rsidRPr="00936099" w:rsidRDefault="00936099" w:rsidP="00936099">
            <w:pPr>
              <w:spacing w:after="0" w:line="240" w:lineRule="auto"/>
              <w:rPr>
                <w:rFonts w:ascii="Times New Roman" w:eastAsia="Times New Roman" w:hAnsi="Times New Roman" w:cs="Times New Roman"/>
                <w:b/>
                <w:bCs/>
                <w:color w:val="FFFFFF"/>
                <w:lang w:eastAsia="tr-TR" w:bidi="ar-SA"/>
              </w:rPr>
            </w:pP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BOĞAZİÇİ</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5.389.989</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5.460.069</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5.506.776</w:t>
            </w:r>
          </w:p>
        </w:tc>
        <w:tc>
          <w:tcPr>
            <w:tcW w:w="1701" w:type="dxa"/>
            <w:tcBorders>
              <w:top w:val="single" w:sz="4" w:space="0" w:color="auto"/>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0,86</w:t>
            </w:r>
          </w:p>
        </w:tc>
      </w:tr>
      <w:tr w:rsidR="00936099" w:rsidRPr="00936099" w:rsidTr="00936099">
        <w:trPr>
          <w:trHeight w:val="301"/>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BAŞKENT</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4.523.058</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4.595.439</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4.656.421</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1,33</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TOROSLAR</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4.307.920</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4.441.654</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4.425.873</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-0,36</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GDZ</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3.744.637</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3.831.022</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3.900.687</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1,82</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ULUDAĞ</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3.556.627</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3.651.540</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3.733.362</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2,24</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İ.ANADOLU</w:t>
            </w:r>
            <w:r w:rsidR="000C6501">
              <w:rPr>
                <w:rFonts w:ascii="Times New Roman" w:eastAsia="Times New Roman" w:hAnsi="Times New Roman" w:cs="Times New Roman"/>
                <w:color w:val="FFFFFF"/>
                <w:lang w:eastAsia="tr-TR" w:bidi="ar-SA"/>
              </w:rPr>
              <w:t xml:space="preserve"> YAKASI</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3.092.666</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3.134.640</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3.174.361</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1,27</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AKDENİZ</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2.379.303</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2.450.218</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2.522.766</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2,96</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YEŞİLIRMAK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2.354.514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2.440.498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2.505.080</w:t>
            </w:r>
          </w:p>
        </w:tc>
        <w:tc>
          <w:tcPr>
            <w:tcW w:w="1701" w:type="dxa"/>
            <w:tcBorders>
              <w:top w:val="nil"/>
              <w:left w:val="single" w:sz="4" w:space="0" w:color="auto"/>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2,65</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MERAM</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2.348.563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2.415.291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2.464.872</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2,05</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ADM</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2.211.376</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2.288.225</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2.356.862</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3,00</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DİCLE</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2.137.973</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2.213.815</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2.318.031</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4,71</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SAKARYA</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2.091.199</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2.160.799</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2.228.654</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3,14</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OSMANGAZİ</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1.978.602</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2.035.351</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2.081.016</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2,24</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ÇORUH</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1.513.140</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1.562.969</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1.603.884</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2,62</w:t>
            </w:r>
          </w:p>
        </w:tc>
      </w:tr>
      <w:tr w:rsidR="00936099" w:rsidRPr="00936099" w:rsidTr="00936099">
        <w:trPr>
          <w:trHeight w:val="487"/>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TRAKYA</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1.251.249</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1.298.005</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1.330.800</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2,53</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ARAS</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1.129.270</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1.162.437</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1.197.239</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2,99</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ÇAMLIBEL</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1.060.920</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1.085.713</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1.111.805</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2,40</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FIRAT</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1.098.614</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1.054.181</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1.105.543</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4,87</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KAYSERİ VE CİVARI</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818.815</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847.479</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870.023</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2,66</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VANGÖLÜ</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802.773</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828.998</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857.806</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3,48</w:t>
            </w:r>
          </w:p>
        </w:tc>
      </w:tr>
      <w:tr w:rsidR="00936099" w:rsidRPr="00936099" w:rsidTr="00936099">
        <w:trPr>
          <w:trHeight w:val="286"/>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AKEDAŞ</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771.560</w:t>
            </w:r>
          </w:p>
        </w:tc>
        <w:tc>
          <w:tcPr>
            <w:tcW w:w="1559"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767.414</w:t>
            </w:r>
          </w:p>
        </w:tc>
        <w:tc>
          <w:tcPr>
            <w:tcW w:w="1701" w:type="dxa"/>
            <w:tcBorders>
              <w:top w:val="nil"/>
              <w:left w:val="nil"/>
              <w:bottom w:val="single" w:sz="4" w:space="0" w:color="auto"/>
              <w:right w:val="single" w:sz="4" w:space="0" w:color="auto"/>
            </w:tcBorders>
            <w:shd w:val="clear" w:color="auto" w:fill="auto"/>
            <w:noWrap/>
            <w:vAlign w:val="center"/>
            <w:hideMark/>
          </w:tcPr>
          <w:p w:rsidR="00936099" w:rsidRPr="00936099" w:rsidRDefault="00936099" w:rsidP="00936099">
            <w:pPr>
              <w:spacing w:after="0" w:line="240" w:lineRule="auto"/>
              <w:jc w:val="right"/>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740.939</w:t>
            </w:r>
          </w:p>
        </w:tc>
        <w:tc>
          <w:tcPr>
            <w:tcW w:w="1701" w:type="dxa"/>
            <w:tcBorders>
              <w:top w:val="nil"/>
              <w:left w:val="nil"/>
              <w:bottom w:val="single" w:sz="4" w:space="0" w:color="auto"/>
              <w:right w:val="single" w:sz="8" w:space="0" w:color="auto"/>
            </w:tcBorders>
            <w:shd w:val="clear" w:color="auto" w:fill="auto"/>
            <w:noWrap/>
            <w:vAlign w:val="center"/>
            <w:hideMark/>
          </w:tcPr>
          <w:p w:rsidR="00936099" w:rsidRPr="00936099" w:rsidRDefault="00936099" w:rsidP="00936099">
            <w:pPr>
              <w:spacing w:after="0" w:line="240" w:lineRule="auto"/>
              <w:jc w:val="center"/>
              <w:rPr>
                <w:rFonts w:ascii="Times New Roman" w:eastAsia="Times New Roman" w:hAnsi="Times New Roman" w:cs="Times New Roman"/>
                <w:color w:val="000000"/>
                <w:lang w:eastAsia="tr-TR" w:bidi="ar-SA"/>
              </w:rPr>
            </w:pPr>
            <w:r w:rsidRPr="00936099">
              <w:rPr>
                <w:rFonts w:ascii="Times New Roman" w:eastAsia="Times New Roman" w:hAnsi="Times New Roman" w:cs="Times New Roman"/>
                <w:color w:val="000000"/>
                <w:lang w:eastAsia="tr-TR" w:bidi="ar-SA"/>
              </w:rPr>
              <w:t>-3,45</w:t>
            </w:r>
          </w:p>
        </w:tc>
      </w:tr>
      <w:tr w:rsidR="00936099" w:rsidRPr="00936099" w:rsidTr="00936099">
        <w:trPr>
          <w:trHeight w:val="301"/>
        </w:trPr>
        <w:tc>
          <w:tcPr>
            <w:tcW w:w="241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936099" w:rsidRPr="00936099" w:rsidRDefault="00936099" w:rsidP="00936099">
            <w:pPr>
              <w:spacing w:after="0" w:line="240" w:lineRule="auto"/>
              <w:rPr>
                <w:rFonts w:ascii="Times New Roman" w:eastAsia="Times New Roman" w:hAnsi="Times New Roman" w:cs="Times New Roman"/>
                <w:color w:val="FFFFFF"/>
                <w:lang w:eastAsia="tr-TR" w:bidi="ar-SA"/>
              </w:rPr>
            </w:pPr>
            <w:r w:rsidRPr="00936099">
              <w:rPr>
                <w:rFonts w:ascii="Times New Roman" w:eastAsia="Times New Roman" w:hAnsi="Times New Roman" w:cs="Times New Roman"/>
                <w:color w:val="FFFFFF"/>
                <w:lang w:eastAsia="tr-TR" w:bidi="ar-SA"/>
              </w:rPr>
              <w:t>Genel Toplam</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936099" w:rsidRPr="00936099" w:rsidRDefault="00936099" w:rsidP="00936099">
            <w:pPr>
              <w:spacing w:after="0" w:line="240" w:lineRule="auto"/>
              <w:jc w:val="right"/>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48.562.768</w:t>
            </w:r>
          </w:p>
        </w:tc>
        <w:tc>
          <w:tcPr>
            <w:tcW w:w="1559" w:type="dxa"/>
            <w:tcBorders>
              <w:top w:val="single" w:sz="4" w:space="0" w:color="auto"/>
              <w:left w:val="nil"/>
              <w:bottom w:val="single" w:sz="8" w:space="0" w:color="auto"/>
              <w:right w:val="single" w:sz="4" w:space="0" w:color="auto"/>
            </w:tcBorders>
            <w:shd w:val="clear" w:color="000000" w:fill="FF5050"/>
            <w:noWrap/>
            <w:vAlign w:val="center"/>
            <w:hideMark/>
          </w:tcPr>
          <w:p w:rsidR="00936099" w:rsidRPr="00936099" w:rsidRDefault="00936099" w:rsidP="00936099">
            <w:pPr>
              <w:spacing w:after="0" w:line="240" w:lineRule="auto"/>
              <w:jc w:val="right"/>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49.725.757</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936099" w:rsidRPr="00936099" w:rsidRDefault="00936099" w:rsidP="00936099">
            <w:pPr>
              <w:spacing w:after="0" w:line="240" w:lineRule="auto"/>
              <w:jc w:val="right"/>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50.692.800</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936099" w:rsidRPr="00936099" w:rsidRDefault="00936099" w:rsidP="00936099">
            <w:pPr>
              <w:spacing w:after="0" w:line="240" w:lineRule="auto"/>
              <w:jc w:val="center"/>
              <w:rPr>
                <w:rFonts w:ascii="Times New Roman" w:eastAsia="Times New Roman" w:hAnsi="Times New Roman" w:cs="Times New Roman"/>
                <w:b/>
                <w:bCs/>
                <w:color w:val="FFFFFF"/>
                <w:lang w:eastAsia="tr-TR" w:bidi="ar-SA"/>
              </w:rPr>
            </w:pPr>
            <w:r w:rsidRPr="00936099">
              <w:rPr>
                <w:rFonts w:ascii="Times New Roman" w:eastAsia="Times New Roman" w:hAnsi="Times New Roman" w:cs="Times New Roman"/>
                <w:b/>
                <w:bCs/>
                <w:color w:val="FFFFFF"/>
                <w:lang w:eastAsia="tr-TR" w:bidi="ar-SA"/>
              </w:rPr>
              <w:t>1,94</w:t>
            </w:r>
          </w:p>
        </w:tc>
      </w:tr>
    </w:tbl>
    <w:p w:rsidR="00DE3B69" w:rsidRPr="00E66F42" w:rsidRDefault="00DE3B69" w:rsidP="00DE3B69">
      <w:pPr>
        <w:spacing w:line="360" w:lineRule="auto"/>
        <w:ind w:firstLine="708"/>
        <w:jc w:val="both"/>
      </w:pPr>
    </w:p>
    <w:p w:rsidR="00DE3B69" w:rsidRDefault="00DE3B69" w:rsidP="00DE3B69">
      <w:pPr>
        <w:spacing w:line="360" w:lineRule="auto"/>
        <w:ind w:firstLine="708"/>
        <w:jc w:val="both"/>
        <w:rPr>
          <w:rFonts w:asciiTheme="minorHAnsi" w:hAnsiTheme="minorHAnsi" w:cstheme="minorHAnsi"/>
          <w:sz w:val="24"/>
          <w:szCs w:val="24"/>
        </w:rPr>
      </w:pPr>
      <w:bookmarkStart w:id="1542" w:name="_Ref402449030"/>
      <w:bookmarkStart w:id="1543" w:name="_Toc406663205"/>
      <w:bookmarkStart w:id="1544" w:name="_Toc450307012"/>
      <w:bookmarkStart w:id="1545" w:name="_Toc450307123"/>
      <w:bookmarkStart w:id="1546" w:name="_Toc450307947"/>
      <w:r w:rsidRPr="00E66F42">
        <w:rPr>
          <w:rFonts w:asciiTheme="minorHAnsi" w:hAnsiTheme="minorHAnsi" w:cstheme="minorHAnsi"/>
          <w:sz w:val="24"/>
          <w:szCs w:val="24"/>
        </w:rPr>
        <w:t xml:space="preserve">Tablo 5.1’e baktığımızda, en yüksek tüketici sayısına sahip dağıtım bölgelerinin sırasıyla </w:t>
      </w:r>
      <w:r w:rsidR="00936099">
        <w:rPr>
          <w:rFonts w:asciiTheme="minorHAnsi" w:hAnsiTheme="minorHAnsi" w:cstheme="minorHAnsi"/>
          <w:sz w:val="24"/>
          <w:szCs w:val="24"/>
        </w:rPr>
        <w:t>5,5</w:t>
      </w:r>
      <w:r w:rsidRPr="00E66F42">
        <w:rPr>
          <w:rFonts w:asciiTheme="minorHAnsi" w:hAnsiTheme="minorHAnsi" w:cstheme="minorHAnsi"/>
          <w:sz w:val="24"/>
          <w:szCs w:val="24"/>
        </w:rPr>
        <w:t xml:space="preserve"> milyonla Boğaziçi, </w:t>
      </w:r>
      <w:r w:rsidR="00936099">
        <w:rPr>
          <w:rFonts w:asciiTheme="minorHAnsi" w:hAnsiTheme="minorHAnsi" w:cstheme="minorHAnsi"/>
          <w:sz w:val="24"/>
          <w:szCs w:val="24"/>
        </w:rPr>
        <w:t>4,6</w:t>
      </w:r>
      <w:r w:rsidRPr="00E66F42">
        <w:rPr>
          <w:rFonts w:asciiTheme="minorHAnsi" w:hAnsiTheme="minorHAnsi" w:cstheme="minorHAnsi"/>
          <w:sz w:val="24"/>
          <w:szCs w:val="24"/>
        </w:rPr>
        <w:t xml:space="preserve"> milyonla Başkent ve </w:t>
      </w:r>
      <w:r w:rsidR="00936099">
        <w:rPr>
          <w:rFonts w:asciiTheme="minorHAnsi" w:hAnsiTheme="minorHAnsi" w:cstheme="minorHAnsi"/>
          <w:sz w:val="24"/>
          <w:szCs w:val="24"/>
        </w:rPr>
        <w:t>4,4</w:t>
      </w:r>
      <w:r w:rsidRPr="00E66F42">
        <w:rPr>
          <w:rFonts w:asciiTheme="minorHAnsi" w:hAnsiTheme="minorHAnsi" w:cstheme="minorHAnsi"/>
          <w:sz w:val="24"/>
          <w:szCs w:val="24"/>
        </w:rPr>
        <w:t xml:space="preserve"> milyonla Toroslar olduğu görülmektedir.</w:t>
      </w:r>
    </w:p>
    <w:p w:rsidR="00DE3B69"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 5.1’de ise </w:t>
      </w:r>
      <w:r w:rsidR="00936099">
        <w:rPr>
          <w:rFonts w:asciiTheme="minorHAnsi" w:hAnsiTheme="minorHAnsi" w:cstheme="minorHAnsi"/>
          <w:sz w:val="24"/>
          <w:szCs w:val="24"/>
        </w:rPr>
        <w:t>2024</w:t>
      </w:r>
      <w:r>
        <w:rPr>
          <w:rFonts w:asciiTheme="minorHAnsi" w:hAnsiTheme="minorHAnsi" w:cstheme="minorHAnsi"/>
          <w:sz w:val="24"/>
          <w:szCs w:val="24"/>
        </w:rPr>
        <w:t xml:space="preserve"> yılı sonu itibarıyla dağıtım şirketlerinin tüketici sayıları ile bu tüketicilerin </w:t>
      </w:r>
      <w:r w:rsidR="00936099">
        <w:rPr>
          <w:rFonts w:asciiTheme="minorHAnsi" w:hAnsiTheme="minorHAnsi" w:cstheme="minorHAnsi"/>
          <w:sz w:val="24"/>
          <w:szCs w:val="24"/>
        </w:rPr>
        <w:t>2024</w:t>
      </w:r>
      <w:r>
        <w:rPr>
          <w:rFonts w:asciiTheme="minorHAnsi" w:hAnsiTheme="minorHAnsi" w:cstheme="minorHAnsi"/>
          <w:sz w:val="24"/>
          <w:szCs w:val="24"/>
        </w:rPr>
        <w:t xml:space="preserve"> yılı toplam tüketimleri gösterilmektedir.</w:t>
      </w:r>
    </w:p>
    <w:p w:rsidR="00DE3B69" w:rsidRDefault="00DE3B69" w:rsidP="00DE3B69">
      <w:pPr>
        <w:pStyle w:val="Balk6"/>
        <w:rPr>
          <w:rFonts w:eastAsia="Times New Roman"/>
          <w:bCs/>
          <w:color w:val="000000"/>
          <w:lang w:eastAsia="tr-TR" w:bidi="ar-SA"/>
        </w:rPr>
      </w:pPr>
      <w:bookmarkStart w:id="1547" w:name="_Toc199516065"/>
      <w:r w:rsidRPr="009A06FC">
        <w:lastRenderedPageBreak/>
        <w:t>Şekil 5</w:t>
      </w:r>
      <w:r w:rsidRPr="009A06FC">
        <w:fldChar w:fldCharType="begin"/>
      </w:r>
      <w:r w:rsidRPr="009A06FC">
        <w:instrText xml:space="preserve"> STYLEREF 1 \s </w:instrText>
      </w:r>
      <w:r w:rsidRPr="009A06FC">
        <w:fldChar w:fldCharType="end"/>
      </w:r>
      <w:r w:rsidRPr="009A06FC">
        <w:t xml:space="preserve">.1: </w:t>
      </w:r>
      <w:r w:rsidR="00936099">
        <w:t>2024</w:t>
      </w:r>
      <w:r w:rsidRPr="009A06FC">
        <w:t xml:space="preserve"> Yılı Sonu İtibariyle </w:t>
      </w:r>
      <w:r w:rsidRPr="009A06FC">
        <w:rPr>
          <w:rFonts w:eastAsia="Times New Roman"/>
          <w:bCs/>
          <w:color w:val="000000"/>
          <w:lang w:eastAsia="tr-TR" w:bidi="ar-SA"/>
        </w:rPr>
        <w:t>Tüketici Sayılar</w:t>
      </w:r>
      <w:bookmarkEnd w:id="1542"/>
      <w:bookmarkEnd w:id="1543"/>
      <w:r w:rsidRPr="009A06FC">
        <w:rPr>
          <w:rFonts w:eastAsia="Times New Roman"/>
          <w:bCs/>
          <w:color w:val="000000"/>
          <w:lang w:eastAsia="tr-TR" w:bidi="ar-SA"/>
        </w:rPr>
        <w:t>ı ve Tüketim Miktarları</w:t>
      </w:r>
      <w:bookmarkEnd w:id="1544"/>
      <w:bookmarkEnd w:id="1545"/>
      <w:bookmarkEnd w:id="1546"/>
      <w:r w:rsidRPr="009A06FC">
        <w:rPr>
          <w:rFonts w:eastAsia="Times New Roman"/>
          <w:bCs/>
          <w:color w:val="000000"/>
          <w:lang w:eastAsia="tr-TR" w:bidi="ar-SA"/>
        </w:rPr>
        <w:t xml:space="preserve"> (Adet- MWh)</w:t>
      </w:r>
      <w:bookmarkEnd w:id="1547"/>
    </w:p>
    <w:p w:rsidR="00DE3B69" w:rsidRDefault="00C45EC1" w:rsidP="00DE3B69">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1B882D74">
            <wp:extent cx="6045835" cy="3204376"/>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61017" cy="3212422"/>
                    </a:xfrm>
                    <a:prstGeom prst="rect">
                      <a:avLst/>
                    </a:prstGeom>
                    <a:noFill/>
                  </pic:spPr>
                </pic:pic>
              </a:graphicData>
            </a:graphic>
          </wp:inline>
        </w:drawing>
      </w:r>
    </w:p>
    <w:p w:rsidR="009E1086" w:rsidRDefault="009E1086" w:rsidP="00DE3B69"/>
    <w:p w:rsidR="00252FDF" w:rsidRPr="00D30C8A" w:rsidRDefault="00252FDF" w:rsidP="009A2B48">
      <w:pPr>
        <w:pStyle w:val="11ilebalayanlar"/>
        <w:numPr>
          <w:ilvl w:val="1"/>
          <w:numId w:val="25"/>
        </w:numPr>
      </w:pPr>
      <w:bookmarkStart w:id="1548" w:name="_Toc199515945"/>
      <w:r w:rsidRPr="00D30C8A">
        <w:t>Kayıp Oranları</w:t>
      </w:r>
      <w:bookmarkEnd w:id="1548"/>
    </w:p>
    <w:p w:rsidR="009D2A32" w:rsidRPr="00D30C8A" w:rsidRDefault="009D2A32" w:rsidP="00365176"/>
    <w:p w:rsidR="00EF4CA6" w:rsidRPr="00D30C8A" w:rsidRDefault="00252FDF" w:rsidP="00527435">
      <w:pPr>
        <w:spacing w:line="360" w:lineRule="auto"/>
        <w:ind w:firstLine="708"/>
        <w:jc w:val="both"/>
      </w:pPr>
      <w:r w:rsidRPr="00D30C8A">
        <w:rPr>
          <w:rFonts w:asciiTheme="minorHAnsi" w:hAnsiTheme="minorHAnsi" w:cstheme="minorHAnsi"/>
          <w:sz w:val="24"/>
          <w:szCs w:val="24"/>
        </w:rPr>
        <w:t xml:space="preserve">Dağıtım şirketi bazında hedeflenen ve gerçekleşen </w:t>
      </w:r>
      <w:r w:rsidR="007C5AF8" w:rsidRPr="00D30C8A">
        <w:rPr>
          <w:rFonts w:asciiTheme="minorHAnsi" w:hAnsiTheme="minorHAnsi" w:cstheme="minorHAnsi"/>
          <w:sz w:val="24"/>
          <w:szCs w:val="24"/>
        </w:rPr>
        <w:t xml:space="preserve">kayıp </w:t>
      </w:r>
      <w:r w:rsidRPr="00D30C8A">
        <w:rPr>
          <w:rFonts w:asciiTheme="minorHAnsi" w:hAnsiTheme="minorHAnsi" w:cstheme="minorHAnsi"/>
          <w:sz w:val="24"/>
          <w:szCs w:val="24"/>
        </w:rPr>
        <w:t xml:space="preserve">değerleri Tablo 5.2’de gösterilmektedir. </w:t>
      </w:r>
      <w:bookmarkStart w:id="1549" w:name="_Ref402449484"/>
      <w:bookmarkStart w:id="1550" w:name="_Toc450309973"/>
    </w:p>
    <w:p w:rsidR="00252FDF" w:rsidRPr="00B407D7" w:rsidRDefault="00252FDF" w:rsidP="00252FDF">
      <w:pPr>
        <w:pStyle w:val="Balk5"/>
      </w:pPr>
      <w:bookmarkStart w:id="1551" w:name="_Toc199515983"/>
      <w:r w:rsidRPr="00D30C8A">
        <w:rPr>
          <w:rFonts w:eastAsiaTheme="minorEastAsia"/>
          <w:bCs/>
        </w:rPr>
        <w:t xml:space="preserve">Tablo </w:t>
      </w:r>
      <w:r w:rsidR="00C47B3A" w:rsidRPr="00D30C8A">
        <w:rPr>
          <w:rFonts w:eastAsiaTheme="minorEastAsia"/>
          <w:bCs/>
        </w:rPr>
        <w:t>5</w:t>
      </w:r>
      <w:r w:rsidRPr="00D30C8A">
        <w:rPr>
          <w:rFonts w:eastAsiaTheme="minorEastAsia"/>
          <w:bCs/>
        </w:rPr>
        <w:fldChar w:fldCharType="begin"/>
      </w:r>
      <w:r w:rsidRPr="00D30C8A">
        <w:rPr>
          <w:rFonts w:eastAsiaTheme="minorEastAsia"/>
          <w:bCs/>
        </w:rPr>
        <w:instrText xml:space="preserve"> STYLEREF 1 \s </w:instrText>
      </w:r>
      <w:r w:rsidRPr="00D30C8A">
        <w:rPr>
          <w:rFonts w:eastAsiaTheme="minorEastAsia"/>
          <w:bCs/>
        </w:rPr>
        <w:fldChar w:fldCharType="end"/>
      </w:r>
      <w:r w:rsidRPr="00D30C8A">
        <w:rPr>
          <w:rFonts w:eastAsiaTheme="minorEastAsia"/>
          <w:bCs/>
        </w:rPr>
        <w:t>.2:</w:t>
      </w:r>
      <w:r w:rsidRPr="00D30C8A">
        <w:t xml:space="preserve"> Dağıtım Şirketleri Kayıp Oranları (%)</w:t>
      </w:r>
      <w:bookmarkEnd w:id="1549"/>
      <w:bookmarkEnd w:id="1550"/>
      <w:bookmarkEnd w:id="1551"/>
    </w:p>
    <w:tbl>
      <w:tblPr>
        <w:tblW w:w="9346" w:type="dxa"/>
        <w:tblCellMar>
          <w:left w:w="70" w:type="dxa"/>
          <w:right w:w="70" w:type="dxa"/>
        </w:tblCellMar>
        <w:tblLook w:val="04A0" w:firstRow="1" w:lastRow="0" w:firstColumn="1" w:lastColumn="0" w:noHBand="0" w:noVBand="1"/>
      </w:tblPr>
      <w:tblGrid>
        <w:gridCol w:w="1833"/>
        <w:gridCol w:w="1985"/>
        <w:gridCol w:w="1417"/>
        <w:gridCol w:w="1276"/>
        <w:gridCol w:w="1276"/>
        <w:gridCol w:w="1559"/>
      </w:tblGrid>
      <w:tr w:rsidR="00D14386" w:rsidRPr="001244AD" w:rsidTr="00D14386">
        <w:trPr>
          <w:trHeight w:val="981"/>
          <w:tblHeader/>
        </w:trPr>
        <w:tc>
          <w:tcPr>
            <w:tcW w:w="183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bookmarkStart w:id="1552" w:name="_Toc406663206"/>
            <w:bookmarkStart w:id="1553" w:name="_Toc450307013"/>
            <w:bookmarkStart w:id="1554" w:name="_Toc450307124"/>
            <w:bookmarkStart w:id="1555" w:name="_Toc450307948"/>
            <w:r w:rsidRPr="00985152">
              <w:rPr>
                <w:rFonts w:asciiTheme="minorHAnsi" w:eastAsia="Times New Roman" w:hAnsiTheme="minorHAnsi" w:cstheme="minorHAnsi"/>
                <w:b/>
                <w:bCs/>
                <w:color w:val="FFFFFF"/>
                <w:sz w:val="24"/>
                <w:szCs w:val="24"/>
                <w:lang w:eastAsia="tr-TR" w:bidi="ar-SA"/>
              </w:rPr>
              <w:t>Dağıtım Şirketi</w:t>
            </w:r>
          </w:p>
        </w:tc>
        <w:tc>
          <w:tcPr>
            <w:tcW w:w="4678" w:type="dxa"/>
            <w:gridSpan w:val="3"/>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Gerçekleşen Kayıp Oranı</w:t>
            </w:r>
          </w:p>
        </w:tc>
        <w:tc>
          <w:tcPr>
            <w:tcW w:w="1276"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 xml:space="preserve">Hedef Kayıp Oranı </w:t>
            </w:r>
          </w:p>
        </w:tc>
        <w:tc>
          <w:tcPr>
            <w:tcW w:w="1559" w:type="dxa"/>
            <w:tcBorders>
              <w:top w:val="single" w:sz="8" w:space="0" w:color="auto"/>
              <w:left w:val="nil"/>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Hedef-Gerçekleşen</w:t>
            </w:r>
          </w:p>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Kayıp Oranı Farkı</w:t>
            </w:r>
          </w:p>
        </w:tc>
      </w:tr>
      <w:tr w:rsidR="00D14386" w:rsidRPr="001244AD" w:rsidTr="00580DC3">
        <w:trPr>
          <w:trHeight w:val="635"/>
          <w:tblHeader/>
        </w:trPr>
        <w:tc>
          <w:tcPr>
            <w:tcW w:w="1833" w:type="dxa"/>
            <w:vMerge/>
            <w:tcBorders>
              <w:top w:val="single" w:sz="8" w:space="0" w:color="auto"/>
              <w:left w:val="single" w:sz="8" w:space="0" w:color="auto"/>
              <w:bottom w:val="single" w:sz="8" w:space="0" w:color="000000"/>
              <w:right w:val="single" w:sz="8" w:space="0" w:color="auto"/>
            </w:tcBorders>
            <w:vAlign w:val="center"/>
            <w:hideMark/>
          </w:tcPr>
          <w:p w:rsidR="00D14386" w:rsidRPr="00985152" w:rsidRDefault="00D14386" w:rsidP="002713B5">
            <w:pPr>
              <w:spacing w:after="0" w:line="240" w:lineRule="auto"/>
              <w:rPr>
                <w:rFonts w:asciiTheme="minorHAnsi" w:eastAsia="Times New Roman" w:hAnsiTheme="minorHAnsi" w:cstheme="minorHAnsi"/>
                <w:b/>
                <w:bCs/>
                <w:color w:val="FFFFFF"/>
                <w:sz w:val="24"/>
                <w:szCs w:val="24"/>
                <w:lang w:eastAsia="tr-TR" w:bidi="ar-SA"/>
              </w:rPr>
            </w:pPr>
          </w:p>
        </w:tc>
        <w:tc>
          <w:tcPr>
            <w:tcW w:w="1985" w:type="dxa"/>
            <w:tcBorders>
              <w:top w:val="nil"/>
              <w:left w:val="single" w:sz="8" w:space="0" w:color="auto"/>
              <w:bottom w:val="single" w:sz="8" w:space="0" w:color="000000"/>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2023</w:t>
            </w:r>
          </w:p>
        </w:tc>
        <w:tc>
          <w:tcPr>
            <w:tcW w:w="1417" w:type="dxa"/>
            <w:tcBorders>
              <w:top w:val="nil"/>
              <w:left w:val="single" w:sz="8" w:space="0" w:color="auto"/>
              <w:bottom w:val="single" w:sz="8" w:space="0" w:color="000000"/>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2024</w:t>
            </w:r>
          </w:p>
        </w:tc>
        <w:tc>
          <w:tcPr>
            <w:tcW w:w="1276" w:type="dxa"/>
            <w:tcBorders>
              <w:top w:val="nil"/>
              <w:left w:val="nil"/>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2023-2024</w:t>
            </w:r>
          </w:p>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 xml:space="preserve">Değişim </w:t>
            </w:r>
          </w:p>
        </w:tc>
        <w:tc>
          <w:tcPr>
            <w:tcW w:w="1276" w:type="dxa"/>
            <w:tcBorders>
              <w:top w:val="nil"/>
              <w:left w:val="single" w:sz="8" w:space="0" w:color="auto"/>
              <w:bottom w:val="single" w:sz="8" w:space="0" w:color="000000"/>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2024</w:t>
            </w:r>
          </w:p>
        </w:tc>
        <w:tc>
          <w:tcPr>
            <w:tcW w:w="1559" w:type="dxa"/>
            <w:tcBorders>
              <w:top w:val="nil"/>
              <w:left w:val="single" w:sz="8" w:space="0" w:color="auto"/>
              <w:bottom w:val="single" w:sz="8" w:space="0" w:color="000000"/>
              <w:right w:val="single" w:sz="8" w:space="0" w:color="auto"/>
            </w:tcBorders>
            <w:shd w:val="clear" w:color="000000" w:fill="FF0000"/>
            <w:noWrap/>
            <w:vAlign w:val="center"/>
            <w:hideMark/>
          </w:tcPr>
          <w:p w:rsidR="00D14386" w:rsidRPr="00985152" w:rsidRDefault="00D14386" w:rsidP="002713B5">
            <w:pPr>
              <w:spacing w:after="0" w:line="240" w:lineRule="auto"/>
              <w:jc w:val="center"/>
              <w:rPr>
                <w:rFonts w:asciiTheme="minorHAnsi" w:eastAsia="Times New Roman" w:hAnsiTheme="minorHAnsi" w:cstheme="minorHAnsi"/>
                <w:b/>
                <w:bCs/>
                <w:color w:val="FFFFFF"/>
                <w:sz w:val="24"/>
                <w:szCs w:val="24"/>
                <w:lang w:eastAsia="tr-TR" w:bidi="ar-SA"/>
              </w:rPr>
            </w:pPr>
            <w:r w:rsidRPr="00985152">
              <w:rPr>
                <w:rFonts w:asciiTheme="minorHAnsi" w:eastAsia="Times New Roman" w:hAnsiTheme="minorHAnsi" w:cstheme="minorHAnsi"/>
                <w:b/>
                <w:bCs/>
                <w:color w:val="FFFFFF"/>
                <w:sz w:val="24"/>
                <w:szCs w:val="24"/>
                <w:lang w:eastAsia="tr-TR" w:bidi="ar-SA"/>
              </w:rPr>
              <w:t>2024</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ADM</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5,54%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5,51%</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-0,03%</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6,74%</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1,23%</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AKDENİZ</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7,44%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8,06%</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0,62%</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7,38%</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-0,68%</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AKEDAŞ</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14,13%</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3,63%</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-10,50%</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8,43%</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4,80%</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ARAS</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16,61%</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14,53%</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-2,08%</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19,38%</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4,85%</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AYEDAŞ</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4,74%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4,36%</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-0,38%</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6,53%</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2,17%</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BAŞKENT</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5,60%</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5,05%</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-0,55%</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6,85%</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1,80%</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BOĞAZİÇİ</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6,29%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6,17%</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-0,12%</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7,28%</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1,11%</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ÇAMLIBEL</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6,61%</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7,21%</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0,60%</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6,91%</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-0,30%</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ÇORUH</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6,43%</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6,35%</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-0,08%</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7,30%</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0,95%</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lastRenderedPageBreak/>
              <w:t>DİCLE</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42,79%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37,62%</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-5,17%</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43,98%</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6,36%</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FIRAT</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10,94%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8,82%</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-2,12%</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9,78%</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0,96%</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GDZ</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5,24%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5,41%</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0,17%</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6,74%</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1,33%</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KAYSERİ</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8,09%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5,92%</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-2,17%</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6,97%</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1,05%</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MERAM</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5,77%</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5,71%</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-0,06%</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6,74%</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1,03%</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OSMANGAZİ</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6,94%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6,98%</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0,04%</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7,04%</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0,06%</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5,56%</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5,73%</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0,17%</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6,69%</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0,96%</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TOROSLAR</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12,06%</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9,09%</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-2,97%</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11,41%</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2,32%</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TRAKYA</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4,92%</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4,91%</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-0,01%</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6,41%</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1,50%</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ULUDAĞ</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5,16%</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5,02%</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-0,14%</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6,39%</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1,37%</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VANGÖLÜ</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32,35%</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25,04%</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-7,31%</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38,39%</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13,35%</w:t>
            </w:r>
          </w:p>
        </w:tc>
      </w:tr>
      <w:tr w:rsidR="00D30C8A" w:rsidRPr="001244AD" w:rsidTr="00D30C8A">
        <w:trPr>
          <w:trHeight w:val="315"/>
        </w:trPr>
        <w:tc>
          <w:tcPr>
            <w:tcW w:w="1833" w:type="dxa"/>
            <w:tcBorders>
              <w:top w:val="nil"/>
              <w:left w:val="single" w:sz="8" w:space="0" w:color="auto"/>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YEŞİLIRMAK</w:t>
            </w:r>
          </w:p>
        </w:tc>
        <w:tc>
          <w:tcPr>
            <w:tcW w:w="1985"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6,54%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6,18%</w:t>
            </w:r>
          </w:p>
        </w:tc>
        <w:tc>
          <w:tcPr>
            <w:tcW w:w="1276" w:type="dxa"/>
            <w:tcBorders>
              <w:top w:val="nil"/>
              <w:left w:val="nil"/>
              <w:bottom w:val="single" w:sz="8" w:space="0" w:color="auto"/>
              <w:right w:val="single" w:sz="8" w:space="0" w:color="auto"/>
            </w:tcBorders>
            <w:shd w:val="clear" w:color="auto" w:fill="auto"/>
            <w:noWrap/>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hAnsiTheme="minorHAnsi" w:cstheme="minorHAnsi"/>
                <w:sz w:val="24"/>
                <w:szCs w:val="24"/>
              </w:rPr>
              <w:t>-0,36%</w:t>
            </w:r>
          </w:p>
        </w:tc>
        <w:tc>
          <w:tcPr>
            <w:tcW w:w="1276"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7,26%</w:t>
            </w:r>
          </w:p>
        </w:tc>
        <w:tc>
          <w:tcPr>
            <w:tcW w:w="1559" w:type="dxa"/>
            <w:tcBorders>
              <w:top w:val="nil"/>
              <w:left w:val="nil"/>
              <w:bottom w:val="single" w:sz="8" w:space="0" w:color="auto"/>
              <w:right w:val="single" w:sz="8" w:space="0" w:color="auto"/>
            </w:tcBorders>
            <w:shd w:val="clear" w:color="auto" w:fill="auto"/>
            <w:noWrap/>
            <w:vAlign w:val="center"/>
            <w:hideMark/>
          </w:tcPr>
          <w:p w:rsidR="00D30C8A" w:rsidRPr="00985152" w:rsidRDefault="00D30C8A" w:rsidP="002713B5">
            <w:pPr>
              <w:spacing w:after="0" w:line="240" w:lineRule="auto"/>
              <w:jc w:val="right"/>
              <w:rPr>
                <w:rFonts w:asciiTheme="minorHAnsi" w:eastAsia="Times New Roman" w:hAnsiTheme="minorHAnsi" w:cstheme="minorHAnsi"/>
                <w:color w:val="000000"/>
                <w:sz w:val="24"/>
                <w:szCs w:val="24"/>
                <w:lang w:eastAsia="tr-TR" w:bidi="ar-SA"/>
              </w:rPr>
            </w:pPr>
            <w:r w:rsidRPr="00985152">
              <w:rPr>
                <w:rFonts w:asciiTheme="minorHAnsi" w:eastAsia="Times New Roman" w:hAnsiTheme="minorHAnsi" w:cstheme="minorHAnsi"/>
                <w:color w:val="000000"/>
                <w:sz w:val="24"/>
                <w:szCs w:val="24"/>
                <w:lang w:eastAsia="tr-TR" w:bidi="ar-SA"/>
              </w:rPr>
              <w:t>1,08%</w:t>
            </w:r>
          </w:p>
        </w:tc>
      </w:tr>
    </w:tbl>
    <w:p w:rsidR="00956805" w:rsidRPr="00ED4B2E" w:rsidRDefault="00956805" w:rsidP="00ED4B2E">
      <w:pPr>
        <w:jc w:val="both"/>
        <w:rPr>
          <w:rFonts w:ascii="Times New Roman" w:hAnsi="Times New Roman" w:cs="Times New Roman"/>
          <w:sz w:val="20"/>
          <w:szCs w:val="20"/>
        </w:rPr>
      </w:pPr>
      <w:r w:rsidRPr="00646901">
        <w:rPr>
          <w:rFonts w:ascii="Times New Roman" w:hAnsi="Times New Roman" w:cs="Times New Roman"/>
          <w:sz w:val="20"/>
          <w:szCs w:val="20"/>
        </w:rPr>
        <w:t xml:space="preserve">* </w:t>
      </w:r>
      <w:r w:rsidR="00ED4B2E" w:rsidRPr="00ED4B2E">
        <w:rPr>
          <w:rFonts w:ascii="Times New Roman" w:hAnsi="Times New Roman" w:cs="Times New Roman"/>
          <w:sz w:val="20"/>
          <w:szCs w:val="20"/>
        </w:rPr>
        <w:t>Tablo</w:t>
      </w:r>
      <w:r w:rsidR="00A0194B">
        <w:rPr>
          <w:rFonts w:ascii="Times New Roman" w:hAnsi="Times New Roman" w:cs="Times New Roman"/>
          <w:sz w:val="20"/>
          <w:szCs w:val="20"/>
        </w:rPr>
        <w:t>,</w:t>
      </w:r>
      <w:r w:rsidR="00ED4B2E" w:rsidRPr="00ED4B2E">
        <w:rPr>
          <w:rFonts w:ascii="Times New Roman" w:hAnsi="Times New Roman" w:cs="Times New Roman"/>
          <w:sz w:val="20"/>
          <w:szCs w:val="20"/>
        </w:rPr>
        <w:t xml:space="preserve"> dağıtım şirketlerinin bildirim sistemi üzerinden EYDF-29 formu</w:t>
      </w:r>
      <w:r w:rsidR="00ED4B2E">
        <w:rPr>
          <w:rFonts w:ascii="Times New Roman" w:hAnsi="Times New Roman" w:cs="Times New Roman"/>
          <w:sz w:val="20"/>
          <w:szCs w:val="20"/>
        </w:rPr>
        <w:t xml:space="preserve"> ile Kurumumuza sunduğu veriler </w:t>
      </w:r>
      <w:r w:rsidR="00ED4B2E" w:rsidRPr="00ED4B2E">
        <w:rPr>
          <w:rFonts w:ascii="Times New Roman" w:hAnsi="Times New Roman" w:cs="Times New Roman"/>
          <w:sz w:val="20"/>
          <w:szCs w:val="20"/>
        </w:rPr>
        <w:t>kullanılarak hazırlanmıştır.</w:t>
      </w:r>
      <w:r w:rsidR="00ED4B2E" w:rsidRPr="00ED4B2E">
        <w:rPr>
          <w:rFonts w:ascii="Times New Roman" w:hAnsi="Times New Roman" w:cs="Times New Roman"/>
          <w:sz w:val="20"/>
          <w:szCs w:val="20"/>
        </w:rPr>
        <w:cr/>
      </w:r>
    </w:p>
    <w:p w:rsidR="00D30C8A" w:rsidRPr="00D30C8A" w:rsidRDefault="00D30C8A" w:rsidP="00D30C8A">
      <w:pPr>
        <w:spacing w:after="0" w:line="360" w:lineRule="auto"/>
        <w:ind w:firstLine="708"/>
        <w:jc w:val="both"/>
        <w:rPr>
          <w:rFonts w:ascii="Times New Roman" w:hAnsi="Times New Roman" w:cs="Times New Roman"/>
          <w:sz w:val="24"/>
          <w:szCs w:val="24"/>
        </w:rPr>
      </w:pPr>
      <w:r w:rsidRPr="00D30C8A">
        <w:rPr>
          <w:rFonts w:ascii="Times New Roman" w:hAnsi="Times New Roman" w:cs="Times New Roman"/>
          <w:sz w:val="24"/>
          <w:szCs w:val="24"/>
        </w:rPr>
        <w:t>Tablo 5.2’ye bakıldığında; 21 dağıtım şirketinde</w:t>
      </w:r>
      <w:r>
        <w:rPr>
          <w:rFonts w:ascii="Times New Roman" w:hAnsi="Times New Roman" w:cs="Times New Roman"/>
          <w:sz w:val="24"/>
          <w:szCs w:val="24"/>
        </w:rPr>
        <w:t>n Akdeniz EDAŞ ve Çamlıbel EDAŞ</w:t>
      </w:r>
      <w:r w:rsidRPr="00D30C8A">
        <w:rPr>
          <w:rFonts w:ascii="Times New Roman" w:hAnsi="Times New Roman" w:cs="Times New Roman"/>
          <w:sz w:val="24"/>
          <w:szCs w:val="24"/>
        </w:rPr>
        <w:t xml:space="preserve"> </w:t>
      </w:r>
      <w:r>
        <w:rPr>
          <w:rFonts w:ascii="Times New Roman" w:hAnsi="Times New Roman" w:cs="Times New Roman"/>
          <w:sz w:val="24"/>
          <w:szCs w:val="24"/>
        </w:rPr>
        <w:t>haricinde tamamının 2024</w:t>
      </w:r>
      <w:r w:rsidRPr="00D30C8A">
        <w:rPr>
          <w:rFonts w:ascii="Times New Roman" w:hAnsi="Times New Roman" w:cs="Times New Roman"/>
          <w:sz w:val="24"/>
          <w:szCs w:val="24"/>
        </w:rPr>
        <w:t xml:space="preserve"> yılı için hedeflenen kayıp or</w:t>
      </w:r>
      <w:r>
        <w:rPr>
          <w:rFonts w:ascii="Times New Roman" w:hAnsi="Times New Roman" w:cs="Times New Roman"/>
          <w:sz w:val="24"/>
          <w:szCs w:val="24"/>
        </w:rPr>
        <w:t>anını tutturduğu görülmektedir.</w:t>
      </w:r>
      <w:r w:rsidRPr="00D30C8A">
        <w:rPr>
          <w:rFonts w:ascii="Times New Roman" w:hAnsi="Times New Roman" w:cs="Times New Roman"/>
          <w:sz w:val="24"/>
          <w:szCs w:val="24"/>
        </w:rPr>
        <w:t xml:space="preserve"> Akedaş EDAŞ, Fırat EDAŞ ve Toroslar EDAŞ bölgelerinde 6/2/2023 tarihinde gerçekleşen deprem a</w:t>
      </w:r>
      <w:r>
        <w:rPr>
          <w:rFonts w:ascii="Times New Roman" w:hAnsi="Times New Roman" w:cs="Times New Roman"/>
          <w:sz w:val="24"/>
          <w:szCs w:val="24"/>
        </w:rPr>
        <w:t>feti sebebiyle kayıp verileri</w:t>
      </w:r>
      <w:r w:rsidRPr="00D30C8A">
        <w:rPr>
          <w:rFonts w:ascii="Times New Roman" w:hAnsi="Times New Roman" w:cs="Times New Roman"/>
          <w:sz w:val="24"/>
          <w:szCs w:val="24"/>
        </w:rPr>
        <w:t xml:space="preserve"> ciddi oranda etkilenmiştir. Yine de, dağıtım şirketlerinin kayıp hedefleri bakımından 2024 yılında genel anlamda başarılı bir performans sergiledikleri görülmektedir. Hedefe göre en yüksek fark sırasıyla Vangölü EDAŞ (%13,35), Dicle EDAŞ (%6,36</w:t>
      </w:r>
      <w:r>
        <w:rPr>
          <w:rFonts w:ascii="Times New Roman" w:hAnsi="Times New Roman" w:cs="Times New Roman"/>
          <w:sz w:val="24"/>
          <w:szCs w:val="24"/>
        </w:rPr>
        <w:t>) ve Aras EDAŞ (%4,85</w:t>
      </w:r>
      <w:r w:rsidRPr="00D30C8A">
        <w:rPr>
          <w:rFonts w:ascii="Times New Roman" w:hAnsi="Times New Roman" w:cs="Times New Roman"/>
          <w:sz w:val="24"/>
          <w:szCs w:val="24"/>
        </w:rPr>
        <w:t xml:space="preserve">) dağıtım bölgelerinde gerçekleşmiştir. </w:t>
      </w:r>
    </w:p>
    <w:p w:rsidR="00D30C8A" w:rsidRPr="00D30C8A" w:rsidRDefault="00D30C8A" w:rsidP="00D30C8A">
      <w:pPr>
        <w:spacing w:after="0" w:line="360" w:lineRule="auto"/>
        <w:ind w:firstLine="708"/>
        <w:jc w:val="both"/>
        <w:rPr>
          <w:rFonts w:ascii="Times New Roman" w:hAnsi="Times New Roman" w:cs="Times New Roman"/>
          <w:sz w:val="24"/>
          <w:szCs w:val="24"/>
        </w:rPr>
      </w:pPr>
    </w:p>
    <w:p w:rsidR="00ED4B2E" w:rsidRDefault="00D30C8A" w:rsidP="00D30C8A">
      <w:pPr>
        <w:spacing w:after="0" w:line="360" w:lineRule="auto"/>
        <w:ind w:firstLine="708"/>
        <w:jc w:val="both"/>
        <w:rPr>
          <w:rFonts w:ascii="Times New Roman" w:hAnsi="Times New Roman" w:cs="Times New Roman"/>
          <w:sz w:val="24"/>
          <w:szCs w:val="24"/>
        </w:rPr>
      </w:pPr>
      <w:r w:rsidRPr="00D30C8A">
        <w:rPr>
          <w:rFonts w:ascii="Times New Roman" w:hAnsi="Times New Roman" w:cs="Times New Roman"/>
          <w:sz w:val="24"/>
          <w:szCs w:val="24"/>
        </w:rPr>
        <w:t>Ayrıca, Tablo 5</w:t>
      </w:r>
      <w:r>
        <w:rPr>
          <w:rFonts w:ascii="Times New Roman" w:hAnsi="Times New Roman" w:cs="Times New Roman"/>
          <w:sz w:val="24"/>
          <w:szCs w:val="24"/>
        </w:rPr>
        <w:t>.2’den de görüleceği üzere 2023 yılında olduğu gibi 2024</w:t>
      </w:r>
      <w:r w:rsidRPr="00D30C8A">
        <w:rPr>
          <w:rFonts w:ascii="Times New Roman" w:hAnsi="Times New Roman" w:cs="Times New Roman"/>
          <w:sz w:val="24"/>
          <w:szCs w:val="24"/>
        </w:rPr>
        <w:t xml:space="preserve"> yılında da en yüksek kayıp oranları s</w:t>
      </w:r>
      <w:r>
        <w:rPr>
          <w:rFonts w:ascii="Times New Roman" w:hAnsi="Times New Roman" w:cs="Times New Roman"/>
          <w:sz w:val="24"/>
          <w:szCs w:val="24"/>
        </w:rPr>
        <w:t>ırasıyla Dicle EDAŞ (%37,62), Vangölü EDAŞ (%25,04</w:t>
      </w:r>
      <w:r w:rsidRPr="00D30C8A">
        <w:rPr>
          <w:rFonts w:ascii="Times New Roman" w:hAnsi="Times New Roman" w:cs="Times New Roman"/>
          <w:sz w:val="24"/>
          <w:szCs w:val="24"/>
        </w:rPr>
        <w:t>) ve Ara</w:t>
      </w:r>
      <w:r>
        <w:rPr>
          <w:rFonts w:ascii="Times New Roman" w:hAnsi="Times New Roman" w:cs="Times New Roman"/>
          <w:sz w:val="24"/>
          <w:szCs w:val="24"/>
        </w:rPr>
        <w:t>s EDAŞ (%14,53</w:t>
      </w:r>
      <w:r w:rsidRPr="00D30C8A">
        <w:rPr>
          <w:rFonts w:ascii="Times New Roman" w:hAnsi="Times New Roman" w:cs="Times New Roman"/>
          <w:sz w:val="24"/>
          <w:szCs w:val="24"/>
        </w:rPr>
        <w:t>) bölgelerinde gerçekleşmiştir.</w:t>
      </w:r>
    </w:p>
    <w:p w:rsidR="00D30C8A" w:rsidRDefault="00D30C8A" w:rsidP="00D30C8A">
      <w:pPr>
        <w:spacing w:after="0" w:line="360" w:lineRule="auto"/>
        <w:ind w:firstLine="708"/>
        <w:jc w:val="both"/>
        <w:rPr>
          <w:rFonts w:ascii="Times New Roman" w:hAnsi="Times New Roman" w:cs="Times New Roman"/>
          <w:sz w:val="24"/>
          <w:szCs w:val="24"/>
        </w:rPr>
      </w:pPr>
    </w:p>
    <w:p w:rsidR="00A51477" w:rsidRDefault="00ED4B2E" w:rsidP="00A51477">
      <w:pPr>
        <w:spacing w:after="0" w:line="360" w:lineRule="auto"/>
        <w:ind w:firstLine="708"/>
        <w:jc w:val="both"/>
        <w:rPr>
          <w:rFonts w:ascii="Times New Roman" w:hAnsi="Times New Roman" w:cs="Times New Roman"/>
          <w:sz w:val="24"/>
          <w:szCs w:val="24"/>
        </w:rPr>
      </w:pPr>
      <w:r w:rsidRPr="00ED4B2E">
        <w:rPr>
          <w:rFonts w:ascii="Times New Roman" w:hAnsi="Times New Roman" w:cs="Times New Roman"/>
          <w:sz w:val="24"/>
          <w:szCs w:val="24"/>
        </w:rPr>
        <w:t>Aşağıdaki şekilde gerçekleşen ve hedeflenen kayıp oranları beraber gösterilmiştir.</w:t>
      </w:r>
    </w:p>
    <w:p w:rsidR="00D30C8A" w:rsidRPr="00ED4B2E" w:rsidRDefault="00D30C8A" w:rsidP="00A51477">
      <w:pPr>
        <w:spacing w:after="0" w:line="360" w:lineRule="auto"/>
        <w:ind w:firstLine="708"/>
        <w:jc w:val="both"/>
        <w:rPr>
          <w:rFonts w:ascii="Times New Roman" w:hAnsi="Times New Roman" w:cs="Times New Roman"/>
          <w:sz w:val="24"/>
          <w:szCs w:val="24"/>
          <w:highlight w:val="yellow"/>
        </w:rPr>
      </w:pPr>
    </w:p>
    <w:p w:rsidR="00985152" w:rsidRDefault="00985152" w:rsidP="00A51477">
      <w:pPr>
        <w:pStyle w:val="Balk6"/>
      </w:pPr>
    </w:p>
    <w:p w:rsidR="00985152" w:rsidRDefault="00985152" w:rsidP="00A51477">
      <w:pPr>
        <w:pStyle w:val="Balk6"/>
      </w:pPr>
    </w:p>
    <w:p w:rsidR="00985152" w:rsidRDefault="00985152" w:rsidP="00A51477">
      <w:pPr>
        <w:pStyle w:val="Balk6"/>
      </w:pPr>
    </w:p>
    <w:p w:rsidR="00252FDF" w:rsidRDefault="00252FDF" w:rsidP="00A51477">
      <w:pPr>
        <w:pStyle w:val="Balk6"/>
      </w:pPr>
      <w:bookmarkStart w:id="1556" w:name="_Toc199516066"/>
      <w:r w:rsidRPr="00D30C8A">
        <w:lastRenderedPageBreak/>
        <w:t xml:space="preserve">Şekil </w:t>
      </w:r>
      <w:r w:rsidR="00C47B3A" w:rsidRPr="00D30C8A">
        <w:t>5</w:t>
      </w:r>
      <w:r w:rsidRPr="00D30C8A">
        <w:fldChar w:fldCharType="begin"/>
      </w:r>
      <w:r w:rsidRPr="00D30C8A">
        <w:instrText xml:space="preserve"> STYLEREF 1 \s </w:instrText>
      </w:r>
      <w:r w:rsidRPr="00D30C8A">
        <w:fldChar w:fldCharType="end"/>
      </w:r>
      <w:r w:rsidRPr="00D30C8A">
        <w:t>.</w:t>
      </w:r>
      <w:r w:rsidR="00C47B3A" w:rsidRPr="00D30C8A">
        <w:t>2</w:t>
      </w:r>
      <w:r w:rsidRPr="00D30C8A">
        <w:t xml:space="preserve">: </w:t>
      </w:r>
      <w:r w:rsidR="00D30C8A" w:rsidRPr="00D30C8A">
        <w:t>2024</w:t>
      </w:r>
      <w:r w:rsidRPr="00D30C8A">
        <w:t xml:space="preserve"> Yılı Gerçekleşen ve Hedeflenen Kayıp Oranları (%)</w:t>
      </w:r>
      <w:bookmarkEnd w:id="1552"/>
      <w:bookmarkEnd w:id="1553"/>
      <w:bookmarkEnd w:id="1554"/>
      <w:bookmarkEnd w:id="1555"/>
      <w:bookmarkEnd w:id="1556"/>
    </w:p>
    <w:p w:rsidR="00983899" w:rsidRPr="00983899" w:rsidRDefault="00D30C8A" w:rsidP="00983899">
      <w:r>
        <w:rPr>
          <w:noProof/>
          <w:lang w:eastAsia="tr-TR" w:bidi="ar-SA"/>
        </w:rPr>
        <w:drawing>
          <wp:inline distT="0" distB="0" distL="0" distR="0" wp14:anchorId="0B7C314C">
            <wp:extent cx="5773420" cy="3323646"/>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75796" cy="3325014"/>
                    </a:xfrm>
                    <a:prstGeom prst="rect">
                      <a:avLst/>
                    </a:prstGeom>
                    <a:noFill/>
                  </pic:spPr>
                </pic:pic>
              </a:graphicData>
            </a:graphic>
          </wp:inline>
        </w:drawing>
      </w:r>
    </w:p>
    <w:p w:rsidR="00985152" w:rsidRDefault="00985152" w:rsidP="00252FDF">
      <w:pPr>
        <w:pStyle w:val="11ilebalayanlar"/>
      </w:pPr>
    </w:p>
    <w:p w:rsidR="00252FDF" w:rsidRPr="00E66F42" w:rsidRDefault="00252FDF" w:rsidP="00252FDF">
      <w:pPr>
        <w:pStyle w:val="11ilebalayanlar"/>
      </w:pPr>
      <w:bookmarkStart w:id="1557" w:name="_Toc199515946"/>
      <w:r w:rsidRPr="00584252">
        <w:t>5.3 İstihdam</w:t>
      </w:r>
      <w:bookmarkEnd w:id="1557"/>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BB2B63" w:rsidRDefault="002E2430" w:rsidP="00BB2B63">
      <w:pPr>
        <w:spacing w:line="360" w:lineRule="auto"/>
        <w:ind w:firstLine="708"/>
        <w:jc w:val="both"/>
        <w:rPr>
          <w:rFonts w:ascii="Times New Roman" w:eastAsia="Times New Roman" w:hAnsi="Times New Roman" w:cs="Times New Roman"/>
          <w:bCs/>
          <w:color w:val="000000"/>
          <w:sz w:val="24"/>
          <w:szCs w:val="24"/>
          <w:lang w:eastAsia="tr-TR" w:bidi="ar-SA"/>
        </w:rPr>
      </w:pPr>
      <w:bookmarkStart w:id="1558" w:name="_Toc450309974"/>
      <w:r>
        <w:rPr>
          <w:rFonts w:ascii="Times New Roman" w:eastAsia="Times New Roman" w:hAnsi="Times New Roman" w:cs="Times New Roman"/>
          <w:bCs/>
          <w:color w:val="000000"/>
          <w:sz w:val="24"/>
          <w:szCs w:val="24"/>
          <w:lang w:eastAsia="tr-TR" w:bidi="ar-SA"/>
        </w:rPr>
        <w:t>2024</w:t>
      </w:r>
      <w:r w:rsidR="00BB2B63" w:rsidRPr="003E4000">
        <w:rPr>
          <w:rFonts w:ascii="Times New Roman" w:eastAsia="Times New Roman" w:hAnsi="Times New Roman" w:cs="Times New Roman"/>
          <w:bCs/>
          <w:color w:val="000000"/>
          <w:sz w:val="24"/>
          <w:szCs w:val="24"/>
          <w:lang w:eastAsia="tr-TR" w:bidi="ar-SA"/>
        </w:rPr>
        <w:t xml:space="preserve"> yılı sonu </w:t>
      </w:r>
      <w:r w:rsidR="00BB2B63">
        <w:rPr>
          <w:rFonts w:ascii="Times New Roman" w:eastAsia="Times New Roman" w:hAnsi="Times New Roman" w:cs="Times New Roman"/>
          <w:bCs/>
          <w:color w:val="000000"/>
          <w:sz w:val="24"/>
          <w:szCs w:val="24"/>
          <w:lang w:eastAsia="tr-TR" w:bidi="ar-SA"/>
        </w:rPr>
        <w:t>itibarıyla</w:t>
      </w:r>
      <w:r w:rsidR="00BB2B63" w:rsidRPr="003E4000">
        <w:rPr>
          <w:rFonts w:ascii="Times New Roman" w:eastAsia="Times New Roman" w:hAnsi="Times New Roman" w:cs="Times New Roman"/>
          <w:bCs/>
          <w:color w:val="000000"/>
          <w:sz w:val="24"/>
          <w:szCs w:val="24"/>
          <w:lang w:eastAsia="tr-TR" w:bidi="ar-SA"/>
        </w:rPr>
        <w:t xml:space="preserve"> elektrik dağıtım sektöründe </w:t>
      </w:r>
      <w:r w:rsidR="00584252">
        <w:rPr>
          <w:rFonts w:ascii="Times New Roman" w:eastAsia="Times New Roman" w:hAnsi="Times New Roman" w:cs="Times New Roman"/>
          <w:bCs/>
          <w:color w:val="000000"/>
          <w:sz w:val="24"/>
          <w:szCs w:val="24"/>
          <w:lang w:eastAsia="tr-TR" w:bidi="ar-SA"/>
        </w:rPr>
        <w:t>65.477</w:t>
      </w:r>
      <w:r w:rsidR="00BB2B63" w:rsidRPr="003E4000">
        <w:rPr>
          <w:rFonts w:ascii="Times New Roman" w:eastAsia="Times New Roman" w:hAnsi="Times New Roman" w:cs="Times New Roman"/>
          <w:bCs/>
          <w:color w:val="000000"/>
          <w:sz w:val="24"/>
          <w:szCs w:val="24"/>
          <w:lang w:eastAsia="tr-TR" w:bidi="ar-SA"/>
        </w:rPr>
        <w:t xml:space="preserve"> kişiye istihdam sağlanmakta olup; </w:t>
      </w:r>
      <w:r w:rsidR="00584252">
        <w:rPr>
          <w:rFonts w:ascii="Times New Roman" w:eastAsia="Times New Roman" w:hAnsi="Times New Roman" w:cs="Times New Roman"/>
          <w:bCs/>
          <w:color w:val="000000"/>
          <w:sz w:val="24"/>
          <w:szCs w:val="24"/>
          <w:lang w:eastAsia="tr-TR" w:bidi="ar-SA"/>
        </w:rPr>
        <w:t>26.846</w:t>
      </w:r>
      <w:r w:rsidR="00BB2B63" w:rsidRPr="003E4000">
        <w:rPr>
          <w:rFonts w:ascii="Times New Roman" w:eastAsia="Times New Roman" w:hAnsi="Times New Roman" w:cs="Times New Roman"/>
          <w:bCs/>
          <w:color w:val="000000"/>
          <w:sz w:val="24"/>
          <w:szCs w:val="24"/>
          <w:lang w:eastAsia="tr-TR" w:bidi="ar-SA"/>
        </w:rPr>
        <w:t xml:space="preserve"> kişi dağıtım şirketi kadrolu personeli olarak, </w:t>
      </w:r>
      <w:r w:rsidR="00584252">
        <w:rPr>
          <w:rFonts w:ascii="Times New Roman" w:eastAsia="Times New Roman" w:hAnsi="Times New Roman" w:cs="Times New Roman"/>
          <w:bCs/>
          <w:color w:val="000000"/>
          <w:sz w:val="24"/>
          <w:szCs w:val="24"/>
          <w:lang w:eastAsia="tr-TR" w:bidi="ar-SA"/>
        </w:rPr>
        <w:t>38.631</w:t>
      </w:r>
      <w:r w:rsidR="00BB2B63" w:rsidRPr="00CE25C3">
        <w:rPr>
          <w:rFonts w:ascii="Times New Roman" w:eastAsia="Times New Roman" w:hAnsi="Times New Roman" w:cs="Times New Roman"/>
          <w:bCs/>
          <w:color w:val="000000"/>
          <w:sz w:val="24"/>
          <w:szCs w:val="24"/>
          <w:lang w:eastAsia="tr-TR" w:bidi="ar-SA"/>
        </w:rPr>
        <w:t xml:space="preserve"> </w:t>
      </w:r>
      <w:r w:rsidR="00BB2B63" w:rsidRPr="003E4000">
        <w:rPr>
          <w:rFonts w:ascii="Times New Roman" w:eastAsia="Times New Roman" w:hAnsi="Times New Roman" w:cs="Times New Roman"/>
          <w:bCs/>
          <w:color w:val="000000"/>
          <w:sz w:val="24"/>
          <w:szCs w:val="24"/>
          <w:lang w:eastAsia="tr-TR" w:bidi="ar-SA"/>
        </w:rPr>
        <w:t xml:space="preserve">kişi de taşeron firma personeli olarak görev yapmaktadır. Aşağıdaki tabloda dağıtım şirketlerine göre çalışan sayıları gösterilmektedir. </w:t>
      </w:r>
      <w:r w:rsidR="009344EF">
        <w:rPr>
          <w:rFonts w:ascii="Times New Roman" w:eastAsia="Times New Roman" w:hAnsi="Times New Roman" w:cs="Times New Roman"/>
          <w:bCs/>
          <w:color w:val="000000"/>
          <w:sz w:val="24"/>
          <w:szCs w:val="24"/>
          <w:lang w:eastAsia="tr-TR" w:bidi="ar-SA"/>
        </w:rPr>
        <w:t>Dicle</w:t>
      </w:r>
      <w:r w:rsidR="00BB2B63" w:rsidRPr="00094474">
        <w:rPr>
          <w:rFonts w:ascii="Times New Roman" w:eastAsia="Times New Roman" w:hAnsi="Times New Roman" w:cs="Times New Roman"/>
          <w:bCs/>
          <w:color w:val="000000"/>
          <w:sz w:val="24"/>
          <w:szCs w:val="24"/>
          <w:lang w:eastAsia="tr-TR" w:bidi="ar-SA"/>
        </w:rPr>
        <w:t xml:space="preserve"> EDAŞ </w:t>
      </w:r>
      <w:r w:rsidR="009344EF">
        <w:rPr>
          <w:rFonts w:ascii="Times New Roman" w:eastAsia="Times New Roman" w:hAnsi="Times New Roman" w:cs="Times New Roman"/>
          <w:bCs/>
          <w:color w:val="000000"/>
          <w:sz w:val="24"/>
          <w:szCs w:val="24"/>
          <w:lang w:eastAsia="tr-TR" w:bidi="ar-SA"/>
        </w:rPr>
        <w:t>7.446</w:t>
      </w:r>
      <w:r w:rsidR="00BB2B63" w:rsidRPr="003E4000">
        <w:rPr>
          <w:rFonts w:ascii="Times New Roman" w:eastAsia="Times New Roman" w:hAnsi="Times New Roman" w:cs="Times New Roman"/>
          <w:bCs/>
          <w:color w:val="000000"/>
          <w:sz w:val="24"/>
          <w:szCs w:val="24"/>
          <w:lang w:eastAsia="tr-TR" w:bidi="ar-SA"/>
        </w:rPr>
        <w:t xml:space="preserve"> </w:t>
      </w:r>
      <w:r w:rsidR="00BB2B63">
        <w:rPr>
          <w:rFonts w:ascii="Times New Roman" w:eastAsia="Times New Roman" w:hAnsi="Times New Roman" w:cs="Times New Roman"/>
          <w:bCs/>
          <w:color w:val="000000"/>
          <w:sz w:val="24"/>
          <w:szCs w:val="24"/>
          <w:lang w:eastAsia="tr-TR" w:bidi="ar-SA"/>
        </w:rPr>
        <w:t xml:space="preserve">personel ile </w:t>
      </w:r>
      <w:r w:rsidR="00BB2B63" w:rsidRPr="003E4000">
        <w:rPr>
          <w:rFonts w:ascii="Times New Roman" w:eastAsia="Times New Roman" w:hAnsi="Times New Roman" w:cs="Times New Roman"/>
          <w:bCs/>
          <w:color w:val="000000"/>
          <w:sz w:val="24"/>
          <w:szCs w:val="24"/>
          <w:lang w:eastAsia="tr-TR" w:bidi="ar-SA"/>
        </w:rPr>
        <w:t>en yüksek çalışan sayısına</w:t>
      </w:r>
      <w:r w:rsidR="00BB2B63">
        <w:rPr>
          <w:rFonts w:ascii="Times New Roman" w:eastAsia="Times New Roman" w:hAnsi="Times New Roman" w:cs="Times New Roman"/>
          <w:bCs/>
          <w:color w:val="000000"/>
          <w:sz w:val="24"/>
          <w:szCs w:val="24"/>
          <w:lang w:eastAsia="tr-TR" w:bidi="ar-SA"/>
        </w:rPr>
        <w:t xml:space="preserve">,  </w:t>
      </w:r>
      <w:r w:rsidR="00BB2B63" w:rsidRPr="003E4000">
        <w:rPr>
          <w:rFonts w:ascii="Times New Roman" w:eastAsia="Times New Roman" w:hAnsi="Times New Roman" w:cs="Times New Roman"/>
          <w:bCs/>
          <w:color w:val="000000"/>
          <w:sz w:val="24"/>
          <w:szCs w:val="24"/>
          <w:lang w:eastAsia="tr-TR" w:bidi="ar-SA"/>
        </w:rPr>
        <w:t xml:space="preserve">Kayseri ve Civarı EDAŞ ise </w:t>
      </w:r>
      <w:r w:rsidR="009344EF">
        <w:rPr>
          <w:rFonts w:ascii="Times New Roman" w:eastAsia="Times New Roman" w:hAnsi="Times New Roman" w:cs="Times New Roman"/>
          <w:bCs/>
          <w:color w:val="000000"/>
          <w:sz w:val="24"/>
          <w:szCs w:val="24"/>
          <w:lang w:eastAsia="tr-TR" w:bidi="ar-SA"/>
        </w:rPr>
        <w:t>943</w:t>
      </w:r>
      <w:r w:rsidR="00BB2B63" w:rsidRPr="003E4000">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r w:rsidR="00BB2B63">
        <w:rPr>
          <w:rFonts w:ascii="Times New Roman" w:eastAsia="Times New Roman" w:hAnsi="Times New Roman" w:cs="Times New Roman"/>
          <w:bCs/>
          <w:color w:val="000000"/>
          <w:sz w:val="24"/>
          <w:szCs w:val="24"/>
          <w:lang w:eastAsia="tr-TR" w:bidi="ar-SA"/>
        </w:rPr>
        <w:t xml:space="preserve"> </w:t>
      </w:r>
      <w:r w:rsidR="00BB2B63" w:rsidRPr="003E4000">
        <w:rPr>
          <w:rFonts w:ascii="Times New Roman" w:eastAsia="Times New Roman" w:hAnsi="Times New Roman" w:cs="Times New Roman"/>
          <w:bCs/>
          <w:color w:val="000000"/>
          <w:sz w:val="24"/>
          <w:szCs w:val="24"/>
          <w:lang w:eastAsia="tr-TR" w:bidi="ar-SA"/>
        </w:rPr>
        <w:t>Toroslar EDAŞ</w:t>
      </w:r>
      <w:r w:rsidR="00BB2B63">
        <w:rPr>
          <w:rFonts w:ascii="Times New Roman" w:eastAsia="Times New Roman" w:hAnsi="Times New Roman" w:cs="Times New Roman"/>
          <w:bCs/>
          <w:color w:val="000000"/>
          <w:sz w:val="24"/>
          <w:szCs w:val="24"/>
          <w:lang w:eastAsia="tr-TR" w:bidi="ar-SA"/>
        </w:rPr>
        <w:t xml:space="preserve"> k</w:t>
      </w:r>
      <w:r w:rsidR="00BB2B63" w:rsidRPr="003E4000">
        <w:rPr>
          <w:rFonts w:ascii="Times New Roman" w:eastAsia="Times New Roman" w:hAnsi="Times New Roman" w:cs="Times New Roman"/>
          <w:bCs/>
          <w:color w:val="000000"/>
          <w:sz w:val="24"/>
          <w:szCs w:val="24"/>
          <w:lang w:eastAsia="tr-TR" w:bidi="ar-SA"/>
        </w:rPr>
        <w:t xml:space="preserve">adrolu personel </w:t>
      </w:r>
      <w:r w:rsidR="00BB2B63">
        <w:rPr>
          <w:rFonts w:ascii="Times New Roman" w:eastAsia="Times New Roman" w:hAnsi="Times New Roman" w:cs="Times New Roman"/>
          <w:bCs/>
          <w:color w:val="000000"/>
          <w:sz w:val="24"/>
          <w:szCs w:val="24"/>
          <w:lang w:eastAsia="tr-TR" w:bidi="ar-SA"/>
        </w:rPr>
        <w:t>sayısının (</w:t>
      </w:r>
      <w:r w:rsidR="009344EF">
        <w:rPr>
          <w:rFonts w:ascii="Times New Roman" w:eastAsia="Times New Roman" w:hAnsi="Times New Roman" w:cs="Times New Roman"/>
          <w:bCs/>
          <w:color w:val="000000"/>
          <w:sz w:val="24"/>
          <w:szCs w:val="24"/>
          <w:lang w:eastAsia="tr-TR" w:bidi="ar-SA"/>
        </w:rPr>
        <w:t>4.179</w:t>
      </w:r>
      <w:r w:rsidR="00BB2B63">
        <w:rPr>
          <w:rFonts w:ascii="Times New Roman" w:eastAsia="Times New Roman" w:hAnsi="Times New Roman" w:cs="Times New Roman"/>
          <w:bCs/>
          <w:color w:val="000000"/>
          <w:sz w:val="24"/>
          <w:szCs w:val="24"/>
          <w:lang w:eastAsia="tr-TR" w:bidi="ar-SA"/>
        </w:rPr>
        <w:t>)</w:t>
      </w:r>
      <w:r w:rsidR="009344EF">
        <w:rPr>
          <w:rFonts w:ascii="Times New Roman" w:eastAsia="Times New Roman" w:hAnsi="Times New Roman" w:cs="Times New Roman"/>
          <w:bCs/>
          <w:color w:val="000000"/>
          <w:sz w:val="24"/>
          <w:szCs w:val="24"/>
          <w:lang w:eastAsia="tr-TR" w:bidi="ar-SA"/>
        </w:rPr>
        <w:t>, Boğaziçi EDAŞ</w:t>
      </w:r>
      <w:r w:rsidR="00BB2B63">
        <w:rPr>
          <w:rFonts w:ascii="Times New Roman" w:eastAsia="Times New Roman" w:hAnsi="Times New Roman" w:cs="Times New Roman"/>
          <w:bCs/>
          <w:color w:val="000000"/>
          <w:sz w:val="24"/>
          <w:szCs w:val="24"/>
          <w:lang w:eastAsia="tr-TR" w:bidi="ar-SA"/>
        </w:rPr>
        <w:t xml:space="preserve"> taşeron personel sayısının (</w:t>
      </w:r>
      <w:r w:rsidR="009344EF">
        <w:rPr>
          <w:rFonts w:ascii="Times New Roman" w:eastAsia="Times New Roman" w:hAnsi="Times New Roman" w:cs="Times New Roman"/>
          <w:bCs/>
          <w:color w:val="000000"/>
          <w:sz w:val="24"/>
          <w:szCs w:val="24"/>
          <w:lang w:eastAsia="tr-TR" w:bidi="ar-SA"/>
        </w:rPr>
        <w:t>3.599</w:t>
      </w:r>
      <w:r w:rsidR="00BB2B63">
        <w:rPr>
          <w:rFonts w:ascii="Times New Roman" w:eastAsia="Times New Roman" w:hAnsi="Times New Roman" w:cs="Times New Roman"/>
          <w:bCs/>
          <w:color w:val="000000"/>
          <w:sz w:val="24"/>
          <w:szCs w:val="24"/>
          <w:lang w:eastAsia="tr-TR" w:bidi="ar-SA"/>
        </w:rPr>
        <w:t xml:space="preserve">) </w:t>
      </w:r>
      <w:r w:rsidR="00BB2B63" w:rsidRPr="003E4000">
        <w:rPr>
          <w:rFonts w:ascii="Times New Roman" w:eastAsia="Times New Roman" w:hAnsi="Times New Roman" w:cs="Times New Roman"/>
          <w:bCs/>
          <w:color w:val="000000"/>
          <w:sz w:val="24"/>
          <w:szCs w:val="24"/>
          <w:lang w:eastAsia="tr-TR" w:bidi="ar-SA"/>
        </w:rPr>
        <w:t xml:space="preserve">en yüksek olduğu dağıtım şirketi olmuştur. </w:t>
      </w:r>
    </w:p>
    <w:p w:rsidR="009344EF" w:rsidRDefault="009344EF" w:rsidP="00BB2B63">
      <w:pPr>
        <w:spacing w:line="360" w:lineRule="auto"/>
        <w:ind w:firstLine="708"/>
        <w:jc w:val="both"/>
        <w:rPr>
          <w:rFonts w:ascii="Times New Roman" w:eastAsia="Times New Roman" w:hAnsi="Times New Roman" w:cs="Times New Roman"/>
          <w:bCs/>
          <w:color w:val="000000"/>
          <w:sz w:val="24"/>
          <w:szCs w:val="24"/>
          <w:lang w:eastAsia="tr-TR" w:bidi="ar-SA"/>
        </w:rPr>
      </w:pPr>
    </w:p>
    <w:p w:rsidR="00BB2B63" w:rsidRPr="00B407D7" w:rsidRDefault="00BB2B63" w:rsidP="00BB2B63">
      <w:pPr>
        <w:pStyle w:val="Balk5"/>
        <w:spacing w:before="0"/>
        <w:rPr>
          <w:lang w:eastAsia="tr-TR" w:bidi="ar-SA"/>
        </w:rPr>
      </w:pPr>
      <w:bookmarkStart w:id="1559" w:name="_Toc199515984"/>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w:t>
      </w:r>
      <w:r w:rsidR="009344EF">
        <w:t>2024</w:t>
      </w:r>
      <w:r>
        <w:t xml:space="preserve"> Yılı Sonu İtibarıyla </w:t>
      </w:r>
      <w:r w:rsidRPr="00B407D7">
        <w:t>Dağıtım Şirketleri</w:t>
      </w:r>
      <w:r>
        <w:t>nin</w:t>
      </w:r>
      <w:r w:rsidRPr="00B407D7">
        <w:t xml:space="preserve"> Personel Sayıları</w:t>
      </w:r>
      <w:bookmarkEnd w:id="1558"/>
      <w:r>
        <w:t xml:space="preserve"> (Adet)</w:t>
      </w:r>
      <w:bookmarkEnd w:id="1559"/>
    </w:p>
    <w:tbl>
      <w:tblPr>
        <w:tblW w:w="9356" w:type="dxa"/>
        <w:tblInd w:w="-10" w:type="dxa"/>
        <w:tblCellMar>
          <w:left w:w="70" w:type="dxa"/>
          <w:right w:w="70" w:type="dxa"/>
        </w:tblCellMar>
        <w:tblLook w:val="04A0" w:firstRow="1" w:lastRow="0" w:firstColumn="1" w:lastColumn="0" w:noHBand="0" w:noVBand="1"/>
      </w:tblPr>
      <w:tblGrid>
        <w:gridCol w:w="2410"/>
        <w:gridCol w:w="2410"/>
        <w:gridCol w:w="2551"/>
        <w:gridCol w:w="1985"/>
      </w:tblGrid>
      <w:tr w:rsidR="00584252" w:rsidRPr="00584252" w:rsidTr="00985152">
        <w:trPr>
          <w:trHeight w:val="600"/>
          <w:tblHeader/>
        </w:trPr>
        <w:tc>
          <w:tcPr>
            <w:tcW w:w="2410" w:type="dxa"/>
            <w:tcBorders>
              <w:top w:val="single" w:sz="8" w:space="0" w:color="auto"/>
              <w:left w:val="single" w:sz="8" w:space="0" w:color="auto"/>
              <w:bottom w:val="nil"/>
              <w:right w:val="single" w:sz="8" w:space="0" w:color="auto"/>
            </w:tcBorders>
            <w:shd w:val="clear" w:color="000000" w:fill="FF0000"/>
            <w:noWrap/>
            <w:vAlign w:val="center"/>
            <w:hideMark/>
          </w:tcPr>
          <w:p w:rsidR="00584252" w:rsidRPr="00584252" w:rsidRDefault="00584252" w:rsidP="00584252">
            <w:pPr>
              <w:spacing w:after="0" w:line="240" w:lineRule="auto"/>
              <w:jc w:val="center"/>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Dağıtım Şirketi</w:t>
            </w:r>
          </w:p>
        </w:tc>
        <w:tc>
          <w:tcPr>
            <w:tcW w:w="2410" w:type="dxa"/>
            <w:tcBorders>
              <w:top w:val="single" w:sz="8" w:space="0" w:color="auto"/>
              <w:left w:val="nil"/>
              <w:bottom w:val="nil"/>
              <w:right w:val="single" w:sz="8" w:space="0" w:color="auto"/>
            </w:tcBorders>
            <w:shd w:val="clear" w:color="000000" w:fill="FF0000"/>
            <w:vAlign w:val="center"/>
            <w:hideMark/>
          </w:tcPr>
          <w:p w:rsidR="00584252" w:rsidRPr="00584252" w:rsidRDefault="00584252" w:rsidP="00584252">
            <w:pPr>
              <w:spacing w:after="0" w:line="240" w:lineRule="auto"/>
              <w:jc w:val="center"/>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Kadrolu Personel Sayısı</w:t>
            </w:r>
          </w:p>
        </w:tc>
        <w:tc>
          <w:tcPr>
            <w:tcW w:w="2551" w:type="dxa"/>
            <w:tcBorders>
              <w:top w:val="single" w:sz="8" w:space="0" w:color="auto"/>
              <w:left w:val="nil"/>
              <w:bottom w:val="nil"/>
              <w:right w:val="single" w:sz="8" w:space="0" w:color="auto"/>
            </w:tcBorders>
            <w:shd w:val="clear" w:color="000000" w:fill="FF0000"/>
            <w:vAlign w:val="center"/>
            <w:hideMark/>
          </w:tcPr>
          <w:p w:rsidR="00584252" w:rsidRPr="00584252" w:rsidRDefault="00584252" w:rsidP="00584252">
            <w:pPr>
              <w:spacing w:after="0" w:line="240" w:lineRule="auto"/>
              <w:jc w:val="center"/>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Taşeron Personel Sayısı</w:t>
            </w:r>
          </w:p>
        </w:tc>
        <w:tc>
          <w:tcPr>
            <w:tcW w:w="1985" w:type="dxa"/>
            <w:tcBorders>
              <w:top w:val="single" w:sz="8" w:space="0" w:color="auto"/>
              <w:left w:val="nil"/>
              <w:bottom w:val="nil"/>
              <w:right w:val="single" w:sz="8" w:space="0" w:color="auto"/>
            </w:tcBorders>
            <w:shd w:val="clear" w:color="000000" w:fill="FF0000"/>
            <w:noWrap/>
            <w:vAlign w:val="center"/>
            <w:hideMark/>
          </w:tcPr>
          <w:p w:rsidR="00584252" w:rsidRPr="00584252" w:rsidRDefault="00584252" w:rsidP="00584252">
            <w:pPr>
              <w:spacing w:after="0" w:line="240" w:lineRule="auto"/>
              <w:jc w:val="center"/>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Toplam</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DİCLE</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3.847</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3.599</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7.446</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TOROSLAR</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4.179</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2.648</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6.827</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BAŞKENT</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3.887</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2.269</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6.156</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BOĞAZİÇİ</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632</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4.293</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4.925</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GDZ</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1.020</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2.464</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3.484</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lastRenderedPageBreak/>
              <w:t>ULUDAĞ</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934</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2.272</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3.206</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AKDENİZ</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361</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2.486</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2.847</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OSMANGAZİ</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1.153</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1.629</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2.782</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İSTANBUL AND. YAK.</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1.743</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922</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2.665</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AKEDAŞ</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1.067</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1.576</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2.643</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1.410</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1.223</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2.633</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 xml:space="preserve">YEŞİLIRMAK </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724</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1.904</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2.628</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ADM</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796</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1.691</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2.487</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MERAM</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748</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1.586</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2.334</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ÇORUH</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399</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1.843</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2.242</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 xml:space="preserve">ARAS </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762</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1.474</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2.236</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FIRAT</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350</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1.750</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2.100</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VANGÖLÜ</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884</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1.151</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2.035</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ÇAMLIBEL</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251</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1.382</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1.633</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TRAKYA</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900</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325</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1.225</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color w:val="FFFFFF"/>
                <w:lang w:eastAsia="tr-TR" w:bidi="ar-SA"/>
              </w:rPr>
            </w:pPr>
            <w:r w:rsidRPr="00584252">
              <w:rPr>
                <w:rFonts w:ascii="Calibri" w:eastAsia="Times New Roman" w:hAnsi="Calibri" w:cs="Calibri"/>
                <w:color w:val="FFFFFF"/>
                <w:lang w:eastAsia="tr-TR" w:bidi="ar-SA"/>
              </w:rPr>
              <w:t>KAYSERİ VE CİVARI</w:t>
            </w:r>
          </w:p>
        </w:tc>
        <w:tc>
          <w:tcPr>
            <w:tcW w:w="2410"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799</w:t>
            </w:r>
          </w:p>
        </w:tc>
        <w:tc>
          <w:tcPr>
            <w:tcW w:w="2551"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144</w:t>
            </w:r>
          </w:p>
        </w:tc>
        <w:tc>
          <w:tcPr>
            <w:tcW w:w="1985" w:type="dxa"/>
            <w:tcBorders>
              <w:top w:val="nil"/>
              <w:left w:val="nil"/>
              <w:bottom w:val="single" w:sz="8" w:space="0" w:color="auto"/>
              <w:right w:val="single" w:sz="8" w:space="0" w:color="auto"/>
            </w:tcBorders>
            <w:shd w:val="clear" w:color="auto" w:fill="auto"/>
            <w:noWrap/>
            <w:vAlign w:val="center"/>
            <w:hideMark/>
          </w:tcPr>
          <w:p w:rsidR="00584252" w:rsidRPr="00584252" w:rsidRDefault="00584252" w:rsidP="00584252">
            <w:pPr>
              <w:spacing w:after="0" w:line="240" w:lineRule="auto"/>
              <w:jc w:val="right"/>
              <w:rPr>
                <w:rFonts w:ascii="Calibri" w:eastAsia="Times New Roman" w:hAnsi="Calibri" w:cs="Calibri"/>
                <w:color w:val="000000"/>
                <w:lang w:eastAsia="tr-TR" w:bidi="ar-SA"/>
              </w:rPr>
            </w:pPr>
            <w:r w:rsidRPr="00584252">
              <w:rPr>
                <w:rFonts w:ascii="Calibri" w:eastAsia="Times New Roman" w:hAnsi="Calibri" w:cs="Calibri"/>
                <w:color w:val="000000"/>
                <w:lang w:eastAsia="tr-TR" w:bidi="ar-SA"/>
              </w:rPr>
              <w:t>943</w:t>
            </w:r>
          </w:p>
        </w:tc>
      </w:tr>
      <w:tr w:rsidR="00584252" w:rsidRPr="00584252" w:rsidTr="00584252">
        <w:trPr>
          <w:trHeight w:val="315"/>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Genel Toplam</w:t>
            </w:r>
          </w:p>
        </w:tc>
        <w:tc>
          <w:tcPr>
            <w:tcW w:w="2410" w:type="dxa"/>
            <w:tcBorders>
              <w:top w:val="nil"/>
              <w:left w:val="nil"/>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jc w:val="right"/>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26.846</w:t>
            </w:r>
          </w:p>
        </w:tc>
        <w:tc>
          <w:tcPr>
            <w:tcW w:w="2551" w:type="dxa"/>
            <w:tcBorders>
              <w:top w:val="nil"/>
              <w:left w:val="nil"/>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jc w:val="right"/>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38.631</w:t>
            </w:r>
          </w:p>
        </w:tc>
        <w:tc>
          <w:tcPr>
            <w:tcW w:w="1985" w:type="dxa"/>
            <w:tcBorders>
              <w:top w:val="nil"/>
              <w:left w:val="nil"/>
              <w:bottom w:val="single" w:sz="8" w:space="0" w:color="auto"/>
              <w:right w:val="single" w:sz="8" w:space="0" w:color="auto"/>
            </w:tcBorders>
            <w:shd w:val="clear" w:color="000000" w:fill="FF5050"/>
            <w:noWrap/>
            <w:vAlign w:val="center"/>
            <w:hideMark/>
          </w:tcPr>
          <w:p w:rsidR="00584252" w:rsidRPr="00584252" w:rsidRDefault="00584252" w:rsidP="00584252">
            <w:pPr>
              <w:spacing w:after="0" w:line="240" w:lineRule="auto"/>
              <w:jc w:val="right"/>
              <w:rPr>
                <w:rFonts w:ascii="Calibri" w:eastAsia="Times New Roman" w:hAnsi="Calibri" w:cs="Calibri"/>
                <w:b/>
                <w:bCs/>
                <w:color w:val="FFFFFF"/>
                <w:lang w:eastAsia="tr-TR" w:bidi="ar-SA"/>
              </w:rPr>
            </w:pPr>
            <w:r w:rsidRPr="00584252">
              <w:rPr>
                <w:rFonts w:ascii="Calibri" w:eastAsia="Times New Roman" w:hAnsi="Calibri" w:cs="Calibri"/>
                <w:b/>
                <w:bCs/>
                <w:color w:val="FFFFFF"/>
                <w:lang w:eastAsia="tr-TR" w:bidi="ar-SA"/>
              </w:rPr>
              <w:t>65.477</w:t>
            </w:r>
          </w:p>
        </w:tc>
      </w:tr>
    </w:tbl>
    <w:p w:rsidR="00BB2B63" w:rsidRDefault="00BB2B63" w:rsidP="00BB2B63">
      <w:pPr>
        <w:ind w:left="576"/>
        <w:rPr>
          <w:lang w:eastAsia="tr-TR" w:bidi="ar-SA"/>
        </w:rPr>
      </w:pPr>
    </w:p>
    <w:p w:rsidR="00BB2B63" w:rsidRPr="00B407D7" w:rsidRDefault="00BB2B63" w:rsidP="00BB2B63">
      <w:pPr>
        <w:pStyle w:val="Balk6"/>
      </w:pPr>
      <w:bookmarkStart w:id="1560" w:name="_Toc450307014"/>
      <w:bookmarkStart w:id="1561" w:name="_Toc450307125"/>
      <w:bookmarkStart w:id="1562" w:name="_Toc450307949"/>
      <w:bookmarkStart w:id="1563" w:name="_Toc199516067"/>
      <w:r w:rsidRPr="00B407D7">
        <w:rPr>
          <w:caps/>
        </w:rPr>
        <w:t>Ş</w:t>
      </w:r>
      <w:r w:rsidRPr="00B407D7">
        <w:t xml:space="preserve">ekil </w:t>
      </w:r>
      <w:r>
        <w:t>5</w:t>
      </w:r>
      <w:r w:rsidRPr="00B407D7">
        <w:fldChar w:fldCharType="begin"/>
      </w:r>
      <w:r w:rsidRPr="00B407D7">
        <w:instrText xml:space="preserve"> STYLEREF 1 \s </w:instrText>
      </w:r>
      <w:r w:rsidRPr="00B407D7">
        <w:fldChar w:fldCharType="end"/>
      </w:r>
      <w:r>
        <w:t>.3</w:t>
      </w:r>
      <w:r w:rsidRPr="00B407D7">
        <w:t xml:space="preserve">: </w:t>
      </w:r>
      <w:r w:rsidR="009344EF">
        <w:t>2024</w:t>
      </w:r>
      <w:r w:rsidRPr="00B407D7">
        <w:t xml:space="preserve"> Yılı Sonu </w:t>
      </w:r>
      <w:r>
        <w:t>İtibarıyla</w:t>
      </w:r>
      <w:r w:rsidRPr="00B407D7">
        <w:t xml:space="preserve"> Dağıtım Şirketleri</w:t>
      </w:r>
      <w:r>
        <w:t>nin</w:t>
      </w:r>
      <w:r w:rsidRPr="00B407D7">
        <w:t xml:space="preserve"> Personel Sayıları</w:t>
      </w:r>
      <w:bookmarkEnd w:id="1560"/>
      <w:bookmarkEnd w:id="1561"/>
      <w:bookmarkEnd w:id="1562"/>
      <w:r>
        <w:t xml:space="preserve"> (Adet)</w:t>
      </w:r>
      <w:bookmarkEnd w:id="1563"/>
    </w:p>
    <w:p w:rsidR="00A54468" w:rsidRDefault="00584252" w:rsidP="00BB2B63">
      <w:r>
        <w:rPr>
          <w:noProof/>
          <w:lang w:eastAsia="tr-TR" w:bidi="ar-SA"/>
        </w:rPr>
        <w:drawing>
          <wp:inline distT="0" distB="0" distL="0" distR="0" wp14:anchorId="7D63CD3F">
            <wp:extent cx="6017260" cy="3101009"/>
            <wp:effectExtent l="0" t="0" r="2540" b="444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28527" cy="3106816"/>
                    </a:xfrm>
                    <a:prstGeom prst="rect">
                      <a:avLst/>
                    </a:prstGeom>
                    <a:noFill/>
                  </pic:spPr>
                </pic:pic>
              </a:graphicData>
            </a:graphic>
          </wp:inline>
        </w:drawing>
      </w:r>
    </w:p>
    <w:p w:rsidR="00A54468" w:rsidRDefault="00A54468" w:rsidP="00365176"/>
    <w:p w:rsidR="009344EF" w:rsidRDefault="009344EF" w:rsidP="00365176"/>
    <w:p w:rsidR="00252FDF" w:rsidRPr="00E66F42" w:rsidRDefault="00252FDF" w:rsidP="00252FDF">
      <w:pPr>
        <w:pStyle w:val="11ilebalayanlar"/>
        <w:rPr>
          <w:caps/>
        </w:rPr>
      </w:pPr>
      <w:bookmarkStart w:id="1564" w:name="_Toc199515947"/>
      <w:r w:rsidRPr="00F30328">
        <w:lastRenderedPageBreak/>
        <w:t>5.4 Şebekeye İlişkin Bilgiler</w:t>
      </w:r>
      <w:bookmarkEnd w:id="1564"/>
    </w:p>
    <w:p w:rsidR="00203523" w:rsidRDefault="00203523" w:rsidP="003E4000">
      <w:pPr>
        <w:spacing w:line="360" w:lineRule="auto"/>
        <w:ind w:firstLine="576"/>
        <w:jc w:val="both"/>
        <w:rPr>
          <w:rFonts w:asciiTheme="minorHAnsi" w:hAnsiTheme="minorHAnsi" w:cstheme="minorHAnsi"/>
          <w:sz w:val="24"/>
          <w:szCs w:val="24"/>
        </w:rPr>
      </w:pP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sidR="004159F5">
        <w:rPr>
          <w:rFonts w:asciiTheme="minorHAnsi" w:hAnsiTheme="minorHAnsi" w:cstheme="minorHAnsi"/>
          <w:b/>
          <w:sz w:val="24"/>
          <w:szCs w:val="24"/>
        </w:rPr>
        <w:t>1.491.396</w:t>
      </w:r>
      <w:r w:rsidRPr="003E4000">
        <w:rPr>
          <w:rFonts w:asciiTheme="minorHAnsi" w:hAnsiTheme="minorHAnsi" w:cstheme="minorHAnsi"/>
          <w:sz w:val="24"/>
          <w:szCs w:val="24"/>
        </w:rPr>
        <w:t xml:space="preserve"> km’ye ulaşmıştır. Dağıtım bölgelerine göre hat uzunluklarına bakıldığında Toroslar,</w:t>
      </w:r>
      <w:r>
        <w:rPr>
          <w:rFonts w:asciiTheme="minorHAnsi" w:hAnsiTheme="minorHAnsi" w:cstheme="minorHAnsi"/>
          <w:sz w:val="24"/>
          <w:szCs w:val="24"/>
        </w:rPr>
        <w:t xml:space="preserve"> </w:t>
      </w:r>
      <w:r w:rsidRPr="003E4000">
        <w:rPr>
          <w:rFonts w:asciiTheme="minorHAnsi" w:hAnsiTheme="minorHAnsi" w:cstheme="minorHAnsi"/>
          <w:sz w:val="24"/>
          <w:szCs w:val="24"/>
        </w:rPr>
        <w:t xml:space="preserve">Başkent, Meram, </w:t>
      </w:r>
      <w:r w:rsidR="004159F5">
        <w:rPr>
          <w:rFonts w:asciiTheme="minorHAnsi" w:hAnsiTheme="minorHAnsi" w:cstheme="minorHAnsi"/>
          <w:sz w:val="24"/>
          <w:szCs w:val="24"/>
        </w:rPr>
        <w:t xml:space="preserve">Gdz </w:t>
      </w:r>
      <w:r w:rsidRPr="003E4000">
        <w:rPr>
          <w:rFonts w:asciiTheme="minorHAnsi" w:hAnsiTheme="minorHAnsi" w:cstheme="minorHAnsi"/>
          <w:sz w:val="24"/>
          <w:szCs w:val="24"/>
        </w:rPr>
        <w:t>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BB2B63" w:rsidRPr="00BB2B63" w:rsidRDefault="00BB2B63" w:rsidP="00BB2B63">
      <w:bookmarkStart w:id="1565" w:name="_Toc450309975"/>
    </w:p>
    <w:p w:rsidR="00BB2B63" w:rsidRPr="00B407D7" w:rsidRDefault="00BB2B63" w:rsidP="00BB2B63">
      <w:pPr>
        <w:pStyle w:val="Balk5"/>
        <w:rPr>
          <w:caps/>
        </w:rPr>
      </w:pPr>
      <w:bookmarkStart w:id="1566" w:name="_Toc199515985"/>
      <w:r w:rsidRPr="00584252">
        <w:rPr>
          <w:rFonts w:eastAsiaTheme="minorEastAsia"/>
          <w:bCs/>
        </w:rPr>
        <w:t>Tablo 5</w:t>
      </w:r>
      <w:r w:rsidRPr="00584252">
        <w:rPr>
          <w:rFonts w:eastAsiaTheme="minorEastAsia"/>
          <w:bCs/>
        </w:rPr>
        <w:fldChar w:fldCharType="begin"/>
      </w:r>
      <w:r w:rsidRPr="00584252">
        <w:rPr>
          <w:rFonts w:eastAsiaTheme="minorEastAsia"/>
          <w:bCs/>
        </w:rPr>
        <w:instrText xml:space="preserve"> STYLEREF 1 \s </w:instrText>
      </w:r>
      <w:r w:rsidRPr="00584252">
        <w:rPr>
          <w:rFonts w:eastAsiaTheme="minorEastAsia"/>
          <w:bCs/>
        </w:rPr>
        <w:fldChar w:fldCharType="end"/>
      </w:r>
      <w:r w:rsidRPr="00584252">
        <w:rPr>
          <w:rFonts w:eastAsiaTheme="minorEastAsia"/>
          <w:bCs/>
        </w:rPr>
        <w:t xml:space="preserve">.4: </w:t>
      </w:r>
      <w:r w:rsidR="009344EF" w:rsidRPr="00584252">
        <w:t>2024</w:t>
      </w:r>
      <w:r w:rsidRPr="00584252">
        <w:t xml:space="preserve"> Yılı Sonu İtibarıyla Dağıtım Şirketleri Bazında Hat Uzunlukları, Trafo Sayıları ve Trafo Kapasiteleri</w:t>
      </w:r>
      <w:r w:rsidRPr="00584252">
        <w:rPr>
          <w:vertAlign w:val="superscript"/>
        </w:rPr>
        <w:footnoteReference w:id="3"/>
      </w:r>
      <w:bookmarkEnd w:id="1565"/>
      <w:r w:rsidRPr="00584252">
        <w:t xml:space="preserve"> (km-MVA-Adet)</w:t>
      </w:r>
      <w:bookmarkEnd w:id="1566"/>
    </w:p>
    <w:tbl>
      <w:tblPr>
        <w:tblW w:w="9356" w:type="dxa"/>
        <w:tblInd w:w="-10" w:type="dxa"/>
        <w:tblCellMar>
          <w:left w:w="70" w:type="dxa"/>
          <w:right w:w="70" w:type="dxa"/>
        </w:tblCellMar>
        <w:tblLook w:val="04A0" w:firstRow="1" w:lastRow="0" w:firstColumn="1" w:lastColumn="0" w:noHBand="0" w:noVBand="1"/>
      </w:tblPr>
      <w:tblGrid>
        <w:gridCol w:w="2300"/>
        <w:gridCol w:w="2520"/>
        <w:gridCol w:w="2410"/>
        <w:gridCol w:w="2126"/>
      </w:tblGrid>
      <w:tr w:rsidR="004159F5" w:rsidRPr="004159F5" w:rsidTr="00985152">
        <w:trPr>
          <w:trHeight w:val="600"/>
          <w:tblHeader/>
        </w:trPr>
        <w:tc>
          <w:tcPr>
            <w:tcW w:w="2300" w:type="dxa"/>
            <w:tcBorders>
              <w:top w:val="nil"/>
              <w:left w:val="single" w:sz="8" w:space="0" w:color="auto"/>
              <w:bottom w:val="nil"/>
              <w:right w:val="single" w:sz="8" w:space="0" w:color="auto"/>
            </w:tcBorders>
            <w:shd w:val="clear" w:color="000000" w:fill="FF0000"/>
            <w:vAlign w:val="center"/>
            <w:hideMark/>
          </w:tcPr>
          <w:p w:rsidR="004159F5" w:rsidRPr="004159F5" w:rsidRDefault="004159F5" w:rsidP="004159F5">
            <w:pPr>
              <w:spacing w:after="0" w:line="240" w:lineRule="auto"/>
              <w:jc w:val="center"/>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Dağıtım Şirketi</w:t>
            </w:r>
          </w:p>
        </w:tc>
        <w:tc>
          <w:tcPr>
            <w:tcW w:w="2520" w:type="dxa"/>
            <w:tcBorders>
              <w:top w:val="nil"/>
              <w:left w:val="nil"/>
              <w:bottom w:val="nil"/>
              <w:right w:val="single" w:sz="8" w:space="0" w:color="auto"/>
            </w:tcBorders>
            <w:shd w:val="clear" w:color="000000" w:fill="FF0000"/>
            <w:vAlign w:val="center"/>
            <w:hideMark/>
          </w:tcPr>
          <w:p w:rsidR="004159F5" w:rsidRPr="004159F5" w:rsidRDefault="004159F5" w:rsidP="004159F5">
            <w:pPr>
              <w:spacing w:after="0" w:line="240" w:lineRule="auto"/>
              <w:jc w:val="center"/>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Hat Uzunluğu (Km)</w:t>
            </w:r>
          </w:p>
        </w:tc>
        <w:tc>
          <w:tcPr>
            <w:tcW w:w="2410" w:type="dxa"/>
            <w:tcBorders>
              <w:top w:val="nil"/>
              <w:left w:val="nil"/>
              <w:bottom w:val="nil"/>
              <w:right w:val="single" w:sz="8" w:space="0" w:color="auto"/>
            </w:tcBorders>
            <w:shd w:val="clear" w:color="000000" w:fill="FF0000"/>
            <w:vAlign w:val="center"/>
            <w:hideMark/>
          </w:tcPr>
          <w:p w:rsidR="004159F5" w:rsidRPr="004159F5" w:rsidRDefault="004159F5" w:rsidP="004159F5">
            <w:pPr>
              <w:spacing w:after="0" w:line="240" w:lineRule="auto"/>
              <w:jc w:val="center"/>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Trafo Kapa</w:t>
            </w:r>
            <w:r w:rsidRPr="004159F5">
              <w:rPr>
                <w:rFonts w:ascii="Calibri" w:eastAsia="Times New Roman" w:hAnsi="Calibri" w:cs="Calibri"/>
                <w:b/>
                <w:bCs/>
                <w:color w:val="FFFFFF"/>
                <w:lang w:eastAsia="tr-TR" w:bidi="ar-SA"/>
              </w:rPr>
              <w:t>sitesi (MVA)</w:t>
            </w:r>
          </w:p>
        </w:tc>
        <w:tc>
          <w:tcPr>
            <w:tcW w:w="2126" w:type="dxa"/>
            <w:tcBorders>
              <w:top w:val="nil"/>
              <w:left w:val="nil"/>
              <w:bottom w:val="nil"/>
              <w:right w:val="single" w:sz="8" w:space="0" w:color="auto"/>
            </w:tcBorders>
            <w:shd w:val="clear" w:color="000000" w:fill="FF0000"/>
            <w:vAlign w:val="center"/>
            <w:hideMark/>
          </w:tcPr>
          <w:p w:rsidR="004159F5" w:rsidRPr="004159F5" w:rsidRDefault="004159F5" w:rsidP="004159F5">
            <w:pPr>
              <w:spacing w:after="0" w:line="240" w:lineRule="auto"/>
              <w:jc w:val="center"/>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Trafo Sayısı (Adet)</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ADM</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80.210</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11.111</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25.549</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AKDENİZ</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74.834</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10.333</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21.899</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AKEDAŞ</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30.083</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4.883</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14.834</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ARAS</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61.645</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3.919</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15.985</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BAŞKENT</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141.402</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19.790</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37.707</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BOĞAZİÇİ</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56.558</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20.449</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16.537</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ÇAMLIBEL</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51.231</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3.549</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14.292</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ÇORUH</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64.950</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5.205</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13.507</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 xml:space="preserve">DİCLE </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88.932</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16.726</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73.971</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 xml:space="preserve">FIRAT </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50.839</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4.017</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14.514</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GDZ</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92.341</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18.220</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37.467</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İSTANBUL AND. YAK.</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34.913</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10.353</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8.448</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 xml:space="preserve">KAYSERİ VE CİVARI </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30.824</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3.264</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9.659</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MERAM</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131.210</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15.858</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69.953</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OSMANGAZİ</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54.173</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9.351</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31.848</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SAKARYA</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69.576</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10.109</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20.186</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TOROSLAR</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157.468</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22.493</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52.573</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lastRenderedPageBreak/>
              <w:t>TRAKYA</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31.146</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6.634</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13.183</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ULUDAĞ</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55.047</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13.001</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29.640</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VANGÖLÜ</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46.263</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3.343</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13.748</w:t>
            </w:r>
          </w:p>
        </w:tc>
      </w:tr>
      <w:tr w:rsidR="004159F5" w:rsidRPr="004159F5" w:rsidTr="004159F5">
        <w:trPr>
          <w:trHeight w:val="315"/>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color w:val="FFFFFF"/>
                <w:lang w:eastAsia="tr-TR" w:bidi="ar-SA"/>
              </w:rPr>
            </w:pPr>
            <w:r w:rsidRPr="004159F5">
              <w:rPr>
                <w:rFonts w:ascii="Calibri" w:eastAsia="Times New Roman" w:hAnsi="Calibri" w:cs="Calibri"/>
                <w:color w:val="FFFFFF"/>
                <w:lang w:eastAsia="tr-TR" w:bidi="ar-SA"/>
              </w:rPr>
              <w:t>YEŞİLIRMAK</w:t>
            </w:r>
          </w:p>
        </w:tc>
        <w:tc>
          <w:tcPr>
            <w:tcW w:w="252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87.752</w:t>
            </w:r>
          </w:p>
        </w:tc>
        <w:tc>
          <w:tcPr>
            <w:tcW w:w="2410"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5.980</w:t>
            </w:r>
          </w:p>
        </w:tc>
        <w:tc>
          <w:tcPr>
            <w:tcW w:w="2126" w:type="dxa"/>
            <w:tcBorders>
              <w:top w:val="nil"/>
              <w:left w:val="nil"/>
              <w:bottom w:val="single" w:sz="8" w:space="0" w:color="auto"/>
              <w:right w:val="single" w:sz="8" w:space="0" w:color="auto"/>
            </w:tcBorders>
            <w:shd w:val="clear" w:color="auto" w:fill="auto"/>
            <w:noWrap/>
            <w:vAlign w:val="center"/>
            <w:hideMark/>
          </w:tcPr>
          <w:p w:rsidR="004159F5" w:rsidRPr="004159F5" w:rsidRDefault="004159F5" w:rsidP="004159F5">
            <w:pPr>
              <w:spacing w:after="0" w:line="240" w:lineRule="auto"/>
              <w:jc w:val="right"/>
              <w:rPr>
                <w:rFonts w:ascii="Calibri" w:eastAsia="Times New Roman" w:hAnsi="Calibri" w:cs="Calibri"/>
                <w:color w:val="000000"/>
                <w:lang w:eastAsia="tr-TR" w:bidi="ar-SA"/>
              </w:rPr>
            </w:pPr>
            <w:r w:rsidRPr="004159F5">
              <w:rPr>
                <w:rFonts w:ascii="Calibri" w:eastAsia="Times New Roman" w:hAnsi="Calibri" w:cs="Calibri"/>
                <w:color w:val="000000"/>
                <w:lang w:eastAsia="tr-TR" w:bidi="ar-SA"/>
              </w:rPr>
              <w:t>21.938</w:t>
            </w:r>
          </w:p>
        </w:tc>
      </w:tr>
      <w:tr w:rsidR="004159F5" w:rsidRPr="004159F5" w:rsidTr="004159F5">
        <w:trPr>
          <w:trHeight w:val="46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Genel Toplam</w:t>
            </w:r>
          </w:p>
        </w:tc>
        <w:tc>
          <w:tcPr>
            <w:tcW w:w="2520" w:type="dxa"/>
            <w:tcBorders>
              <w:top w:val="nil"/>
              <w:left w:val="nil"/>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jc w:val="right"/>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1.491.396</w:t>
            </w:r>
          </w:p>
        </w:tc>
        <w:tc>
          <w:tcPr>
            <w:tcW w:w="2410" w:type="dxa"/>
            <w:tcBorders>
              <w:top w:val="nil"/>
              <w:left w:val="nil"/>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jc w:val="right"/>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218.588</w:t>
            </w:r>
          </w:p>
        </w:tc>
        <w:tc>
          <w:tcPr>
            <w:tcW w:w="2126" w:type="dxa"/>
            <w:tcBorders>
              <w:top w:val="nil"/>
              <w:left w:val="nil"/>
              <w:bottom w:val="single" w:sz="8" w:space="0" w:color="auto"/>
              <w:right w:val="single" w:sz="8" w:space="0" w:color="auto"/>
            </w:tcBorders>
            <w:shd w:val="clear" w:color="000000" w:fill="FF5050"/>
            <w:noWrap/>
            <w:vAlign w:val="center"/>
            <w:hideMark/>
          </w:tcPr>
          <w:p w:rsidR="004159F5" w:rsidRPr="004159F5" w:rsidRDefault="004159F5" w:rsidP="004159F5">
            <w:pPr>
              <w:spacing w:after="0" w:line="240" w:lineRule="auto"/>
              <w:jc w:val="right"/>
              <w:rPr>
                <w:rFonts w:ascii="Calibri" w:eastAsia="Times New Roman" w:hAnsi="Calibri" w:cs="Calibri"/>
                <w:b/>
                <w:bCs/>
                <w:color w:val="FFFFFF"/>
                <w:lang w:eastAsia="tr-TR" w:bidi="ar-SA"/>
              </w:rPr>
            </w:pPr>
            <w:r w:rsidRPr="004159F5">
              <w:rPr>
                <w:rFonts w:ascii="Calibri" w:eastAsia="Times New Roman" w:hAnsi="Calibri" w:cs="Calibri"/>
                <w:b/>
                <w:bCs/>
                <w:color w:val="FFFFFF"/>
                <w:lang w:eastAsia="tr-TR" w:bidi="ar-SA"/>
              </w:rPr>
              <w:t>557.438</w:t>
            </w:r>
          </w:p>
        </w:tc>
      </w:tr>
    </w:tbl>
    <w:p w:rsidR="00BB2B63" w:rsidRDefault="00BB2B63" w:rsidP="00BB2B63">
      <w:pPr>
        <w:spacing w:line="240" w:lineRule="auto"/>
        <w:ind w:firstLine="576"/>
        <w:jc w:val="both"/>
        <w:rPr>
          <w:rFonts w:asciiTheme="minorHAnsi" w:hAnsiTheme="minorHAnsi" w:cstheme="minorHAnsi"/>
          <w:sz w:val="24"/>
          <w:szCs w:val="24"/>
        </w:rPr>
      </w:pPr>
    </w:p>
    <w:p w:rsidR="004159F5" w:rsidRDefault="004159F5" w:rsidP="00BB2B63">
      <w:pPr>
        <w:spacing w:line="360" w:lineRule="auto"/>
        <w:ind w:firstLine="576"/>
        <w:jc w:val="both"/>
        <w:rPr>
          <w:rFonts w:asciiTheme="minorHAnsi" w:hAnsiTheme="minorHAnsi" w:cstheme="minorHAnsi"/>
          <w:sz w:val="24"/>
          <w:szCs w:val="24"/>
        </w:rPr>
      </w:pPr>
    </w:p>
    <w:p w:rsidR="00BB2B63" w:rsidRPr="00203523" w:rsidRDefault="00BB2B63" w:rsidP="00BB2B63">
      <w:pPr>
        <w:spacing w:line="360" w:lineRule="auto"/>
        <w:ind w:firstLine="576"/>
        <w:jc w:val="both"/>
        <w:rPr>
          <w:rFonts w:asciiTheme="minorHAnsi" w:hAnsiTheme="minorHAnsi" w:cstheme="minorHAnsi"/>
          <w:sz w:val="24"/>
          <w:szCs w:val="24"/>
        </w:rPr>
      </w:pPr>
      <w:r w:rsidRPr="00203523">
        <w:rPr>
          <w:rFonts w:asciiTheme="minorHAnsi" w:hAnsiTheme="minorHAnsi" w:cstheme="minorHAnsi"/>
          <w:sz w:val="24"/>
          <w:szCs w:val="24"/>
        </w:rPr>
        <w:t>Diğer yandan dağıtım bölgelerine trafo kapasitesi açısından bakıldığında Toroslar</w:t>
      </w:r>
      <w:r>
        <w:rPr>
          <w:rFonts w:asciiTheme="minorHAnsi" w:hAnsiTheme="minorHAnsi" w:cstheme="minorHAnsi"/>
          <w:sz w:val="24"/>
          <w:szCs w:val="24"/>
        </w:rPr>
        <w:t>,</w:t>
      </w:r>
      <w:r w:rsidRPr="00203523">
        <w:rPr>
          <w:rFonts w:asciiTheme="minorHAnsi" w:hAnsiTheme="minorHAnsi" w:cstheme="minorHAnsi"/>
          <w:sz w:val="24"/>
          <w:szCs w:val="24"/>
        </w:rPr>
        <w:t xml:space="preserve"> </w:t>
      </w:r>
      <w:r>
        <w:rPr>
          <w:rFonts w:asciiTheme="minorHAnsi" w:hAnsiTheme="minorHAnsi" w:cstheme="minorHAnsi"/>
          <w:sz w:val="24"/>
          <w:szCs w:val="24"/>
        </w:rPr>
        <w:t xml:space="preserve">Boğaziçi, </w:t>
      </w:r>
      <w:r w:rsidRPr="00203523">
        <w:rPr>
          <w:rFonts w:asciiTheme="minorHAnsi" w:hAnsiTheme="minorHAnsi" w:cstheme="minorHAnsi"/>
          <w:sz w:val="24"/>
          <w:szCs w:val="24"/>
        </w:rPr>
        <w:t>Başkent, Gdz ve Dicle elektrik dağıtım bölgelerinin ilk beşte yer aldığı görülmektedir.</w:t>
      </w:r>
    </w:p>
    <w:p w:rsidR="004159F5" w:rsidRDefault="004159F5" w:rsidP="00365176">
      <w:bookmarkStart w:id="1567" w:name="_Toc450307015"/>
      <w:bookmarkStart w:id="1568" w:name="_Toc450307126"/>
    </w:p>
    <w:p w:rsidR="00BB2B63" w:rsidRDefault="00BB2B63" w:rsidP="00BB2B63">
      <w:pPr>
        <w:pStyle w:val="Balk6"/>
      </w:pPr>
      <w:bookmarkStart w:id="1569" w:name="_Toc199516068"/>
      <w:r w:rsidRPr="00F30328">
        <w:rPr>
          <w:caps/>
        </w:rPr>
        <w:t>Ş</w:t>
      </w:r>
      <w:r w:rsidRPr="00F30328">
        <w:t xml:space="preserve">ekil </w:t>
      </w:r>
      <w:r>
        <w:t>5</w:t>
      </w:r>
      <w:r w:rsidRPr="00F30328">
        <w:fldChar w:fldCharType="begin"/>
      </w:r>
      <w:r w:rsidRPr="00F30328">
        <w:instrText xml:space="preserve"> STYLEREF 1 \s </w:instrText>
      </w:r>
      <w:r w:rsidRPr="00F30328">
        <w:fldChar w:fldCharType="end"/>
      </w:r>
      <w:r w:rsidRPr="00F30328">
        <w:t>.</w:t>
      </w:r>
      <w:r>
        <w:t>4</w:t>
      </w:r>
      <w:r w:rsidRPr="00F30328">
        <w:t xml:space="preserve">: </w:t>
      </w:r>
      <w:r w:rsidR="004159F5">
        <w:t>2024</w:t>
      </w:r>
      <w:r w:rsidRPr="00F30328">
        <w:t xml:space="preserve"> Yılı Sonu </w:t>
      </w:r>
      <w:r>
        <w:t>İtibarıyla</w:t>
      </w:r>
      <w:r w:rsidRPr="00F30328">
        <w:t xml:space="preserve"> Dağıtım Şirketleri Bazında Hat</w:t>
      </w:r>
      <w:bookmarkEnd w:id="1567"/>
      <w:bookmarkEnd w:id="1568"/>
      <w:r w:rsidRPr="00F30328">
        <w:t xml:space="preserve"> </w:t>
      </w:r>
      <w:bookmarkStart w:id="1570" w:name="_Toc450307950"/>
      <w:r w:rsidRPr="00F30328">
        <w:t>Uzunlukları ve Trafo Kapasiteleri</w:t>
      </w:r>
      <w:bookmarkEnd w:id="1570"/>
      <w:r w:rsidRPr="00F30328">
        <w:t xml:space="preserve"> (</w:t>
      </w:r>
      <w:r>
        <w:t>k</w:t>
      </w:r>
      <w:r w:rsidRPr="00F30328">
        <w:t>m-MVA)</w:t>
      </w:r>
      <w:bookmarkEnd w:id="1569"/>
    </w:p>
    <w:p w:rsidR="00BB2B63" w:rsidRPr="003E4000" w:rsidRDefault="004159F5" w:rsidP="00BB2B63">
      <w:r>
        <w:rPr>
          <w:noProof/>
          <w:lang w:eastAsia="tr-TR" w:bidi="ar-SA"/>
        </w:rPr>
        <w:drawing>
          <wp:inline distT="0" distB="0" distL="0" distR="0" wp14:anchorId="1BF16FBF">
            <wp:extent cx="5877560" cy="2926080"/>
            <wp:effectExtent l="0" t="0" r="8890" b="762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31214" cy="2952791"/>
                    </a:xfrm>
                    <a:prstGeom prst="rect">
                      <a:avLst/>
                    </a:prstGeom>
                    <a:noFill/>
                  </pic:spPr>
                </pic:pic>
              </a:graphicData>
            </a:graphic>
          </wp:inline>
        </w:drawing>
      </w:r>
    </w:p>
    <w:p w:rsidR="004159F5" w:rsidRDefault="004159F5" w:rsidP="00BB2B63">
      <w:pPr>
        <w:spacing w:line="360" w:lineRule="auto"/>
        <w:ind w:firstLine="708"/>
        <w:jc w:val="both"/>
        <w:rPr>
          <w:rFonts w:asciiTheme="minorHAnsi" w:hAnsiTheme="minorHAnsi" w:cstheme="minorHAnsi"/>
          <w:sz w:val="24"/>
          <w:szCs w:val="24"/>
        </w:rPr>
      </w:pPr>
    </w:p>
    <w:p w:rsidR="00BB2B63"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 xml:space="preserve">Tablo 5.5’te dağıtım hatlarının dağılımı görülmektedir. Tablodan da görüldüğü üzere toplam dağıtım hatlarının </w:t>
      </w:r>
      <w:r>
        <w:rPr>
          <w:rFonts w:asciiTheme="minorHAnsi" w:hAnsiTheme="minorHAnsi" w:cstheme="minorHAnsi"/>
          <w:sz w:val="24"/>
          <w:szCs w:val="24"/>
        </w:rPr>
        <w:t xml:space="preserve">büyük bir kısmını </w:t>
      </w:r>
      <w:r w:rsidR="00373393">
        <w:rPr>
          <w:rFonts w:asciiTheme="minorHAnsi" w:hAnsiTheme="minorHAnsi" w:cstheme="minorHAnsi"/>
          <w:sz w:val="24"/>
          <w:szCs w:val="24"/>
        </w:rPr>
        <w:t>(</w:t>
      </w:r>
      <w:r w:rsidR="000A08E0">
        <w:rPr>
          <w:rFonts w:asciiTheme="minorHAnsi" w:hAnsiTheme="minorHAnsi" w:cstheme="minorHAnsi"/>
          <w:sz w:val="24"/>
          <w:szCs w:val="24"/>
        </w:rPr>
        <w:t>%75,59</w:t>
      </w:r>
      <w:r>
        <w:rPr>
          <w:rFonts w:asciiTheme="minorHAnsi" w:hAnsiTheme="minorHAnsi" w:cstheme="minorHAnsi"/>
          <w:sz w:val="24"/>
          <w:szCs w:val="24"/>
        </w:rPr>
        <w:t>)</w:t>
      </w:r>
      <w:r w:rsidRPr="003E4000">
        <w:rPr>
          <w:rFonts w:asciiTheme="minorHAnsi" w:hAnsiTheme="minorHAnsi" w:cstheme="minorHAnsi"/>
          <w:sz w:val="24"/>
          <w:szCs w:val="24"/>
        </w:rPr>
        <w:t xml:space="preserve"> havai hatlar oluşturmaktadır. Yer altı hatların toplam dağıtım hatları uzunlukları içindeki payı ise </w:t>
      </w:r>
      <w:r w:rsidR="000A08E0">
        <w:rPr>
          <w:rFonts w:asciiTheme="minorHAnsi" w:hAnsiTheme="minorHAnsi" w:cstheme="minorHAnsi"/>
          <w:sz w:val="24"/>
          <w:szCs w:val="24"/>
        </w:rPr>
        <w:t>%24,41’dir.</w:t>
      </w:r>
      <w:r w:rsidRPr="003E4000">
        <w:rPr>
          <w:rFonts w:asciiTheme="minorHAnsi" w:hAnsiTheme="minorHAnsi" w:cstheme="minorHAnsi"/>
          <w:sz w:val="24"/>
          <w:szCs w:val="24"/>
        </w:rPr>
        <w:t xml:space="preserve">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BB2B63" w:rsidRPr="00B407D7" w:rsidRDefault="00BB2B63" w:rsidP="00BB2B63">
      <w:pPr>
        <w:pStyle w:val="Balk5"/>
        <w:rPr>
          <w:caps/>
        </w:rPr>
      </w:pPr>
      <w:bookmarkStart w:id="1571" w:name="_Toc450309976"/>
      <w:bookmarkStart w:id="1572" w:name="_Toc199515986"/>
      <w:r w:rsidRPr="001F1265">
        <w:rPr>
          <w:rFonts w:eastAsiaTheme="minorEastAsia"/>
          <w:bCs/>
        </w:rPr>
        <w:lastRenderedPageBreak/>
        <w:t xml:space="preserve">Tablo </w:t>
      </w:r>
      <w:r>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w:t>
      </w:r>
      <w:r w:rsidR="000A08E0">
        <w:t>2024</w:t>
      </w:r>
      <w:r w:rsidRPr="00D426B0">
        <w:t xml:space="preserve"> Yılı Sonu </w:t>
      </w:r>
      <w:r>
        <w:t>İtibarıyla</w:t>
      </w:r>
      <w:r w:rsidRPr="00D426B0">
        <w:t xml:space="preserve"> </w:t>
      </w:r>
      <w:r w:rsidRPr="001F1265">
        <w:t>Dağıtım Hat Uzunluklarının Dağılımı</w:t>
      </w:r>
      <w:bookmarkEnd w:id="1571"/>
      <w:r w:rsidRPr="001F1265">
        <w:t xml:space="preserve"> (</w:t>
      </w:r>
      <w:r>
        <w:t>k</w:t>
      </w:r>
      <w:r w:rsidRPr="001F1265">
        <w:t>m)</w:t>
      </w:r>
      <w:bookmarkEnd w:id="1572"/>
    </w:p>
    <w:tbl>
      <w:tblPr>
        <w:tblW w:w="9214" w:type="dxa"/>
        <w:tblInd w:w="-10" w:type="dxa"/>
        <w:tblCellMar>
          <w:left w:w="70" w:type="dxa"/>
          <w:right w:w="70" w:type="dxa"/>
        </w:tblCellMar>
        <w:tblLook w:val="04A0" w:firstRow="1" w:lastRow="0" w:firstColumn="1" w:lastColumn="0" w:noHBand="0" w:noVBand="1"/>
      </w:tblPr>
      <w:tblGrid>
        <w:gridCol w:w="2694"/>
        <w:gridCol w:w="2409"/>
        <w:gridCol w:w="1985"/>
        <w:gridCol w:w="2126"/>
      </w:tblGrid>
      <w:tr w:rsidR="000A08E0" w:rsidRPr="000A08E0" w:rsidTr="000A08E0">
        <w:trPr>
          <w:trHeight w:val="315"/>
          <w:tblHeader/>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A08E0" w:rsidRPr="000A08E0" w:rsidRDefault="000A08E0" w:rsidP="000A08E0">
            <w:pPr>
              <w:spacing w:after="0" w:line="240" w:lineRule="auto"/>
              <w:rPr>
                <w:rFonts w:ascii="Times New Roman" w:eastAsia="Times New Roman" w:hAnsi="Times New Roman" w:cs="Times New Roman"/>
                <w:b/>
                <w:bCs/>
                <w:color w:val="FFFFFF"/>
                <w:lang w:eastAsia="tr-TR" w:bidi="ar-SA"/>
              </w:rPr>
            </w:pPr>
            <w:r w:rsidRPr="000A08E0">
              <w:rPr>
                <w:rFonts w:ascii="Times New Roman" w:eastAsia="Times New Roman" w:hAnsi="Times New Roman" w:cs="Times New Roman"/>
                <w:b/>
                <w:bCs/>
                <w:color w:val="FFFFFF"/>
                <w:lang w:eastAsia="tr-TR" w:bidi="ar-SA"/>
              </w:rPr>
              <w:t>Dağıtım Şirketleri</w:t>
            </w:r>
          </w:p>
        </w:tc>
        <w:tc>
          <w:tcPr>
            <w:tcW w:w="2409" w:type="dxa"/>
            <w:tcBorders>
              <w:top w:val="single" w:sz="8" w:space="0" w:color="auto"/>
              <w:left w:val="nil"/>
              <w:bottom w:val="single" w:sz="8" w:space="0" w:color="auto"/>
              <w:right w:val="single" w:sz="8" w:space="0" w:color="auto"/>
            </w:tcBorders>
            <w:shd w:val="clear" w:color="000000" w:fill="FF0000"/>
            <w:noWrap/>
            <w:vAlign w:val="center"/>
            <w:hideMark/>
          </w:tcPr>
          <w:p w:rsidR="000A08E0" w:rsidRPr="000A08E0" w:rsidRDefault="000A08E0" w:rsidP="000A08E0">
            <w:pPr>
              <w:spacing w:after="0" w:line="240" w:lineRule="auto"/>
              <w:jc w:val="center"/>
              <w:rPr>
                <w:rFonts w:ascii="Times New Roman" w:eastAsia="Times New Roman" w:hAnsi="Times New Roman" w:cs="Times New Roman"/>
                <w:b/>
                <w:bCs/>
                <w:color w:val="FFFFFF"/>
                <w:lang w:eastAsia="tr-TR" w:bidi="ar-SA"/>
              </w:rPr>
            </w:pPr>
            <w:r w:rsidRPr="000A08E0">
              <w:rPr>
                <w:rFonts w:ascii="Times New Roman" w:eastAsia="Times New Roman" w:hAnsi="Times New Roman" w:cs="Times New Roman"/>
                <w:b/>
                <w:bCs/>
                <w:color w:val="FFFFFF"/>
                <w:lang w:eastAsia="tr-TR" w:bidi="ar-SA"/>
              </w:rPr>
              <w:t>Havai (Km)</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0A08E0" w:rsidRPr="000A08E0" w:rsidRDefault="000A08E0" w:rsidP="000A08E0">
            <w:pPr>
              <w:spacing w:after="0" w:line="240" w:lineRule="auto"/>
              <w:jc w:val="center"/>
              <w:rPr>
                <w:rFonts w:ascii="Times New Roman" w:eastAsia="Times New Roman" w:hAnsi="Times New Roman" w:cs="Times New Roman"/>
                <w:b/>
                <w:bCs/>
                <w:color w:val="FFFFFF"/>
                <w:lang w:eastAsia="tr-TR" w:bidi="ar-SA"/>
              </w:rPr>
            </w:pPr>
            <w:r w:rsidRPr="000A08E0">
              <w:rPr>
                <w:rFonts w:ascii="Times New Roman" w:eastAsia="Times New Roman" w:hAnsi="Times New Roman" w:cs="Times New Roman"/>
                <w:b/>
                <w:bCs/>
                <w:color w:val="FFFFFF"/>
                <w:lang w:eastAsia="tr-TR" w:bidi="ar-SA"/>
              </w:rPr>
              <w:t>Yeraltı (Km)</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0A08E0" w:rsidRPr="000A08E0" w:rsidRDefault="000A08E0" w:rsidP="000A08E0">
            <w:pPr>
              <w:spacing w:after="0" w:line="240" w:lineRule="auto"/>
              <w:jc w:val="center"/>
              <w:rPr>
                <w:rFonts w:ascii="Times New Roman" w:eastAsia="Times New Roman" w:hAnsi="Times New Roman" w:cs="Times New Roman"/>
                <w:b/>
                <w:bCs/>
                <w:color w:val="FFFFFF"/>
                <w:lang w:eastAsia="tr-TR" w:bidi="ar-SA"/>
              </w:rPr>
            </w:pPr>
            <w:r w:rsidRPr="000A08E0">
              <w:rPr>
                <w:rFonts w:ascii="Times New Roman" w:eastAsia="Times New Roman" w:hAnsi="Times New Roman" w:cs="Times New Roman"/>
                <w:b/>
                <w:bCs/>
                <w:color w:val="FFFFFF"/>
                <w:lang w:eastAsia="tr-TR" w:bidi="ar-SA"/>
              </w:rPr>
              <w:t>Toplam (Km)</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ADM</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62.979</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17.230</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80.210</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AKDENİZ</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53.051</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21.783</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74.834</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AKEDAŞ</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25.763</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4.319</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30.083</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ARAS</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52.494</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9.151</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61.645</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BAŞKENT</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101.703</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39.699</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141.402</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BOĞAZİÇİ</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15.480</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41.078</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56.558</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ÇAMLIBEL</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44.059</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7.172</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51.231</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ÇORUH</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58.304</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6.646</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64.950</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 xml:space="preserve">DİCLE </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74.277</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14.655</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88.932</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 xml:space="preserve">FIRAT </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42.711</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8.128</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50.839</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GDZ</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69.796</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22.544</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92.341</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İ. ANADOLU</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11.753</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23.160</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34.913</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 xml:space="preserve">KAYSERİ VE CİVARI </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20.499</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10.325</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30.824</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MERAM</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100.937</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30.274</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131.210</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OSMANGAZİ</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44.313</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9.860</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54.173</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SAKARYA</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45.607</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23.968</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69.576</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TOROSLAR</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125.928</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31.540</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157.468</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TRAKYA</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24.003</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7.143</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31.146</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ULUDAĞ</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40.084</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14.963</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55.047</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VANGÖLÜ</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39.731</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6.532</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46.263</w:t>
            </w:r>
          </w:p>
        </w:tc>
      </w:tr>
      <w:tr w:rsidR="000A08E0" w:rsidRPr="000A08E0" w:rsidTr="000A08E0">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color w:val="FFFFFF"/>
                <w:lang w:eastAsia="tr-TR" w:bidi="ar-SA"/>
              </w:rPr>
            </w:pPr>
            <w:r w:rsidRPr="000A08E0">
              <w:rPr>
                <w:rFonts w:ascii="Calibri" w:eastAsia="Times New Roman" w:hAnsi="Calibri" w:cs="Calibri"/>
                <w:color w:val="FFFFFF"/>
                <w:lang w:eastAsia="tr-TR" w:bidi="ar-SA"/>
              </w:rPr>
              <w:t>YEŞİLIRMAK</w:t>
            </w:r>
          </w:p>
        </w:tc>
        <w:tc>
          <w:tcPr>
            <w:tcW w:w="2409"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73.937</w:t>
            </w:r>
          </w:p>
        </w:tc>
        <w:tc>
          <w:tcPr>
            <w:tcW w:w="1985"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Calibri" w:eastAsia="Times New Roman" w:hAnsi="Calibri" w:cs="Calibri"/>
                <w:color w:val="000000"/>
                <w:lang w:eastAsia="tr-TR" w:bidi="ar-SA"/>
              </w:rPr>
            </w:pPr>
            <w:r w:rsidRPr="000A08E0">
              <w:rPr>
                <w:rFonts w:ascii="Calibri" w:eastAsia="Times New Roman" w:hAnsi="Calibri" w:cs="Calibri"/>
                <w:color w:val="000000"/>
                <w:lang w:eastAsia="tr-TR" w:bidi="ar-SA"/>
              </w:rPr>
              <w:t>13.814</w:t>
            </w:r>
          </w:p>
        </w:tc>
        <w:tc>
          <w:tcPr>
            <w:tcW w:w="2126" w:type="dxa"/>
            <w:tcBorders>
              <w:top w:val="nil"/>
              <w:left w:val="nil"/>
              <w:bottom w:val="single" w:sz="8" w:space="0" w:color="auto"/>
              <w:right w:val="single" w:sz="8" w:space="0" w:color="auto"/>
            </w:tcBorders>
            <w:shd w:val="clear" w:color="auto" w:fill="auto"/>
            <w:noWrap/>
            <w:vAlign w:val="center"/>
            <w:hideMark/>
          </w:tcPr>
          <w:p w:rsidR="000A08E0" w:rsidRPr="000A08E0" w:rsidRDefault="000A08E0" w:rsidP="000A08E0">
            <w:pPr>
              <w:spacing w:after="0" w:line="240" w:lineRule="auto"/>
              <w:jc w:val="right"/>
              <w:rPr>
                <w:rFonts w:ascii="Times New Roman" w:eastAsia="Times New Roman" w:hAnsi="Times New Roman" w:cs="Times New Roman"/>
                <w:color w:val="000000"/>
                <w:lang w:eastAsia="tr-TR" w:bidi="ar-SA"/>
              </w:rPr>
            </w:pPr>
            <w:r w:rsidRPr="000A08E0">
              <w:rPr>
                <w:rFonts w:ascii="Times New Roman" w:eastAsia="Times New Roman" w:hAnsi="Times New Roman" w:cs="Times New Roman"/>
                <w:color w:val="000000"/>
                <w:lang w:eastAsia="tr-TR" w:bidi="ar-SA"/>
              </w:rPr>
              <w:t>87.752</w:t>
            </w:r>
          </w:p>
        </w:tc>
      </w:tr>
      <w:tr w:rsidR="000A08E0" w:rsidRPr="000A08E0" w:rsidTr="00985152">
        <w:trPr>
          <w:trHeight w:val="270"/>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rPr>
                <w:rFonts w:ascii="Calibri" w:eastAsia="Times New Roman" w:hAnsi="Calibri" w:cs="Calibri"/>
                <w:b/>
                <w:bCs/>
                <w:color w:val="FFFFFF"/>
                <w:lang w:eastAsia="tr-TR" w:bidi="ar-SA"/>
              </w:rPr>
            </w:pPr>
            <w:r w:rsidRPr="000A08E0">
              <w:rPr>
                <w:rFonts w:ascii="Calibri" w:eastAsia="Times New Roman" w:hAnsi="Calibri" w:cs="Calibri"/>
                <w:b/>
                <w:bCs/>
                <w:color w:val="FFFFFF"/>
                <w:lang w:eastAsia="tr-TR" w:bidi="ar-SA"/>
              </w:rPr>
              <w:t>Genel Toplam</w:t>
            </w:r>
          </w:p>
        </w:tc>
        <w:tc>
          <w:tcPr>
            <w:tcW w:w="2409" w:type="dxa"/>
            <w:tcBorders>
              <w:top w:val="nil"/>
              <w:left w:val="nil"/>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jc w:val="right"/>
              <w:rPr>
                <w:rFonts w:ascii="Calibri" w:eastAsia="Times New Roman" w:hAnsi="Calibri" w:cs="Calibri"/>
                <w:b/>
                <w:bCs/>
                <w:color w:val="FFFFFF"/>
                <w:lang w:eastAsia="tr-TR" w:bidi="ar-SA"/>
              </w:rPr>
            </w:pPr>
            <w:r w:rsidRPr="000A08E0">
              <w:rPr>
                <w:rFonts w:ascii="Calibri" w:eastAsia="Times New Roman" w:hAnsi="Calibri" w:cs="Calibri"/>
                <w:b/>
                <w:bCs/>
                <w:color w:val="FFFFFF"/>
                <w:lang w:eastAsia="tr-TR" w:bidi="ar-SA"/>
              </w:rPr>
              <w:t>1.127.411</w:t>
            </w:r>
          </w:p>
        </w:tc>
        <w:tc>
          <w:tcPr>
            <w:tcW w:w="1985" w:type="dxa"/>
            <w:tcBorders>
              <w:top w:val="nil"/>
              <w:left w:val="nil"/>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jc w:val="right"/>
              <w:rPr>
                <w:rFonts w:ascii="Calibri" w:eastAsia="Times New Roman" w:hAnsi="Calibri" w:cs="Calibri"/>
                <w:b/>
                <w:bCs/>
                <w:color w:val="FFFFFF"/>
                <w:lang w:eastAsia="tr-TR" w:bidi="ar-SA"/>
              </w:rPr>
            </w:pPr>
            <w:r w:rsidRPr="000A08E0">
              <w:rPr>
                <w:rFonts w:ascii="Calibri" w:eastAsia="Times New Roman" w:hAnsi="Calibri" w:cs="Calibri"/>
                <w:b/>
                <w:bCs/>
                <w:color w:val="FFFFFF"/>
                <w:lang w:eastAsia="tr-TR" w:bidi="ar-SA"/>
              </w:rPr>
              <w:t>363.985</w:t>
            </w:r>
          </w:p>
        </w:tc>
        <w:tc>
          <w:tcPr>
            <w:tcW w:w="2126" w:type="dxa"/>
            <w:tcBorders>
              <w:top w:val="nil"/>
              <w:left w:val="nil"/>
              <w:bottom w:val="single" w:sz="8" w:space="0" w:color="auto"/>
              <w:right w:val="single" w:sz="8" w:space="0" w:color="auto"/>
            </w:tcBorders>
            <w:shd w:val="clear" w:color="000000" w:fill="FF5050"/>
            <w:noWrap/>
            <w:vAlign w:val="center"/>
            <w:hideMark/>
          </w:tcPr>
          <w:p w:rsidR="000A08E0" w:rsidRPr="000A08E0" w:rsidRDefault="000A08E0" w:rsidP="000A08E0">
            <w:pPr>
              <w:spacing w:after="0" w:line="240" w:lineRule="auto"/>
              <w:jc w:val="right"/>
              <w:rPr>
                <w:rFonts w:ascii="Calibri" w:eastAsia="Times New Roman" w:hAnsi="Calibri" w:cs="Calibri"/>
                <w:b/>
                <w:bCs/>
                <w:color w:val="FFFFFF"/>
                <w:lang w:eastAsia="tr-TR" w:bidi="ar-SA"/>
              </w:rPr>
            </w:pPr>
            <w:r w:rsidRPr="000A08E0">
              <w:rPr>
                <w:rFonts w:ascii="Calibri" w:eastAsia="Times New Roman" w:hAnsi="Calibri" w:cs="Calibri"/>
                <w:b/>
                <w:bCs/>
                <w:color w:val="FFFFFF"/>
                <w:lang w:eastAsia="tr-TR" w:bidi="ar-SA"/>
              </w:rPr>
              <w:t>1.491.396</w:t>
            </w:r>
          </w:p>
        </w:tc>
      </w:tr>
    </w:tbl>
    <w:p w:rsidR="00BB2B63" w:rsidRDefault="00BB2B63" w:rsidP="00365176"/>
    <w:p w:rsidR="00BB2B63" w:rsidRDefault="00BB2B63" w:rsidP="00365176"/>
    <w:p w:rsidR="00BB2B63" w:rsidRDefault="00BB2B63" w:rsidP="00BB2B63">
      <w:pPr>
        <w:pStyle w:val="Balk6"/>
      </w:pPr>
      <w:bookmarkStart w:id="1573" w:name="_Toc199516069"/>
      <w:r w:rsidRPr="00B407D7">
        <w:rPr>
          <w:caps/>
        </w:rPr>
        <w:t>Ş</w:t>
      </w:r>
      <w:r w:rsidRPr="00B407D7">
        <w:t xml:space="preserve">ekil </w:t>
      </w:r>
      <w:r>
        <w:t>5</w:t>
      </w:r>
      <w:r w:rsidRPr="00B407D7">
        <w:fldChar w:fldCharType="begin"/>
      </w:r>
      <w:r w:rsidRPr="00B407D7">
        <w:instrText xml:space="preserve"> STYLEREF 1 \s </w:instrText>
      </w:r>
      <w:r w:rsidRPr="00B407D7">
        <w:fldChar w:fldCharType="end"/>
      </w:r>
      <w:r>
        <w:t xml:space="preserve">.5: </w:t>
      </w:r>
      <w:r w:rsidR="000A08E0">
        <w:t>2024</w:t>
      </w:r>
      <w:r w:rsidRPr="00B407D7">
        <w:t xml:space="preserve"> Yılı Sonu </w:t>
      </w:r>
      <w:r>
        <w:t>İtibarıyla</w:t>
      </w:r>
      <w:r w:rsidRPr="00B407D7">
        <w:t xml:space="preserve"> Dağıtım Şirketleri Bazında </w:t>
      </w:r>
      <w:r>
        <w:t>Hat Uzunluklarının Dağılımı (km)</w:t>
      </w:r>
      <w:bookmarkEnd w:id="1573"/>
    </w:p>
    <w:p w:rsidR="00BB2B63" w:rsidRPr="00654A64" w:rsidRDefault="000A08E0" w:rsidP="00BB2B63">
      <w:pPr>
        <w:jc w:val="center"/>
      </w:pPr>
      <w:r>
        <w:rPr>
          <w:noProof/>
          <w:lang w:eastAsia="tr-TR" w:bidi="ar-SA"/>
        </w:rPr>
        <w:drawing>
          <wp:inline distT="0" distB="0" distL="0" distR="0" wp14:anchorId="240C3134">
            <wp:extent cx="5827710" cy="2608028"/>
            <wp:effectExtent l="0" t="0" r="1905" b="190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51838" cy="2618826"/>
                    </a:xfrm>
                    <a:prstGeom prst="rect">
                      <a:avLst/>
                    </a:prstGeom>
                    <a:noFill/>
                  </pic:spPr>
                </pic:pic>
              </a:graphicData>
            </a:graphic>
          </wp:inline>
        </w:drawing>
      </w: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Tablo 5.6’da illere göre dağıtım hat uzunlukları ve trafo kapasiteleri yer almaktadır. Tabloya göre dağıtım hat uzunluğu sıralamasında ilk beş il; İstanbul, Konya,</w:t>
      </w:r>
      <w:r>
        <w:rPr>
          <w:rFonts w:asciiTheme="minorHAnsi" w:hAnsiTheme="minorHAnsi" w:cstheme="minorHAnsi"/>
          <w:sz w:val="24"/>
          <w:szCs w:val="24"/>
        </w:rPr>
        <w:t xml:space="preserve"> </w:t>
      </w:r>
      <w:r w:rsidRPr="003E4000">
        <w:rPr>
          <w:rFonts w:asciiTheme="minorHAnsi" w:hAnsiTheme="minorHAnsi" w:cstheme="minorHAnsi"/>
          <w:sz w:val="24"/>
          <w:szCs w:val="24"/>
        </w:rPr>
        <w:t xml:space="preserve">Ankara, </w:t>
      </w:r>
      <w:r>
        <w:rPr>
          <w:rFonts w:asciiTheme="minorHAnsi" w:hAnsiTheme="minorHAnsi" w:cstheme="minorHAnsi"/>
          <w:sz w:val="24"/>
          <w:szCs w:val="24"/>
        </w:rPr>
        <w:t>İzmir ve Antalya’dır.</w:t>
      </w:r>
      <w:r w:rsidRPr="003E4000">
        <w:rPr>
          <w:rFonts w:asciiTheme="minorHAnsi" w:hAnsiTheme="minorHAnsi" w:cstheme="minorHAnsi"/>
          <w:sz w:val="24"/>
          <w:szCs w:val="24"/>
        </w:rPr>
        <w:t xml:space="preserve"> </w:t>
      </w: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rsidR="00BB2B63" w:rsidRDefault="00BB2B63" w:rsidP="00BB2B63">
      <w:pPr>
        <w:spacing w:after="0"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BB2B63" w:rsidRDefault="00BB2B63" w:rsidP="00365176">
      <w:bookmarkStart w:id="1574" w:name="_Toc450309977"/>
    </w:p>
    <w:p w:rsidR="00BB2B63" w:rsidRDefault="00BB2B63" w:rsidP="00BB2B63">
      <w:pPr>
        <w:pStyle w:val="Balk5"/>
        <w:spacing w:before="0"/>
      </w:pPr>
      <w:bookmarkStart w:id="1575" w:name="_Toc199515987"/>
      <w:r w:rsidRPr="00545CE0">
        <w:rPr>
          <w:rFonts w:eastAsiaTheme="minorEastAsia"/>
          <w:bCs/>
        </w:rPr>
        <w:t>Tablo 5</w:t>
      </w:r>
      <w:r w:rsidRPr="00545CE0">
        <w:rPr>
          <w:rFonts w:eastAsiaTheme="minorEastAsia"/>
          <w:bCs/>
        </w:rPr>
        <w:fldChar w:fldCharType="begin"/>
      </w:r>
      <w:r w:rsidRPr="00545CE0">
        <w:rPr>
          <w:rFonts w:eastAsiaTheme="minorEastAsia"/>
          <w:bCs/>
        </w:rPr>
        <w:instrText xml:space="preserve"> STYLEREF 1 \s </w:instrText>
      </w:r>
      <w:r w:rsidRPr="00545CE0">
        <w:rPr>
          <w:rFonts w:eastAsiaTheme="minorEastAsia"/>
          <w:bCs/>
        </w:rPr>
        <w:fldChar w:fldCharType="end"/>
      </w:r>
      <w:r w:rsidRPr="00545CE0">
        <w:rPr>
          <w:rFonts w:eastAsiaTheme="minorEastAsia"/>
          <w:bCs/>
        </w:rPr>
        <w:t>.6:</w:t>
      </w:r>
      <w:r w:rsidRPr="00545CE0">
        <w:t xml:space="preserve"> </w:t>
      </w:r>
      <w:r w:rsidR="00730C0E" w:rsidRPr="00545CE0">
        <w:t>2024</w:t>
      </w:r>
      <w:r w:rsidRPr="00545CE0">
        <w:t xml:space="preserve"> Yılı Sonu İtibarıyla İller Bazında Dağıtım Gerilim Seviyesindeki Hat Uzunlukları, Trafo Sayıları ve Trafo Kapasiteleri</w:t>
      </w:r>
      <w:bookmarkEnd w:id="1574"/>
      <w:r w:rsidRPr="00545CE0">
        <w:t xml:space="preserve"> (km-MVA-Adet)</w:t>
      </w:r>
      <w:bookmarkEnd w:id="1575"/>
    </w:p>
    <w:tbl>
      <w:tblPr>
        <w:tblW w:w="9346" w:type="dxa"/>
        <w:tblCellMar>
          <w:left w:w="70" w:type="dxa"/>
          <w:right w:w="70" w:type="dxa"/>
        </w:tblCellMar>
        <w:tblLook w:val="04A0" w:firstRow="1" w:lastRow="0" w:firstColumn="1" w:lastColumn="0" w:noHBand="0" w:noVBand="1"/>
      </w:tblPr>
      <w:tblGrid>
        <w:gridCol w:w="2258"/>
        <w:gridCol w:w="2268"/>
        <w:gridCol w:w="2410"/>
        <w:gridCol w:w="2410"/>
      </w:tblGrid>
      <w:tr w:rsidR="00545CE0" w:rsidRPr="00545CE0" w:rsidTr="00545CE0">
        <w:trPr>
          <w:trHeight w:val="298"/>
          <w:tblHeader/>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45CE0" w:rsidRPr="00545CE0" w:rsidRDefault="00545CE0" w:rsidP="00545CE0">
            <w:pPr>
              <w:spacing w:after="0" w:line="240" w:lineRule="auto"/>
              <w:jc w:val="center"/>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İller</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545CE0" w:rsidRPr="00545CE0" w:rsidRDefault="00545CE0" w:rsidP="00545CE0">
            <w:pPr>
              <w:spacing w:after="0" w:line="240" w:lineRule="auto"/>
              <w:jc w:val="center"/>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Hat uzunluğu</w:t>
            </w:r>
            <w:r w:rsidRPr="00545CE0">
              <w:rPr>
                <w:rFonts w:ascii="Calibri" w:eastAsia="Times New Roman" w:hAnsi="Calibri" w:cs="Calibri"/>
                <w:b/>
                <w:bCs/>
                <w:color w:val="FFFFFF"/>
                <w:lang w:eastAsia="tr-TR" w:bidi="ar-SA"/>
              </w:rPr>
              <w:br/>
              <w:t xml:space="preserve"> (Km)</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545CE0" w:rsidRPr="00545CE0" w:rsidRDefault="00545CE0" w:rsidP="00545CE0">
            <w:pPr>
              <w:spacing w:after="0" w:line="240" w:lineRule="auto"/>
              <w:jc w:val="center"/>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 xml:space="preserve">Trafo Kapasitesi </w:t>
            </w:r>
            <w:r w:rsidRPr="00545CE0">
              <w:rPr>
                <w:rFonts w:ascii="Calibri" w:eastAsia="Times New Roman" w:hAnsi="Calibri" w:cs="Calibri"/>
                <w:b/>
                <w:bCs/>
                <w:color w:val="FFFFFF"/>
                <w:lang w:eastAsia="tr-TR" w:bidi="ar-SA"/>
              </w:rPr>
              <w:br/>
              <w:t>(MVA)</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545CE0" w:rsidRPr="00545CE0" w:rsidRDefault="00545CE0" w:rsidP="00545CE0">
            <w:pPr>
              <w:spacing w:after="0" w:line="240" w:lineRule="auto"/>
              <w:jc w:val="center"/>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 xml:space="preserve">Trafo Sayısı </w:t>
            </w:r>
            <w:r w:rsidRPr="00545CE0">
              <w:rPr>
                <w:rFonts w:ascii="Calibri" w:eastAsia="Times New Roman" w:hAnsi="Calibri" w:cs="Calibri"/>
                <w:b/>
                <w:bCs/>
                <w:color w:val="FFFFFF"/>
                <w:lang w:eastAsia="tr-TR" w:bidi="ar-SA"/>
              </w:rPr>
              <w:br/>
              <w:t>(Adet)</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38.910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6.013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13.852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9.762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1.449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6.036</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16.695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2.847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12.471</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11.540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645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3.324</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15.112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1.549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8.177</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9.453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839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2.853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68.523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14.830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22.145</w:t>
            </w:r>
          </w:p>
        </w:tc>
      </w:tr>
      <w:tr w:rsidR="00545CE0" w:rsidRPr="00545CE0" w:rsidTr="00545CE0">
        <w:trPr>
          <w:trHeight w:val="12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52.976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7.943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15.252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4.764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174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1.013</w:t>
            </w:r>
          </w:p>
        </w:tc>
      </w:tr>
      <w:tr w:rsidR="00545CE0" w:rsidRPr="00545CE0" w:rsidTr="00545CE0">
        <w:trPr>
          <w:trHeight w:val="11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7.532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838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1.789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24.272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3.387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7.711</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19.775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3.653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8.995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7.537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478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1.545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7.105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1.175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3.895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3.478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796</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4.657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1.188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2.300</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7.533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519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2.127</w:t>
            </w:r>
          </w:p>
        </w:tc>
      </w:tr>
      <w:tr w:rsidR="00545CE0" w:rsidRPr="00545CE0" w:rsidTr="00545CE0">
        <w:trPr>
          <w:trHeight w:val="7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8.820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782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3.730</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10.177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921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3.072</w:t>
            </w:r>
          </w:p>
        </w:tc>
      </w:tr>
      <w:tr w:rsidR="00545CE0" w:rsidRPr="00545CE0" w:rsidTr="00545CE0">
        <w:trPr>
          <w:trHeight w:val="7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10.174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888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3.229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21.605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6.856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13.798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10.775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1.679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5.441</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10.125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701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2.088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15.884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1.264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4.692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25.297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3.632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8.353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21.936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4.173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15.057</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9.658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954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2.360</w:t>
            </w:r>
          </w:p>
        </w:tc>
      </w:tr>
      <w:tr w:rsidR="00545CE0" w:rsidRPr="00545CE0" w:rsidTr="00545CE0">
        <w:trPr>
          <w:trHeight w:val="16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9.796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1.230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4.434</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16.006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1.524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4.736</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ERZİNCAN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9.359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598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2.302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19.577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1.604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5.458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lastRenderedPageBreak/>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14.591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2.922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10.409</w:t>
            </w:r>
          </w:p>
        </w:tc>
      </w:tr>
      <w:tr w:rsidR="00545CE0" w:rsidRPr="00545CE0" w:rsidTr="00545CE0">
        <w:trPr>
          <w:trHeight w:val="14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26.382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4.552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10.845</w:t>
            </w:r>
          </w:p>
        </w:tc>
      </w:tr>
      <w:tr w:rsidR="00545CE0" w:rsidRPr="00545CE0" w:rsidTr="00545CE0">
        <w:trPr>
          <w:trHeight w:val="1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17.115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1.155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3.360</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6.727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388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1.383</w:t>
            </w:r>
          </w:p>
        </w:tc>
      </w:tr>
      <w:tr w:rsidR="00545CE0" w:rsidRPr="00545CE0" w:rsidTr="00545CE0">
        <w:trPr>
          <w:trHeight w:val="12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5.990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442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1.943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30.764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4.154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10.831</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5.207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268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1.292</w:t>
            </w:r>
          </w:p>
        </w:tc>
      </w:tr>
      <w:tr w:rsidR="00545CE0" w:rsidRPr="00545CE0" w:rsidTr="00545CE0">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11.684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1.503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3.418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91.471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30.802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24.985</w:t>
            </w:r>
          </w:p>
        </w:tc>
      </w:tr>
      <w:tr w:rsidR="00545CE0" w:rsidRPr="00545CE0" w:rsidTr="00545CE0">
        <w:trPr>
          <w:trHeight w:val="12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57.480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13.723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23.149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20.320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3.434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8.798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7.871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711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1.777</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10.137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1.083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5.126</w:t>
            </w:r>
          </w:p>
        </w:tc>
      </w:tr>
      <w:tr w:rsidR="00545CE0" w:rsidRPr="00545CE0" w:rsidTr="00545CE0">
        <w:trPr>
          <w:trHeight w:val="11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7.720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421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1.800</w:t>
            </w:r>
          </w:p>
        </w:tc>
      </w:tr>
      <w:tr w:rsidR="00545CE0" w:rsidRPr="00545CE0" w:rsidTr="00545CE0">
        <w:trPr>
          <w:trHeight w:val="10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22.042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4.935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30.824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3.264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9.659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8.532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827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1.854</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7.485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1.262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2.899</w:t>
            </w:r>
          </w:p>
        </w:tc>
      </w:tr>
      <w:tr w:rsidR="00545CE0" w:rsidRPr="00545CE0" w:rsidTr="00545CE0">
        <w:trPr>
          <w:trHeight w:val="9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8.613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680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2.575</w:t>
            </w:r>
          </w:p>
        </w:tc>
      </w:tr>
      <w:tr w:rsidR="00545CE0" w:rsidRPr="00545CE0" w:rsidTr="00545CE0">
        <w:trPr>
          <w:trHeight w:val="8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3.907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433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1.338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25.247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5.782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8.932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70.665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9.211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40.024</w:t>
            </w:r>
          </w:p>
        </w:tc>
      </w:tr>
      <w:tr w:rsidR="00545CE0" w:rsidRPr="00545CE0" w:rsidTr="00545CE0">
        <w:trPr>
          <w:trHeight w:val="5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10.266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1.384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3.745</w:t>
            </w:r>
          </w:p>
        </w:tc>
      </w:tr>
      <w:tr w:rsidR="00545CE0" w:rsidRPr="00545CE0" w:rsidTr="00545CE0">
        <w:trPr>
          <w:trHeight w:val="5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22.561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1.768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6.325</w:t>
            </w:r>
          </w:p>
        </w:tc>
      </w:tr>
      <w:tr w:rsidR="00545CE0" w:rsidRPr="00545CE0" w:rsidTr="00545CE0">
        <w:trPr>
          <w:trHeight w:val="18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34.860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4.497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14.318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12.955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2.720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13.067</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44.237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6.131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12.585</w:t>
            </w:r>
          </w:p>
        </w:tc>
      </w:tr>
      <w:tr w:rsidR="00545CE0" w:rsidRPr="00545CE0" w:rsidTr="00545CE0">
        <w:trPr>
          <w:trHeight w:val="1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30.640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4.093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9.485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9.569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555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2.378</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12.537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1.690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7.239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14.148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1.646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6.812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23.376</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1.153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4.787</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13.268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1.210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3.122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10.613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904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2.533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24.495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2.452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5.822</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30.112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2.269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7.473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SİİRT</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4.657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548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1.869</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8.927</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454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2.133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21.342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1.430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5.601</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36.220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6.938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35.710</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6.058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1.172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4.373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13.865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4.141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5.850</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15.068</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904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3.635</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22.963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1.920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4.442</w:t>
            </w:r>
          </w:p>
        </w:tc>
      </w:tr>
      <w:tr w:rsidR="00545CE0" w:rsidRPr="00545CE0" w:rsidTr="00545CE0">
        <w:trPr>
          <w:trHeight w:val="8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4.739</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205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1.326</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7.964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1.010</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2.923</w:t>
            </w:r>
          </w:p>
        </w:tc>
      </w:tr>
      <w:tr w:rsidR="00545CE0" w:rsidRPr="00545CE0" w:rsidTr="00545CE0">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lastRenderedPageBreak/>
              <w:t>VAN</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21.884</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1.563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5.697</w:t>
            </w:r>
          </w:p>
        </w:tc>
      </w:tr>
      <w:tr w:rsidR="00545CE0" w:rsidRPr="00545CE0" w:rsidTr="00545CE0">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2.892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813</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1.406</w:t>
            </w:r>
          </w:p>
        </w:tc>
      </w:tr>
      <w:tr w:rsidR="00545CE0" w:rsidRPr="00545CE0" w:rsidTr="00545CE0">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14.821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1.215</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5.056</w:t>
            </w:r>
          </w:p>
        </w:tc>
      </w:tr>
      <w:tr w:rsidR="00545CE0" w:rsidRPr="00545CE0" w:rsidTr="00545CE0">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color w:val="FFFFFF"/>
                <w:lang w:eastAsia="tr-TR" w:bidi="ar-SA"/>
              </w:rPr>
            </w:pPr>
            <w:r w:rsidRPr="00545CE0">
              <w:rPr>
                <w:rFonts w:ascii="Calibri" w:eastAsia="Times New Roman" w:hAnsi="Calibri" w:cs="Calibri"/>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16.772</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1.231</w:t>
            </w:r>
          </w:p>
        </w:tc>
        <w:tc>
          <w:tcPr>
            <w:tcW w:w="2410" w:type="dxa"/>
            <w:tcBorders>
              <w:top w:val="nil"/>
              <w:left w:val="nil"/>
              <w:bottom w:val="single" w:sz="8" w:space="0" w:color="auto"/>
              <w:right w:val="single" w:sz="8" w:space="0" w:color="auto"/>
            </w:tcBorders>
            <w:shd w:val="clear" w:color="auto" w:fill="auto"/>
            <w:noWrap/>
            <w:vAlign w:val="center"/>
            <w:hideMark/>
          </w:tcPr>
          <w:p w:rsidR="00545CE0" w:rsidRPr="00545CE0" w:rsidRDefault="00545CE0" w:rsidP="00545CE0">
            <w:pPr>
              <w:spacing w:after="0" w:line="240" w:lineRule="auto"/>
              <w:jc w:val="right"/>
              <w:rPr>
                <w:rFonts w:ascii="Calibri" w:eastAsia="Times New Roman" w:hAnsi="Calibri" w:cs="Calibri"/>
                <w:color w:val="000000"/>
                <w:lang w:eastAsia="tr-TR" w:bidi="ar-SA"/>
              </w:rPr>
            </w:pPr>
            <w:r w:rsidRPr="00545CE0">
              <w:rPr>
                <w:rFonts w:ascii="Calibri" w:eastAsia="Times New Roman" w:hAnsi="Calibri" w:cs="Calibri"/>
                <w:color w:val="000000"/>
                <w:lang w:eastAsia="tr-TR" w:bidi="ar-SA"/>
              </w:rPr>
              <w:t>3.363</w:t>
            </w:r>
          </w:p>
        </w:tc>
      </w:tr>
      <w:tr w:rsidR="00545CE0" w:rsidRPr="00545CE0" w:rsidTr="00545CE0">
        <w:trPr>
          <w:trHeight w:val="49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jc w:val="right"/>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1.491.396</w:t>
            </w:r>
          </w:p>
        </w:tc>
        <w:tc>
          <w:tcPr>
            <w:tcW w:w="2410" w:type="dxa"/>
            <w:tcBorders>
              <w:top w:val="nil"/>
              <w:left w:val="nil"/>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jc w:val="right"/>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218.588</w:t>
            </w:r>
          </w:p>
        </w:tc>
        <w:tc>
          <w:tcPr>
            <w:tcW w:w="2410" w:type="dxa"/>
            <w:tcBorders>
              <w:top w:val="nil"/>
              <w:left w:val="nil"/>
              <w:bottom w:val="single" w:sz="8" w:space="0" w:color="auto"/>
              <w:right w:val="single" w:sz="8" w:space="0" w:color="auto"/>
            </w:tcBorders>
            <w:shd w:val="clear" w:color="000000" w:fill="FF5050"/>
            <w:noWrap/>
            <w:vAlign w:val="center"/>
            <w:hideMark/>
          </w:tcPr>
          <w:p w:rsidR="00545CE0" w:rsidRPr="00545CE0" w:rsidRDefault="00545CE0" w:rsidP="00545CE0">
            <w:pPr>
              <w:spacing w:after="0" w:line="240" w:lineRule="auto"/>
              <w:jc w:val="right"/>
              <w:rPr>
                <w:rFonts w:ascii="Calibri" w:eastAsia="Times New Roman" w:hAnsi="Calibri" w:cs="Calibri"/>
                <w:b/>
                <w:bCs/>
                <w:color w:val="FFFFFF"/>
                <w:lang w:eastAsia="tr-TR" w:bidi="ar-SA"/>
              </w:rPr>
            </w:pPr>
            <w:r w:rsidRPr="00545CE0">
              <w:rPr>
                <w:rFonts w:ascii="Calibri" w:eastAsia="Times New Roman" w:hAnsi="Calibri" w:cs="Calibri"/>
                <w:b/>
                <w:bCs/>
                <w:color w:val="FFFFFF"/>
                <w:lang w:eastAsia="tr-TR" w:bidi="ar-SA"/>
              </w:rPr>
              <w:t>557.438</w:t>
            </w:r>
          </w:p>
        </w:tc>
      </w:tr>
    </w:tbl>
    <w:p w:rsidR="00152E36" w:rsidRDefault="00152E36" w:rsidP="00152E36"/>
    <w:p w:rsidR="00252FDF" w:rsidRPr="008226AE" w:rsidRDefault="00252FDF" w:rsidP="00252FDF">
      <w:pPr>
        <w:pStyle w:val="11ilebalayanlar"/>
      </w:pPr>
      <w:bookmarkStart w:id="1576" w:name="_Toc199515948"/>
      <w:r w:rsidRPr="00A077AE">
        <w:t xml:space="preserve">5.5 </w:t>
      </w:r>
      <w:r w:rsidRPr="008226AE">
        <w:t>Kalite Göstergeleri</w:t>
      </w:r>
      <w:bookmarkEnd w:id="1576"/>
    </w:p>
    <w:p w:rsidR="00252FDF" w:rsidRPr="008226AE" w:rsidRDefault="00252FDF" w:rsidP="00252FDF">
      <w:pPr>
        <w:spacing w:line="360" w:lineRule="auto"/>
        <w:ind w:firstLine="708"/>
        <w:jc w:val="both"/>
        <w:rPr>
          <w:rFonts w:asciiTheme="minorHAnsi" w:hAnsiTheme="minorHAnsi" w:cstheme="minorHAnsi"/>
          <w:sz w:val="24"/>
          <w:szCs w:val="24"/>
        </w:rPr>
      </w:pPr>
    </w:p>
    <w:p w:rsidR="00BB2B63" w:rsidRDefault="00BB2B63" w:rsidP="00BB2B63">
      <w:pPr>
        <w:spacing w:after="0"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Dağıtım şirketlerince sunulan elektriğin tedarik sürekliliği kalitesine ilişkin veriler derlenmiş ve aşağıdaki tablolarda ortalama kesinti süresi (OKSURE) ve ortalama kesinti sıklığına (OKSIK) ilişkin verilere yer verilmiştir.</w:t>
      </w:r>
    </w:p>
    <w:p w:rsidR="00BB2B63" w:rsidRPr="00B407D7" w:rsidRDefault="00BB2B63" w:rsidP="00BB2B63">
      <w:pPr>
        <w:pStyle w:val="Balk5"/>
      </w:pPr>
      <w:bookmarkStart w:id="1577" w:name="_Toc450309978"/>
      <w:bookmarkStart w:id="1578" w:name="_Toc483822854"/>
      <w:bookmarkStart w:id="1579" w:name="_Toc199515988"/>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w:t>
      </w:r>
      <w:r w:rsidR="009037BE">
        <w:t>2023</w:t>
      </w:r>
      <w:r>
        <w:t xml:space="preserve"> ve </w:t>
      </w:r>
      <w:r w:rsidR="009037BE">
        <w:t>2024</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1577"/>
      <w:bookmarkEnd w:id="1578"/>
      <w:bookmarkEnd w:id="1579"/>
    </w:p>
    <w:tbl>
      <w:tblPr>
        <w:tblW w:w="9790" w:type="dxa"/>
        <w:tblCellMar>
          <w:left w:w="70" w:type="dxa"/>
          <w:right w:w="70" w:type="dxa"/>
        </w:tblCellMar>
        <w:tblLook w:val="04A0" w:firstRow="1" w:lastRow="0" w:firstColumn="1" w:lastColumn="0" w:noHBand="0" w:noVBand="1"/>
      </w:tblPr>
      <w:tblGrid>
        <w:gridCol w:w="1900"/>
        <w:gridCol w:w="1280"/>
        <w:gridCol w:w="1084"/>
        <w:gridCol w:w="1113"/>
        <w:gridCol w:w="1276"/>
        <w:gridCol w:w="1134"/>
        <w:gridCol w:w="1134"/>
        <w:gridCol w:w="869"/>
      </w:tblGrid>
      <w:tr w:rsidR="0047134C" w:rsidRPr="0047134C" w:rsidTr="00255047">
        <w:trPr>
          <w:trHeight w:val="63"/>
        </w:trPr>
        <w:tc>
          <w:tcPr>
            <w:tcW w:w="1900"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DAĞITIM ŞİRKETİ</w:t>
            </w:r>
          </w:p>
        </w:tc>
        <w:tc>
          <w:tcPr>
            <w:tcW w:w="3477"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2023</w:t>
            </w:r>
          </w:p>
        </w:tc>
        <w:tc>
          <w:tcPr>
            <w:tcW w:w="3544" w:type="dxa"/>
            <w:gridSpan w:val="3"/>
            <w:tcBorders>
              <w:top w:val="single" w:sz="8" w:space="0" w:color="auto"/>
              <w:left w:val="nil"/>
              <w:bottom w:val="single" w:sz="4" w:space="0" w:color="auto"/>
              <w:right w:val="single" w:sz="4" w:space="0" w:color="auto"/>
            </w:tcBorders>
            <w:shd w:val="clear" w:color="000000" w:fill="FF0000"/>
            <w:noWrap/>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2024</w:t>
            </w:r>
          </w:p>
        </w:tc>
        <w:tc>
          <w:tcPr>
            <w:tcW w:w="869" w:type="dxa"/>
            <w:vMerge w:val="restart"/>
            <w:tcBorders>
              <w:top w:val="single" w:sz="8" w:space="0" w:color="auto"/>
              <w:left w:val="single" w:sz="8" w:space="0" w:color="auto"/>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Değişim</w:t>
            </w:r>
            <w:r w:rsidRPr="0047134C">
              <w:rPr>
                <w:rFonts w:ascii="Calibri" w:eastAsia="Times New Roman" w:hAnsi="Calibri" w:cs="Calibri"/>
                <w:b/>
                <w:bCs/>
                <w:color w:val="FFFFFF"/>
                <w:lang w:eastAsia="tr-TR" w:bidi="ar-SA"/>
              </w:rPr>
              <w:br/>
              <w:t xml:space="preserve"> (%)</w:t>
            </w:r>
          </w:p>
        </w:tc>
      </w:tr>
      <w:tr w:rsidR="0047134C" w:rsidRPr="0047134C" w:rsidTr="00255047">
        <w:trPr>
          <w:trHeight w:val="449"/>
        </w:trPr>
        <w:tc>
          <w:tcPr>
            <w:tcW w:w="1900" w:type="dxa"/>
            <w:vMerge/>
            <w:tcBorders>
              <w:top w:val="single" w:sz="8" w:space="0" w:color="auto"/>
              <w:left w:val="single" w:sz="8" w:space="0" w:color="auto"/>
              <w:bottom w:val="single" w:sz="4" w:space="0" w:color="auto"/>
              <w:right w:val="single" w:sz="4" w:space="0" w:color="auto"/>
            </w:tcBorders>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p>
        </w:tc>
        <w:tc>
          <w:tcPr>
            <w:tcW w:w="1280" w:type="dxa"/>
            <w:tcBorders>
              <w:top w:val="nil"/>
              <w:left w:val="single" w:sz="4" w:space="0" w:color="auto"/>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 xml:space="preserve">Bildirimli  </w:t>
            </w:r>
            <w:r w:rsidRPr="0047134C">
              <w:rPr>
                <w:rFonts w:ascii="Calibri" w:eastAsia="Times New Roman" w:hAnsi="Calibri" w:cs="Calibri"/>
                <w:b/>
                <w:bCs/>
                <w:color w:val="FFFFFF"/>
                <w:lang w:eastAsia="tr-TR" w:bidi="ar-SA"/>
              </w:rPr>
              <w:br/>
              <w:t>OKSURE (dk)</w:t>
            </w:r>
          </w:p>
        </w:tc>
        <w:tc>
          <w:tcPr>
            <w:tcW w:w="1084" w:type="dxa"/>
            <w:tcBorders>
              <w:top w:val="nil"/>
              <w:left w:val="nil"/>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Bildirimsiz OKSURE (dk)</w:t>
            </w:r>
          </w:p>
        </w:tc>
        <w:tc>
          <w:tcPr>
            <w:tcW w:w="1113" w:type="dxa"/>
            <w:tcBorders>
              <w:top w:val="nil"/>
              <w:left w:val="nil"/>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 xml:space="preserve">Toplam </w:t>
            </w:r>
            <w:r w:rsidRPr="0047134C">
              <w:rPr>
                <w:rFonts w:ascii="Calibri" w:eastAsia="Times New Roman" w:hAnsi="Calibri" w:cs="Calibri"/>
                <w:b/>
                <w:bCs/>
                <w:color w:val="FFFFFF"/>
                <w:lang w:eastAsia="tr-TR" w:bidi="ar-SA"/>
              </w:rPr>
              <w:br/>
              <w:t>OKSURE (dk)</w:t>
            </w:r>
          </w:p>
        </w:tc>
        <w:tc>
          <w:tcPr>
            <w:tcW w:w="1276" w:type="dxa"/>
            <w:tcBorders>
              <w:top w:val="nil"/>
              <w:left w:val="nil"/>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 xml:space="preserve">Bildirimli  </w:t>
            </w:r>
            <w:r w:rsidRPr="0047134C">
              <w:rPr>
                <w:rFonts w:ascii="Calibri" w:eastAsia="Times New Roman" w:hAnsi="Calibri" w:cs="Calibri"/>
                <w:b/>
                <w:bCs/>
                <w:color w:val="FFFFFF"/>
                <w:lang w:eastAsia="tr-TR" w:bidi="ar-SA"/>
              </w:rPr>
              <w:br/>
              <w:t>OKSURE (dk)</w:t>
            </w:r>
          </w:p>
        </w:tc>
        <w:tc>
          <w:tcPr>
            <w:tcW w:w="1134" w:type="dxa"/>
            <w:tcBorders>
              <w:top w:val="nil"/>
              <w:left w:val="nil"/>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Bildirimsiz OKSURE (dk)</w:t>
            </w:r>
          </w:p>
        </w:tc>
        <w:tc>
          <w:tcPr>
            <w:tcW w:w="1134" w:type="dxa"/>
            <w:tcBorders>
              <w:top w:val="nil"/>
              <w:left w:val="nil"/>
              <w:bottom w:val="single" w:sz="4" w:space="0" w:color="auto"/>
              <w:right w:val="single" w:sz="4" w:space="0" w:color="auto"/>
            </w:tcBorders>
            <w:shd w:val="clear" w:color="000000" w:fill="FF0000"/>
            <w:vAlign w:val="center"/>
            <w:hideMark/>
          </w:tcPr>
          <w:p w:rsidR="0047134C" w:rsidRPr="0047134C" w:rsidRDefault="0047134C" w:rsidP="0047134C">
            <w:pPr>
              <w:spacing w:after="0" w:line="240" w:lineRule="auto"/>
              <w:jc w:val="center"/>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 xml:space="preserve">Toplam </w:t>
            </w:r>
            <w:r w:rsidRPr="0047134C">
              <w:rPr>
                <w:rFonts w:ascii="Calibri" w:eastAsia="Times New Roman" w:hAnsi="Calibri" w:cs="Calibri"/>
                <w:b/>
                <w:bCs/>
                <w:color w:val="FFFFFF"/>
                <w:lang w:eastAsia="tr-TR" w:bidi="ar-SA"/>
              </w:rPr>
              <w:br/>
              <w:t>OKSURE (dk)</w:t>
            </w:r>
          </w:p>
        </w:tc>
        <w:tc>
          <w:tcPr>
            <w:tcW w:w="869" w:type="dxa"/>
            <w:vMerge/>
            <w:tcBorders>
              <w:top w:val="single" w:sz="8" w:space="0" w:color="auto"/>
              <w:left w:val="single" w:sz="8" w:space="0" w:color="auto"/>
              <w:bottom w:val="single" w:sz="4" w:space="0" w:color="auto"/>
              <w:right w:val="single" w:sz="4" w:space="0" w:color="auto"/>
            </w:tcBorders>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VANGÖLÜ</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1.432,9</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3.291,3</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4.724,2</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1.942,6</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4.998,6</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6.941,2</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46,93</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DİCLE</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1.518,2</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2.295,5</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3.813,7</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2.232,3</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3.605,3</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5.837,7</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53,07</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TOROSLAR</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1.731,9</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1.909,7</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3.641,7</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1.587,1</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2.004,7</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3.591,8</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-1,37</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ARAS</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1.771,0</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814,8</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2.585,9</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1.136,8</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1.450,3</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2.587,1</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0,05</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ÇORUH</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775,3</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1.291,6</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2.067,0</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755,6</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1.501,6</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2.257,2</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9,21</w:t>
            </w:r>
          </w:p>
        </w:tc>
      </w:tr>
      <w:tr w:rsidR="0047134C" w:rsidRPr="0047134C" w:rsidTr="00255047">
        <w:trPr>
          <w:trHeight w:val="30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AKDENİZ</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765,0</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1.269,0</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2.034,1</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979,8</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1.223,0</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2.202,8</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8,30</w:t>
            </w:r>
          </w:p>
        </w:tc>
      </w:tr>
      <w:tr w:rsidR="0047134C" w:rsidRPr="0047134C" w:rsidTr="00255047">
        <w:trPr>
          <w:trHeight w:val="30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FIRAT</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651,1</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1.375,2</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2.026,3</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788,0</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1.243,1</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2.031,1</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0,24</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AKEDAŞ</w:t>
            </w:r>
            <w:r w:rsidR="00255047">
              <w:rPr>
                <w:rFonts w:ascii="Calibri" w:eastAsia="Times New Roman" w:hAnsi="Calibri" w:cs="Calibri"/>
                <w:b/>
                <w:bCs/>
                <w:color w:val="FFFFFF"/>
                <w:lang w:eastAsia="tr-TR" w:bidi="ar-SA"/>
              </w:rPr>
              <w:t>*</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98,9</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240,1</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339,0</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482,6</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1.473,4</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1.956,0</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476,97</w:t>
            </w:r>
          </w:p>
        </w:tc>
      </w:tr>
      <w:tr w:rsidR="0047134C" w:rsidRPr="0047134C" w:rsidTr="00255047">
        <w:trPr>
          <w:trHeight w:val="151"/>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YEŞİLIRMAK</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1.302,6</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929,6</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2.232,1</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957,9</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937,7</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1.895,7</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-15,07</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SAKARYA</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607,7</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1.329,2</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1.936,9</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576,8</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1.266,1</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1.842,9</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-4,85</w:t>
            </w:r>
          </w:p>
        </w:tc>
      </w:tr>
      <w:tr w:rsidR="0047134C" w:rsidRPr="0047134C" w:rsidTr="00255047">
        <w:trPr>
          <w:trHeight w:val="88"/>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ADM</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824,2</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746,9</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1.571,1</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843,8</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871,2</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1.715,0</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9,16</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GDZ</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932,8</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770,7</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1.703,4</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731,7</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882,9</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1.614,6</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-5,21</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OSMANGAZİ</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735,7</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992,9</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1.728,6</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513,5</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951,2</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1.464,8</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-15,26</w:t>
            </w:r>
          </w:p>
        </w:tc>
      </w:tr>
      <w:tr w:rsidR="0047134C" w:rsidRPr="0047134C" w:rsidTr="00255047">
        <w:trPr>
          <w:trHeight w:val="30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ÇAMLIBEL</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564,3</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923,1</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1.487,4</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625,2</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837,5</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1.462,7</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-1,67</w:t>
            </w:r>
          </w:p>
        </w:tc>
      </w:tr>
      <w:tr w:rsidR="0047134C" w:rsidRPr="0047134C" w:rsidTr="00255047">
        <w:trPr>
          <w:trHeight w:val="122"/>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BAŞKENT</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618,9</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1.308,6</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1.927,5</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421,0</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938,7</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1.359,6</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-29,46</w:t>
            </w:r>
          </w:p>
        </w:tc>
      </w:tr>
      <w:tr w:rsidR="0047134C" w:rsidRPr="0047134C" w:rsidTr="00255047">
        <w:trPr>
          <w:trHeight w:val="84"/>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TRAKYA</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513,7</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585,8</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1.099,5</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614,2</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515,2</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1.129,4</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2,72</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ULUDAĞ</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349,7</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627,8</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977,6</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553,7</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557,4</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1.111,1</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13,66</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BOĞAZİÇİ</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236,8</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815,4</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1.052,3</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197,0</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790,4</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987,4</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-6,17</w:t>
            </w:r>
          </w:p>
        </w:tc>
      </w:tr>
      <w:tr w:rsidR="0047134C" w:rsidRPr="0047134C" w:rsidTr="00255047">
        <w:trPr>
          <w:trHeight w:val="154"/>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MERAM</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448,0</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539,6</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987,6</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434,5</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517,4</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951,8</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-3,62</w:t>
            </w:r>
          </w:p>
        </w:tc>
      </w:tr>
      <w:tr w:rsidR="0047134C" w:rsidRPr="0047134C" w:rsidTr="00255047">
        <w:trPr>
          <w:trHeight w:val="60"/>
        </w:trPr>
        <w:tc>
          <w:tcPr>
            <w:tcW w:w="1900" w:type="dxa"/>
            <w:tcBorders>
              <w:top w:val="nil"/>
              <w:left w:val="single" w:sz="8" w:space="0" w:color="auto"/>
              <w:bottom w:val="single" w:sz="4"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KAYSERİ VE CİVARI</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377,2</w:t>
            </w:r>
          </w:p>
        </w:tc>
        <w:tc>
          <w:tcPr>
            <w:tcW w:w="108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420,5</w:t>
            </w:r>
          </w:p>
        </w:tc>
        <w:tc>
          <w:tcPr>
            <w:tcW w:w="1113"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797,7</w:t>
            </w:r>
          </w:p>
        </w:tc>
        <w:tc>
          <w:tcPr>
            <w:tcW w:w="1276"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370,8</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307,5</w:t>
            </w:r>
          </w:p>
        </w:tc>
        <w:tc>
          <w:tcPr>
            <w:tcW w:w="1134" w:type="dxa"/>
            <w:tcBorders>
              <w:top w:val="nil"/>
              <w:left w:val="nil"/>
              <w:bottom w:val="single" w:sz="4"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678,3</w:t>
            </w:r>
          </w:p>
        </w:tc>
        <w:tc>
          <w:tcPr>
            <w:tcW w:w="869" w:type="dxa"/>
            <w:tcBorders>
              <w:top w:val="nil"/>
              <w:left w:val="single" w:sz="4" w:space="0" w:color="auto"/>
              <w:bottom w:val="single" w:sz="4"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-14,96</w:t>
            </w:r>
          </w:p>
        </w:tc>
      </w:tr>
      <w:tr w:rsidR="0047134C" w:rsidRPr="0047134C" w:rsidTr="00255047">
        <w:trPr>
          <w:trHeight w:val="315"/>
        </w:trPr>
        <w:tc>
          <w:tcPr>
            <w:tcW w:w="190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47134C" w:rsidRPr="0047134C" w:rsidRDefault="0047134C" w:rsidP="0047134C">
            <w:pPr>
              <w:spacing w:after="0" w:line="240" w:lineRule="auto"/>
              <w:rPr>
                <w:rFonts w:ascii="Calibri" w:eastAsia="Times New Roman" w:hAnsi="Calibri" w:cs="Calibri"/>
                <w:b/>
                <w:bCs/>
                <w:color w:val="FFFFFF"/>
                <w:lang w:eastAsia="tr-TR" w:bidi="ar-SA"/>
              </w:rPr>
            </w:pPr>
            <w:r w:rsidRPr="0047134C">
              <w:rPr>
                <w:rFonts w:ascii="Calibri" w:eastAsia="Times New Roman" w:hAnsi="Calibri" w:cs="Calibri"/>
                <w:b/>
                <w:bCs/>
                <w:color w:val="FFFFFF"/>
                <w:lang w:eastAsia="tr-TR" w:bidi="ar-SA"/>
              </w:rPr>
              <w:t>İSTANBUL AN. YK.</w:t>
            </w:r>
          </w:p>
        </w:tc>
        <w:tc>
          <w:tcPr>
            <w:tcW w:w="1280"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216,7</w:t>
            </w:r>
          </w:p>
        </w:tc>
        <w:tc>
          <w:tcPr>
            <w:tcW w:w="1084"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334,5</w:t>
            </w:r>
          </w:p>
        </w:tc>
        <w:tc>
          <w:tcPr>
            <w:tcW w:w="1113"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551,2</w:t>
            </w:r>
          </w:p>
        </w:tc>
        <w:tc>
          <w:tcPr>
            <w:tcW w:w="1276"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168,5</w:t>
            </w:r>
          </w:p>
        </w:tc>
        <w:tc>
          <w:tcPr>
            <w:tcW w:w="1134"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314,9</w:t>
            </w:r>
          </w:p>
        </w:tc>
        <w:tc>
          <w:tcPr>
            <w:tcW w:w="1134" w:type="dxa"/>
            <w:tcBorders>
              <w:top w:val="nil"/>
              <w:left w:val="nil"/>
              <w:bottom w:val="single" w:sz="8" w:space="0" w:color="auto"/>
              <w:right w:val="single" w:sz="4" w:space="0" w:color="auto"/>
            </w:tcBorders>
            <w:shd w:val="clear" w:color="auto" w:fill="auto"/>
            <w:noWrap/>
            <w:vAlign w:val="center"/>
            <w:hideMark/>
          </w:tcPr>
          <w:p w:rsidR="0047134C" w:rsidRPr="0047134C" w:rsidRDefault="0047134C" w:rsidP="0047134C">
            <w:pPr>
              <w:spacing w:after="0" w:line="240" w:lineRule="auto"/>
              <w:jc w:val="right"/>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483,4</w:t>
            </w:r>
          </w:p>
        </w:tc>
        <w:tc>
          <w:tcPr>
            <w:tcW w:w="869" w:type="dxa"/>
            <w:tcBorders>
              <w:top w:val="single" w:sz="4" w:space="0" w:color="auto"/>
              <w:left w:val="nil"/>
              <w:bottom w:val="single" w:sz="8" w:space="0" w:color="auto"/>
              <w:right w:val="single" w:sz="8" w:space="0" w:color="auto"/>
            </w:tcBorders>
            <w:shd w:val="clear" w:color="auto" w:fill="auto"/>
            <w:noWrap/>
            <w:vAlign w:val="center"/>
            <w:hideMark/>
          </w:tcPr>
          <w:p w:rsidR="0047134C" w:rsidRPr="0047134C" w:rsidRDefault="0047134C" w:rsidP="0047134C">
            <w:pPr>
              <w:spacing w:after="0" w:line="240" w:lineRule="auto"/>
              <w:jc w:val="center"/>
              <w:rPr>
                <w:rFonts w:ascii="Calibri" w:eastAsia="Times New Roman" w:hAnsi="Calibri" w:cs="Calibri"/>
                <w:color w:val="000000"/>
                <w:lang w:eastAsia="tr-TR" w:bidi="ar-SA"/>
              </w:rPr>
            </w:pPr>
            <w:r w:rsidRPr="0047134C">
              <w:rPr>
                <w:rFonts w:ascii="Calibri" w:eastAsia="Times New Roman" w:hAnsi="Calibri" w:cs="Calibri"/>
                <w:color w:val="000000"/>
                <w:lang w:eastAsia="tr-TR" w:bidi="ar-SA"/>
              </w:rPr>
              <w:t>-12,31</w:t>
            </w:r>
          </w:p>
        </w:tc>
      </w:tr>
    </w:tbl>
    <w:p w:rsidR="00BB2B63" w:rsidRPr="00255047" w:rsidRDefault="00255047" w:rsidP="00255047">
      <w:pPr>
        <w:spacing w:line="240" w:lineRule="auto"/>
        <w:jc w:val="both"/>
        <w:rPr>
          <w:rFonts w:asciiTheme="minorHAnsi" w:hAnsiTheme="minorHAnsi" w:cstheme="minorHAnsi"/>
          <w:caps/>
        </w:rPr>
      </w:pPr>
      <w:r w:rsidRPr="00255047">
        <w:rPr>
          <w:rFonts w:asciiTheme="minorHAnsi" w:hAnsiTheme="minorHAnsi" w:cstheme="minorHAnsi"/>
          <w:caps/>
        </w:rPr>
        <w:t xml:space="preserve">* </w:t>
      </w:r>
      <w:r w:rsidRPr="00255047">
        <w:rPr>
          <w:rFonts w:asciiTheme="minorHAnsi" w:hAnsiTheme="minorHAnsi" w:cstheme="minorHAnsi"/>
        </w:rPr>
        <w:t>6 Şubat tarihli Kahramanmaraş merkezli depremler nedeniyle, mücbir sebep kararı</w:t>
      </w:r>
      <w:r>
        <w:rPr>
          <w:rFonts w:asciiTheme="minorHAnsi" w:hAnsiTheme="minorHAnsi" w:cstheme="minorHAnsi"/>
        </w:rPr>
        <w:t xml:space="preserve"> </w:t>
      </w:r>
      <w:r w:rsidRPr="00255047">
        <w:rPr>
          <w:rFonts w:asciiTheme="minorHAnsi" w:hAnsiTheme="minorHAnsi" w:cstheme="minorHAnsi"/>
        </w:rPr>
        <w:t>verilen tarihler arasında veri tutulmaması nedeniyle yıllık gösterge değerini yansıtmamaktadır.</w:t>
      </w:r>
    </w:p>
    <w:p w:rsidR="00BB2B63" w:rsidRDefault="00BB2B63" w:rsidP="00BB2B63">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lastRenderedPageBreak/>
        <w:t>Yukarıdaki t</w:t>
      </w:r>
      <w:r>
        <w:rPr>
          <w:rFonts w:asciiTheme="minorHAnsi" w:hAnsiTheme="minorHAnsi" w:cstheme="minorHAnsi"/>
          <w:sz w:val="24"/>
          <w:szCs w:val="24"/>
        </w:rPr>
        <w:t xml:space="preserve">abloda </w:t>
      </w:r>
      <w:r w:rsidR="0047134C">
        <w:rPr>
          <w:rFonts w:asciiTheme="minorHAnsi" w:hAnsiTheme="minorHAnsi" w:cstheme="minorHAnsi"/>
          <w:sz w:val="24"/>
          <w:szCs w:val="24"/>
        </w:rPr>
        <w:t>2023 ve 2024</w:t>
      </w:r>
      <w:r>
        <w:rPr>
          <w:rFonts w:asciiTheme="minorHAnsi" w:hAnsiTheme="minorHAnsi" w:cstheme="minorHAnsi"/>
          <w:sz w:val="24"/>
          <w:szCs w:val="24"/>
        </w:rPr>
        <w:t xml:space="preserve"> yıllarında bildirimli, bildirimsiz ve toplam ortalama kesinti süreleri gösterilmektedir. </w:t>
      </w:r>
      <w:r w:rsidR="0047134C">
        <w:rPr>
          <w:rFonts w:asciiTheme="minorHAnsi" w:hAnsiTheme="minorHAnsi" w:cstheme="minorHAnsi"/>
          <w:sz w:val="24"/>
          <w:szCs w:val="24"/>
        </w:rPr>
        <w:t xml:space="preserve">2024 </w:t>
      </w:r>
      <w:r>
        <w:rPr>
          <w:rFonts w:asciiTheme="minorHAnsi" w:hAnsiTheme="minorHAnsi" w:cstheme="minorHAnsi"/>
          <w:sz w:val="24"/>
          <w:szCs w:val="24"/>
        </w:rPr>
        <w:t xml:space="preserve">yılında bildirimli kesintilerde ilk üç sırayı </w:t>
      </w:r>
      <w:r w:rsidR="0047134C">
        <w:rPr>
          <w:rFonts w:asciiTheme="minorHAnsi" w:hAnsiTheme="minorHAnsi" w:cstheme="minorHAnsi"/>
          <w:sz w:val="24"/>
          <w:szCs w:val="24"/>
        </w:rPr>
        <w:t>Dicle, Vangölü ve Toroslar</w:t>
      </w:r>
      <w:r>
        <w:rPr>
          <w:rFonts w:asciiTheme="minorHAnsi" w:hAnsiTheme="minorHAnsi" w:cstheme="minorHAnsi"/>
          <w:sz w:val="24"/>
          <w:szCs w:val="24"/>
        </w:rPr>
        <w:t xml:space="preserve"> bölgeleri alırken, bildirimsiz kesintilerde ise Vangölü, Dicle ve Toroslar bölgeleri almıştır. </w:t>
      </w:r>
    </w:p>
    <w:p w:rsidR="00BB2B63" w:rsidRP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Toplam ortalama kesinti süresi en yüksek bölge </w:t>
      </w:r>
      <w:r w:rsidR="0047134C">
        <w:rPr>
          <w:rFonts w:asciiTheme="minorHAnsi" w:hAnsiTheme="minorHAnsi" w:cstheme="minorHAnsi"/>
          <w:sz w:val="24"/>
          <w:szCs w:val="24"/>
        </w:rPr>
        <w:t>6.941,2</w:t>
      </w:r>
      <w:r>
        <w:rPr>
          <w:rFonts w:asciiTheme="minorHAnsi" w:hAnsiTheme="minorHAnsi" w:cstheme="minorHAnsi"/>
          <w:sz w:val="24"/>
          <w:szCs w:val="24"/>
        </w:rPr>
        <w:t xml:space="preserve"> dakika ile Vangölü dağıtım bölgesi olmuştur, ikinci sırada ise </w:t>
      </w:r>
      <w:r w:rsidR="0047134C">
        <w:rPr>
          <w:rFonts w:asciiTheme="minorHAnsi" w:hAnsiTheme="minorHAnsi" w:cstheme="minorHAnsi"/>
          <w:sz w:val="24"/>
          <w:szCs w:val="24"/>
        </w:rPr>
        <w:t>5.837</w:t>
      </w:r>
      <w:r>
        <w:rPr>
          <w:rFonts w:asciiTheme="minorHAnsi" w:hAnsiTheme="minorHAnsi" w:cstheme="minorHAnsi"/>
          <w:sz w:val="24"/>
          <w:szCs w:val="24"/>
        </w:rPr>
        <w:t xml:space="preserve">,7 dakika ile Dicle dağıtım bölgesi yer almıştır. </w:t>
      </w:r>
      <w:bookmarkStart w:id="1580" w:name="_Toc450309979"/>
      <w:bookmarkStart w:id="1581" w:name="_Toc483822855"/>
    </w:p>
    <w:p w:rsidR="00BB2B63" w:rsidRPr="00B407D7" w:rsidRDefault="00BB2B63" w:rsidP="00BB2B63">
      <w:pPr>
        <w:pStyle w:val="Balk5"/>
      </w:pPr>
      <w:bookmarkStart w:id="1582" w:name="_Toc199515989"/>
      <w:r w:rsidRPr="00953600">
        <w:rPr>
          <w:rFonts w:eastAsiaTheme="minorEastAsia"/>
          <w:bCs/>
        </w:rPr>
        <w:t>Tablo 5</w:t>
      </w:r>
      <w:r w:rsidRPr="00953600">
        <w:rPr>
          <w:rFonts w:eastAsiaTheme="minorEastAsia"/>
          <w:bCs/>
        </w:rPr>
        <w:fldChar w:fldCharType="begin"/>
      </w:r>
      <w:r w:rsidRPr="00953600">
        <w:rPr>
          <w:rFonts w:eastAsiaTheme="minorEastAsia"/>
          <w:bCs/>
        </w:rPr>
        <w:instrText xml:space="preserve"> STYLEREF 1 \s </w:instrText>
      </w:r>
      <w:r w:rsidRPr="00953600">
        <w:rPr>
          <w:rFonts w:eastAsiaTheme="minorEastAsia"/>
          <w:bCs/>
        </w:rPr>
        <w:fldChar w:fldCharType="end"/>
      </w:r>
      <w:r w:rsidRPr="00953600">
        <w:rPr>
          <w:rFonts w:eastAsiaTheme="minorEastAsia"/>
          <w:bCs/>
        </w:rPr>
        <w:t>.8:</w:t>
      </w:r>
      <w:r w:rsidRPr="00953600">
        <w:t xml:space="preserve"> </w:t>
      </w:r>
      <w:r w:rsidR="0047134C" w:rsidRPr="00953600">
        <w:t>2024</w:t>
      </w:r>
      <w:r w:rsidRPr="00953600">
        <w:t xml:space="preserve"> Yılı Dağıtım Şirketlerinin Sebebe Göre Müşteri Başına Ortalama Kesinti Süreleri (dk)</w:t>
      </w:r>
      <w:bookmarkEnd w:id="1580"/>
      <w:bookmarkEnd w:id="1581"/>
      <w:bookmarkEnd w:id="1582"/>
    </w:p>
    <w:tbl>
      <w:tblPr>
        <w:tblW w:w="9346" w:type="dxa"/>
        <w:tblCellMar>
          <w:left w:w="70" w:type="dxa"/>
          <w:right w:w="70" w:type="dxa"/>
        </w:tblCellMar>
        <w:tblLook w:val="04A0" w:firstRow="1" w:lastRow="0" w:firstColumn="1" w:lastColumn="0" w:noHBand="0" w:noVBand="1"/>
      </w:tblPr>
      <w:tblGrid>
        <w:gridCol w:w="1860"/>
        <w:gridCol w:w="720"/>
        <w:gridCol w:w="1018"/>
        <w:gridCol w:w="1540"/>
        <w:gridCol w:w="2365"/>
        <w:gridCol w:w="1843"/>
      </w:tblGrid>
      <w:tr w:rsidR="00953600" w:rsidRPr="00953600" w:rsidTr="00953600">
        <w:trPr>
          <w:trHeight w:val="330"/>
        </w:trPr>
        <w:tc>
          <w:tcPr>
            <w:tcW w:w="18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DAĞITIM ŞİRKETİ</w:t>
            </w:r>
          </w:p>
        </w:tc>
        <w:tc>
          <w:tcPr>
            <w:tcW w:w="720" w:type="dxa"/>
            <w:tcBorders>
              <w:top w:val="single" w:sz="8" w:space="0" w:color="auto"/>
              <w:left w:val="nil"/>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Dışsal</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Güvenlik</w:t>
            </w:r>
          </w:p>
        </w:tc>
        <w:tc>
          <w:tcPr>
            <w:tcW w:w="1540" w:type="dxa"/>
            <w:tcBorders>
              <w:top w:val="single" w:sz="8" w:space="0" w:color="auto"/>
              <w:left w:val="nil"/>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Mücbir Sebep</w:t>
            </w:r>
          </w:p>
        </w:tc>
        <w:tc>
          <w:tcPr>
            <w:tcW w:w="2365" w:type="dxa"/>
            <w:tcBorders>
              <w:top w:val="single" w:sz="8" w:space="0" w:color="auto"/>
              <w:left w:val="nil"/>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Şebeke İşletmecisi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53600" w:rsidRPr="00953600" w:rsidRDefault="00953600" w:rsidP="00953600">
            <w:pPr>
              <w:spacing w:after="0" w:line="240" w:lineRule="auto"/>
              <w:jc w:val="center"/>
              <w:rPr>
                <w:rFonts w:ascii="Calibri" w:eastAsia="Times New Roman" w:hAnsi="Calibri" w:cs="Calibri"/>
                <w:b/>
                <w:bCs/>
                <w:color w:val="FFFFFF"/>
                <w:sz w:val="24"/>
                <w:szCs w:val="24"/>
                <w:lang w:eastAsia="tr-TR" w:bidi="ar-SA"/>
              </w:rPr>
            </w:pPr>
            <w:r w:rsidRPr="00953600">
              <w:rPr>
                <w:rFonts w:ascii="Calibri" w:eastAsia="Times New Roman" w:hAnsi="Calibri" w:cs="Calibri"/>
                <w:b/>
                <w:bCs/>
                <w:color w:val="FFFFFF"/>
                <w:sz w:val="24"/>
                <w:szCs w:val="24"/>
                <w:lang w:eastAsia="tr-TR" w:bidi="ar-SA"/>
              </w:rPr>
              <w:t>Toplam</w:t>
            </w:r>
          </w:p>
        </w:tc>
      </w:tr>
      <w:tr w:rsidR="00953600" w:rsidRPr="00953600" w:rsidTr="00953600">
        <w:trPr>
          <w:trHeight w:val="203"/>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VANGÖLÜ</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11,7</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46,7</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6.882,8</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6.941,2</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DİCLE</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70,8</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45,8</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6,1</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5.715,0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5.837,7</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TOROSLAR</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393,3</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202,5</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2.996,0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3.591,8</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ARAS</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17,7</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0,7</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37,9</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2.531,0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2.587,1</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ÇORUH</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73,3</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166,7</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11,9</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2.005,4</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2.257,2</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AKDENİZ</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70,4</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188,7</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58,1</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1.885,6</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2.202,8</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FIRAT</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43,3</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322,1</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41,2</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1.624,6</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2.031,1</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AKEDAŞ</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68,0</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34,4</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1.853,7</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1.956,0</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YEŞİLIRMAK</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44,8</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7,7</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1.843,2</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1.895,7</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SAKARYA</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26,8</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35,1</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1.781,0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1.842,9</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ADM</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39,0</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13,5</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1.662,5</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1.715,0</w:t>
            </w:r>
          </w:p>
        </w:tc>
      </w:tr>
      <w:tr w:rsidR="00953600" w:rsidRPr="00953600" w:rsidTr="00255047">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GDZ</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23,8</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13,6</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1.577,2</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1.614,6</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OSMANGAZİ</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38,2</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6,6</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1,2</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1.418,8</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1.464,8</w:t>
            </w:r>
          </w:p>
        </w:tc>
      </w:tr>
      <w:tr w:rsidR="00953600" w:rsidRPr="00953600" w:rsidTr="00953600">
        <w:trPr>
          <w:trHeight w:val="142"/>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ÇAMLIBEL</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1.460,9</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1.462,7</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BAŞKENT</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188,5</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22,3</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1.148,8</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1.359,6</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TRAKYA</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12,1</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0,6</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21,7</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1.095,0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1.129,4</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ULUDAĞ</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29,4</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13,6</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1.068,0</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1.111,1</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BOĞAZİÇİ</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299,5</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687,8</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987,4</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MERAM</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25,3</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7,5</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11,6</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907,4</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951,8</w:t>
            </w:r>
          </w:p>
        </w:tc>
      </w:tr>
      <w:tr w:rsidR="00953600" w:rsidRPr="00953600" w:rsidTr="00953600">
        <w:trPr>
          <w:trHeight w:val="50"/>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KAYSERİ VE CİVARI</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15,1</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0,5</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662,7</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678,3</w:t>
            </w:r>
          </w:p>
        </w:tc>
      </w:tr>
      <w:tr w:rsidR="00953600" w:rsidRPr="00953600" w:rsidTr="00953600">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953600" w:rsidRPr="00953600" w:rsidRDefault="00953600" w:rsidP="00953600">
            <w:pPr>
              <w:spacing w:after="0" w:line="240" w:lineRule="auto"/>
              <w:rPr>
                <w:rFonts w:ascii="Calibri" w:eastAsia="Times New Roman" w:hAnsi="Calibri" w:cs="Calibri"/>
                <w:b/>
                <w:bCs/>
                <w:color w:val="FFFFFF"/>
                <w:lang w:eastAsia="tr-TR" w:bidi="ar-SA"/>
              </w:rPr>
            </w:pPr>
            <w:r w:rsidRPr="00953600">
              <w:rPr>
                <w:rFonts w:ascii="Calibri" w:eastAsia="Times New Roman" w:hAnsi="Calibri" w:cs="Calibri"/>
                <w:b/>
                <w:bCs/>
                <w:color w:val="FFFFFF"/>
                <w:lang w:eastAsia="tr-TR" w:bidi="ar-SA"/>
              </w:rPr>
              <w:t>İSTANBUL AN.YK.</w:t>
            </w:r>
          </w:p>
        </w:tc>
        <w:tc>
          <w:tcPr>
            <w:tcW w:w="72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62,7</w:t>
            </w:r>
          </w:p>
        </w:tc>
        <w:tc>
          <w:tcPr>
            <w:tcW w:w="1018"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1,3</w:t>
            </w:r>
          </w:p>
        </w:tc>
        <w:tc>
          <w:tcPr>
            <w:tcW w:w="1540"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0,0</w:t>
            </w:r>
          </w:p>
        </w:tc>
        <w:tc>
          <w:tcPr>
            <w:tcW w:w="2365"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419,4</w:t>
            </w:r>
          </w:p>
        </w:tc>
        <w:tc>
          <w:tcPr>
            <w:tcW w:w="1843" w:type="dxa"/>
            <w:tcBorders>
              <w:top w:val="nil"/>
              <w:left w:val="nil"/>
              <w:bottom w:val="single" w:sz="8" w:space="0" w:color="auto"/>
              <w:right w:val="single" w:sz="8" w:space="0" w:color="auto"/>
            </w:tcBorders>
            <w:shd w:val="clear" w:color="auto" w:fill="auto"/>
            <w:noWrap/>
            <w:vAlign w:val="center"/>
            <w:hideMark/>
          </w:tcPr>
          <w:p w:rsidR="00953600" w:rsidRPr="00953600" w:rsidRDefault="00953600" w:rsidP="00953600">
            <w:pPr>
              <w:spacing w:after="0" w:line="240" w:lineRule="auto"/>
              <w:jc w:val="right"/>
              <w:rPr>
                <w:rFonts w:ascii="Calibri" w:eastAsia="Times New Roman" w:hAnsi="Calibri" w:cs="Calibri"/>
                <w:color w:val="000000"/>
                <w:lang w:eastAsia="tr-TR" w:bidi="ar-SA"/>
              </w:rPr>
            </w:pPr>
            <w:r w:rsidRPr="00953600">
              <w:rPr>
                <w:rFonts w:ascii="Calibri" w:eastAsia="Times New Roman" w:hAnsi="Calibri" w:cs="Calibri"/>
                <w:color w:val="000000"/>
                <w:lang w:eastAsia="tr-TR" w:bidi="ar-SA"/>
              </w:rPr>
              <w:t>483,4</w:t>
            </w:r>
          </w:p>
        </w:tc>
      </w:tr>
    </w:tbl>
    <w:p w:rsidR="00BB2B63" w:rsidRDefault="00BB2B63" w:rsidP="00BB2B63">
      <w:pPr>
        <w:spacing w:line="240" w:lineRule="auto"/>
        <w:jc w:val="both"/>
        <w:rPr>
          <w:rFonts w:asciiTheme="minorHAnsi" w:hAnsiTheme="minorHAnsi" w:cstheme="minorHAnsi"/>
          <w:sz w:val="24"/>
          <w:szCs w:val="24"/>
        </w:rPr>
      </w:pPr>
    </w:p>
    <w:p w:rsid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w:t>
      </w:r>
      <w:r w:rsidR="00255047">
        <w:rPr>
          <w:rFonts w:asciiTheme="minorHAnsi" w:hAnsiTheme="minorHAnsi" w:cstheme="minorHAnsi"/>
          <w:sz w:val="24"/>
          <w:szCs w:val="24"/>
        </w:rPr>
        <w:t xml:space="preserve"> olarak sınıflandırılan kesintilerden</w:t>
      </w:r>
      <w:r>
        <w:rPr>
          <w:rFonts w:asciiTheme="minorHAnsi" w:hAnsiTheme="minorHAnsi" w:cstheme="minorHAnsi"/>
          <w:sz w:val="24"/>
          <w:szCs w:val="24"/>
        </w:rPr>
        <w:t xml:space="preserve"> kaynaklandığı görülmektedir.</w:t>
      </w:r>
    </w:p>
    <w:p w:rsidR="00BB2B63" w:rsidRPr="00202AB1" w:rsidRDefault="00BB2B63" w:rsidP="00BB2B63">
      <w:pPr>
        <w:spacing w:line="360" w:lineRule="auto"/>
        <w:jc w:val="both"/>
        <w:rPr>
          <w:rFonts w:asciiTheme="minorHAnsi" w:hAnsiTheme="minorHAnsi" w:cstheme="minorHAnsi"/>
          <w:sz w:val="24"/>
          <w:szCs w:val="24"/>
        </w:rPr>
      </w:pPr>
      <w:r>
        <w:rPr>
          <w:rFonts w:asciiTheme="minorHAnsi" w:hAnsiTheme="minorHAnsi" w:cstheme="minorHAnsi"/>
          <w:sz w:val="24"/>
          <w:szCs w:val="24"/>
        </w:rPr>
        <w:tab/>
      </w:r>
      <w:r w:rsidRPr="00202AB1">
        <w:rPr>
          <w:rFonts w:asciiTheme="minorHAnsi" w:hAnsiTheme="minorHAnsi" w:cstheme="minorHAnsi"/>
          <w:sz w:val="24"/>
          <w:szCs w:val="24"/>
        </w:rPr>
        <w:t xml:space="preserve">Aşağıdaki tabloda dağıtım şirketlerinin ortalama kesinti sıklığı görülmektedir. En yüksek kesinti sıklığı abone başına </w:t>
      </w:r>
      <w:r w:rsidR="00202AB1">
        <w:rPr>
          <w:rFonts w:asciiTheme="minorHAnsi" w:hAnsiTheme="minorHAnsi" w:cstheme="minorHAnsi"/>
          <w:sz w:val="24"/>
          <w:szCs w:val="24"/>
        </w:rPr>
        <w:t>135,8</w:t>
      </w:r>
      <w:r w:rsidRPr="00202AB1">
        <w:rPr>
          <w:rFonts w:asciiTheme="minorHAnsi" w:hAnsiTheme="minorHAnsi" w:cstheme="minorHAnsi"/>
          <w:sz w:val="24"/>
          <w:szCs w:val="24"/>
        </w:rPr>
        <w:t xml:space="preserve"> Adet/Yıl olarak Vangölü bölgesinde gerçekleşmiş olup ikinci sırada </w:t>
      </w:r>
      <w:r w:rsidR="00202AB1">
        <w:rPr>
          <w:rFonts w:asciiTheme="minorHAnsi" w:hAnsiTheme="minorHAnsi" w:cstheme="minorHAnsi"/>
          <w:sz w:val="24"/>
          <w:szCs w:val="24"/>
        </w:rPr>
        <w:t>72,3</w:t>
      </w:r>
      <w:r w:rsidRPr="00202AB1">
        <w:rPr>
          <w:rFonts w:asciiTheme="minorHAnsi" w:hAnsiTheme="minorHAnsi" w:cstheme="minorHAnsi"/>
          <w:sz w:val="24"/>
          <w:szCs w:val="24"/>
        </w:rPr>
        <w:t xml:space="preserve"> Adet/Yıl ile Dicle bölgesi gelmektedir.</w:t>
      </w:r>
    </w:p>
    <w:p w:rsidR="00BB2B63" w:rsidRPr="00B407D7" w:rsidRDefault="00BB2B63" w:rsidP="00BB2B63">
      <w:pPr>
        <w:pStyle w:val="Balk5"/>
        <w:spacing w:before="0"/>
      </w:pPr>
      <w:bookmarkStart w:id="1583" w:name="_Toc450309980"/>
      <w:bookmarkStart w:id="1584" w:name="_Toc483822856"/>
      <w:bookmarkStart w:id="1585" w:name="_Toc199515990"/>
      <w:r w:rsidRPr="00202AB1">
        <w:rPr>
          <w:rFonts w:eastAsiaTheme="minorEastAsia"/>
          <w:bCs/>
        </w:rPr>
        <w:lastRenderedPageBreak/>
        <w:t>Tablo 5</w:t>
      </w:r>
      <w:r w:rsidRPr="00202AB1">
        <w:rPr>
          <w:rFonts w:eastAsiaTheme="minorEastAsia"/>
          <w:bCs/>
        </w:rPr>
        <w:fldChar w:fldCharType="begin"/>
      </w:r>
      <w:r w:rsidRPr="00202AB1">
        <w:rPr>
          <w:rFonts w:eastAsiaTheme="minorEastAsia"/>
          <w:bCs/>
        </w:rPr>
        <w:instrText xml:space="preserve"> STYLEREF 1 \s </w:instrText>
      </w:r>
      <w:r w:rsidRPr="00202AB1">
        <w:rPr>
          <w:rFonts w:eastAsiaTheme="minorEastAsia"/>
          <w:bCs/>
        </w:rPr>
        <w:fldChar w:fldCharType="end"/>
      </w:r>
      <w:r w:rsidRPr="00202AB1">
        <w:rPr>
          <w:rFonts w:eastAsiaTheme="minorEastAsia"/>
          <w:bCs/>
        </w:rPr>
        <w:t>.9:</w:t>
      </w:r>
      <w:r w:rsidRPr="00202AB1">
        <w:t xml:space="preserve"> </w:t>
      </w:r>
      <w:r w:rsidR="0082216F" w:rsidRPr="00202AB1">
        <w:t>2023 ve 2024</w:t>
      </w:r>
      <w:r w:rsidRPr="00202AB1">
        <w:t xml:space="preserve"> Yılında Dağıtım Şirketlerinin Müşteri Başına Ortalama Kesinti Sıklığı</w:t>
      </w:r>
      <w:bookmarkEnd w:id="1583"/>
      <w:r w:rsidRPr="00202AB1">
        <w:t xml:space="preserve"> (Adet/Yıl)</w:t>
      </w:r>
      <w:bookmarkEnd w:id="1584"/>
      <w:bookmarkEnd w:id="1585"/>
      <w:r w:rsidRPr="00B407D7">
        <w:t xml:space="preserve"> </w:t>
      </w:r>
    </w:p>
    <w:tbl>
      <w:tblPr>
        <w:tblW w:w="9913" w:type="dxa"/>
        <w:tblCellMar>
          <w:left w:w="70" w:type="dxa"/>
          <w:right w:w="70" w:type="dxa"/>
        </w:tblCellMar>
        <w:tblLook w:val="04A0" w:firstRow="1" w:lastRow="0" w:firstColumn="1" w:lastColumn="0" w:noHBand="0" w:noVBand="1"/>
      </w:tblPr>
      <w:tblGrid>
        <w:gridCol w:w="1833"/>
        <w:gridCol w:w="963"/>
        <w:gridCol w:w="1091"/>
        <w:gridCol w:w="530"/>
        <w:gridCol w:w="827"/>
        <w:gridCol w:w="1031"/>
        <w:gridCol w:w="1176"/>
        <w:gridCol w:w="530"/>
        <w:gridCol w:w="866"/>
        <w:gridCol w:w="1066"/>
      </w:tblGrid>
      <w:tr w:rsidR="00202AB1" w:rsidRPr="00202AB1" w:rsidTr="009370BC">
        <w:trPr>
          <w:trHeight w:val="234"/>
          <w:tblHeader/>
        </w:trPr>
        <w:tc>
          <w:tcPr>
            <w:tcW w:w="183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202AB1" w:rsidRPr="00202AB1" w:rsidRDefault="00202AB1" w:rsidP="00202AB1">
            <w:pPr>
              <w:spacing w:after="0" w:line="240" w:lineRule="auto"/>
              <w:jc w:val="center"/>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DAĞITIM</w:t>
            </w:r>
            <w:r w:rsidR="001F47EE">
              <w:rPr>
                <w:rFonts w:ascii="Calibri" w:eastAsia="Times New Roman" w:hAnsi="Calibri" w:cs="Calibri"/>
                <w:b/>
                <w:bCs/>
                <w:color w:val="FFFFFF"/>
                <w:lang w:eastAsia="tr-TR" w:bidi="ar-SA"/>
              </w:rPr>
              <w:t xml:space="preserve"> ŞİRKETİ</w:t>
            </w:r>
          </w:p>
        </w:tc>
        <w:tc>
          <w:tcPr>
            <w:tcW w:w="3411"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02AB1" w:rsidRPr="00202AB1" w:rsidRDefault="00202AB1" w:rsidP="00202AB1">
            <w:pPr>
              <w:spacing w:after="0" w:line="240" w:lineRule="auto"/>
              <w:jc w:val="center"/>
              <w:rPr>
                <w:rFonts w:ascii="Calibri" w:eastAsia="Times New Roman" w:hAnsi="Calibri" w:cs="Calibri"/>
                <w:b/>
                <w:bCs/>
                <w:color w:val="FFFFFF"/>
                <w:sz w:val="24"/>
                <w:szCs w:val="24"/>
                <w:lang w:eastAsia="tr-TR" w:bidi="ar-SA"/>
              </w:rPr>
            </w:pPr>
            <w:r w:rsidRPr="00202AB1">
              <w:rPr>
                <w:rFonts w:ascii="Calibri" w:eastAsia="Times New Roman" w:hAnsi="Calibri" w:cs="Calibri"/>
                <w:b/>
                <w:bCs/>
                <w:color w:val="FFFFFF"/>
                <w:sz w:val="24"/>
                <w:szCs w:val="24"/>
                <w:lang w:eastAsia="tr-TR" w:bidi="ar-SA"/>
              </w:rPr>
              <w:t>2023</w:t>
            </w:r>
          </w:p>
        </w:tc>
        <w:tc>
          <w:tcPr>
            <w:tcW w:w="3603"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202AB1" w:rsidRPr="00202AB1" w:rsidRDefault="00202AB1" w:rsidP="00202AB1">
            <w:pPr>
              <w:spacing w:after="0" w:line="240" w:lineRule="auto"/>
              <w:jc w:val="center"/>
              <w:rPr>
                <w:rFonts w:ascii="Calibri" w:eastAsia="Times New Roman" w:hAnsi="Calibri" w:cs="Calibri"/>
                <w:b/>
                <w:bCs/>
                <w:color w:val="FFFFFF"/>
                <w:sz w:val="24"/>
                <w:szCs w:val="24"/>
                <w:lang w:eastAsia="tr-TR" w:bidi="ar-SA"/>
              </w:rPr>
            </w:pPr>
            <w:r w:rsidRPr="00202AB1">
              <w:rPr>
                <w:rFonts w:ascii="Calibri" w:eastAsia="Times New Roman" w:hAnsi="Calibri" w:cs="Calibri"/>
                <w:b/>
                <w:bCs/>
                <w:color w:val="FFFFFF"/>
                <w:sz w:val="24"/>
                <w:szCs w:val="24"/>
                <w:lang w:eastAsia="tr-TR" w:bidi="ar-SA"/>
              </w:rPr>
              <w:t>2024</w:t>
            </w:r>
          </w:p>
        </w:tc>
        <w:tc>
          <w:tcPr>
            <w:tcW w:w="1066" w:type="dxa"/>
            <w:vMerge w:val="restart"/>
            <w:tcBorders>
              <w:top w:val="single" w:sz="8" w:space="0" w:color="auto"/>
              <w:left w:val="nil"/>
              <w:bottom w:val="single" w:sz="8" w:space="0" w:color="000000"/>
              <w:right w:val="single" w:sz="8" w:space="0" w:color="auto"/>
            </w:tcBorders>
            <w:shd w:val="clear" w:color="000000" w:fill="FF0000"/>
            <w:vAlign w:val="center"/>
            <w:hideMark/>
          </w:tcPr>
          <w:p w:rsidR="00202AB1" w:rsidRPr="00202AB1" w:rsidRDefault="00202AB1" w:rsidP="00202AB1">
            <w:pPr>
              <w:spacing w:after="0" w:line="240" w:lineRule="auto"/>
              <w:jc w:val="center"/>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Değişim (%)</w:t>
            </w:r>
          </w:p>
        </w:tc>
      </w:tr>
      <w:tr w:rsidR="00202AB1" w:rsidRPr="00202AB1" w:rsidTr="003A4DFC">
        <w:trPr>
          <w:trHeight w:val="168"/>
        </w:trPr>
        <w:tc>
          <w:tcPr>
            <w:tcW w:w="1833" w:type="dxa"/>
            <w:vMerge/>
            <w:tcBorders>
              <w:top w:val="single" w:sz="8" w:space="0" w:color="auto"/>
              <w:left w:val="single" w:sz="8" w:space="0" w:color="auto"/>
              <w:bottom w:val="single" w:sz="8" w:space="0" w:color="000000"/>
              <w:right w:val="single" w:sz="8" w:space="0" w:color="auto"/>
            </w:tcBorders>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Toplam</w:t>
            </w:r>
          </w:p>
        </w:tc>
        <w:tc>
          <w:tcPr>
            <w:tcW w:w="1031"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Bildirimli</w:t>
            </w:r>
          </w:p>
        </w:tc>
        <w:tc>
          <w:tcPr>
            <w:tcW w:w="1176"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Kısa</w:t>
            </w:r>
          </w:p>
        </w:tc>
        <w:tc>
          <w:tcPr>
            <w:tcW w:w="866" w:type="dxa"/>
            <w:tcBorders>
              <w:top w:val="nil"/>
              <w:left w:val="nil"/>
              <w:bottom w:val="single" w:sz="8" w:space="0" w:color="auto"/>
              <w:right w:val="single" w:sz="8" w:space="0" w:color="auto"/>
            </w:tcBorders>
            <w:shd w:val="clear" w:color="000000" w:fill="FF000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Toplam</w:t>
            </w:r>
          </w:p>
        </w:tc>
        <w:tc>
          <w:tcPr>
            <w:tcW w:w="1066" w:type="dxa"/>
            <w:vMerge/>
            <w:tcBorders>
              <w:top w:val="single" w:sz="8" w:space="0" w:color="auto"/>
              <w:left w:val="nil"/>
              <w:bottom w:val="single" w:sz="8" w:space="0" w:color="000000"/>
              <w:right w:val="single" w:sz="8" w:space="0" w:color="auto"/>
            </w:tcBorders>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p>
        </w:tc>
      </w:tr>
      <w:tr w:rsidR="00202AB1" w:rsidRPr="00202AB1" w:rsidTr="00052F42">
        <w:trPr>
          <w:trHeight w:val="9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4,8</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77,5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83,3</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6,5</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122,7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135,8</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62,99</w:t>
            </w:r>
          </w:p>
        </w:tc>
      </w:tr>
      <w:tr w:rsidR="00202AB1" w:rsidRPr="00202AB1" w:rsidTr="00052F42">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8,2</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36,1</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4,6</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48,9</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12,8</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54,4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5,1</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72,3</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47,89</w:t>
            </w:r>
          </w:p>
        </w:tc>
      </w:tr>
      <w:tr w:rsidR="00202AB1" w:rsidRPr="00202AB1" w:rsidTr="003A4DFC">
        <w:trPr>
          <w:trHeight w:val="1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6,1</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14,4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25,8</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46,3</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5,4</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39,3</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60,4</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30,48</w:t>
            </w:r>
          </w:p>
        </w:tc>
      </w:tr>
      <w:tr w:rsidR="00202AB1" w:rsidRPr="00202AB1" w:rsidTr="003A4DFC">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0,4</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2,1</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8,2</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2,3</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37,3</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52,1</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536,31</w:t>
            </w:r>
          </w:p>
        </w:tc>
      </w:tr>
      <w:tr w:rsidR="00202AB1" w:rsidRPr="00202AB1" w:rsidTr="00052F42">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3,6</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21,4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12,3</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37,3</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4,3</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26,7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15,4</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46,4</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24,29</w:t>
            </w:r>
          </w:p>
        </w:tc>
      </w:tr>
      <w:tr w:rsidR="00202AB1" w:rsidRPr="00202AB1" w:rsidTr="00052F42">
        <w:trPr>
          <w:trHeight w:val="7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7,0</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13,6</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15,9</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36,5</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5,6</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22,1</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40,3</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10,42</w:t>
            </w:r>
          </w:p>
        </w:tc>
      </w:tr>
      <w:tr w:rsidR="00202AB1" w:rsidRPr="00202AB1" w:rsidTr="009370BC">
        <w:trPr>
          <w:trHeight w:val="9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3,9</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24,0</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9,1</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37,0</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2,7</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24,9</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9,9</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37,5</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1,23</w:t>
            </w:r>
          </w:p>
        </w:tc>
      </w:tr>
      <w:tr w:rsidR="00202AB1" w:rsidRPr="00202AB1" w:rsidTr="009370BC">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3,4</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29,0</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7,2</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39,7</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3,3</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27,6</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6,3</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37,2</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-6,26</w:t>
            </w:r>
          </w:p>
        </w:tc>
      </w:tr>
      <w:tr w:rsidR="00202AB1" w:rsidRPr="00202AB1" w:rsidTr="009370BC">
        <w:trPr>
          <w:trHeight w:val="12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3,0</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17,9</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33,4</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3,1</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18,3</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31,9</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-4,30</w:t>
            </w:r>
          </w:p>
        </w:tc>
      </w:tr>
      <w:tr w:rsidR="00202AB1" w:rsidRPr="00202AB1" w:rsidTr="009370BC">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4,9</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24,8</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6,7</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36,5</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4,6</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22,4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4,4</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31,5</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-13,68</w:t>
            </w:r>
          </w:p>
        </w:tc>
      </w:tr>
      <w:tr w:rsidR="00202AB1" w:rsidRPr="00202AB1" w:rsidTr="009370BC">
        <w:trPr>
          <w:trHeight w:val="17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4,7</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2,3</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26,5</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4,4</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22,0</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4,8</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31,2</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17,75</w:t>
            </w:r>
          </w:p>
        </w:tc>
      </w:tr>
      <w:tr w:rsidR="00202AB1" w:rsidRPr="00202AB1" w:rsidTr="009370BC">
        <w:trPr>
          <w:trHeight w:val="10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2,0</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12,0</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23,5</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2,0</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9,3</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16,5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27,8</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17,96</w:t>
            </w:r>
          </w:p>
        </w:tc>
      </w:tr>
      <w:tr w:rsidR="00202AB1" w:rsidRPr="00202AB1" w:rsidTr="009370BC">
        <w:trPr>
          <w:trHeight w:val="5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5,9</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25,0</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4,5</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16,9</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4,0</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25,4</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1,38</w:t>
            </w:r>
          </w:p>
        </w:tc>
      </w:tr>
      <w:tr w:rsidR="00202AB1" w:rsidRPr="00202AB1" w:rsidTr="009370BC">
        <w:trPr>
          <w:trHeight w:val="15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3,6</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17,9</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6,4</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27,9</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4,5</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15,1</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5,7</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25,3</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-9,13</w:t>
            </w:r>
          </w:p>
        </w:tc>
      </w:tr>
      <w:tr w:rsidR="00202AB1" w:rsidRPr="00202AB1" w:rsidTr="009370BC">
        <w:trPr>
          <w:trHeight w:val="107"/>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6,0</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18,6</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3,4</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10,4</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5,9</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19,7</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6,26</w:t>
            </w:r>
          </w:p>
        </w:tc>
      </w:tr>
      <w:tr w:rsidR="00202AB1" w:rsidRPr="00202AB1" w:rsidTr="009370BC">
        <w:trPr>
          <w:trHeight w:val="54"/>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16,9</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2,3</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20,8</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1,4</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15,5</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19,3</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-7,31</w:t>
            </w:r>
          </w:p>
        </w:tc>
      </w:tr>
      <w:tr w:rsidR="00202AB1" w:rsidRPr="00202AB1" w:rsidTr="009370BC">
        <w:trPr>
          <w:trHeight w:val="13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1,8</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13,2</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25,8</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1,7</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7,0</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10,5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19,2</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-25,49</w:t>
            </w:r>
          </w:p>
        </w:tc>
      </w:tr>
      <w:tr w:rsidR="00202AB1" w:rsidRPr="00202AB1" w:rsidTr="009370BC">
        <w:trPr>
          <w:trHeight w:val="9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2,6</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4,4</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19,6</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3,7</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11,7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3,2</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18,7</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-4,32</w:t>
            </w:r>
          </w:p>
        </w:tc>
      </w:tr>
      <w:tr w:rsidR="00202AB1" w:rsidRPr="00202AB1" w:rsidTr="00255047">
        <w:trPr>
          <w:trHeight w:val="50"/>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5,1</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12,8</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19,2</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3,8</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12,3</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0,5</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16,5</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-13,78</w:t>
            </w:r>
          </w:p>
        </w:tc>
      </w:tr>
      <w:tr w:rsidR="00202AB1" w:rsidRPr="00202AB1" w:rsidTr="00255047">
        <w:trPr>
          <w:trHeight w:val="10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1,8</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3,2</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14,6</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1,2</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9,9</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3,3</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14,5</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-0,99</w:t>
            </w:r>
          </w:p>
        </w:tc>
      </w:tr>
      <w:tr w:rsidR="00202AB1" w:rsidRPr="00202AB1" w:rsidTr="00202AB1">
        <w:trPr>
          <w:trHeight w:val="315"/>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202AB1" w:rsidRPr="00202AB1" w:rsidRDefault="00202AB1" w:rsidP="00202AB1">
            <w:pPr>
              <w:spacing w:after="0" w:line="240" w:lineRule="auto"/>
              <w:rPr>
                <w:rFonts w:ascii="Calibri" w:eastAsia="Times New Roman" w:hAnsi="Calibri" w:cs="Calibri"/>
                <w:b/>
                <w:bCs/>
                <w:color w:val="FFFFFF"/>
                <w:lang w:eastAsia="tr-TR" w:bidi="ar-SA"/>
              </w:rPr>
            </w:pPr>
            <w:r w:rsidRPr="00202AB1">
              <w:rPr>
                <w:rFonts w:ascii="Calibri" w:eastAsia="Times New Roman" w:hAnsi="Calibri" w:cs="Calibri"/>
                <w:b/>
                <w:bCs/>
                <w:color w:val="FFFFFF"/>
                <w:lang w:eastAsia="tr-TR" w:bidi="ar-SA"/>
              </w:rPr>
              <w:t>İSTANBUL AN. YK.</w:t>
            </w:r>
          </w:p>
        </w:tc>
        <w:tc>
          <w:tcPr>
            <w:tcW w:w="963"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0,7</w:t>
            </w:r>
          </w:p>
        </w:tc>
        <w:tc>
          <w:tcPr>
            <w:tcW w:w="109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0,7</w:t>
            </w:r>
          </w:p>
        </w:tc>
        <w:tc>
          <w:tcPr>
            <w:tcW w:w="827"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8,1</w:t>
            </w:r>
          </w:p>
        </w:tc>
        <w:tc>
          <w:tcPr>
            <w:tcW w:w="1031"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0,5</w:t>
            </w:r>
          </w:p>
        </w:tc>
        <w:tc>
          <w:tcPr>
            <w:tcW w:w="117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1,3</w:t>
            </w:r>
          </w:p>
        </w:tc>
        <w:tc>
          <w:tcPr>
            <w:tcW w:w="8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8,5</w:t>
            </w:r>
          </w:p>
        </w:tc>
        <w:tc>
          <w:tcPr>
            <w:tcW w:w="1066" w:type="dxa"/>
            <w:tcBorders>
              <w:top w:val="nil"/>
              <w:left w:val="nil"/>
              <w:bottom w:val="single" w:sz="8" w:space="0" w:color="auto"/>
              <w:right w:val="single" w:sz="8" w:space="0" w:color="auto"/>
            </w:tcBorders>
            <w:shd w:val="clear" w:color="auto" w:fill="auto"/>
            <w:noWrap/>
            <w:vAlign w:val="center"/>
            <w:hideMark/>
          </w:tcPr>
          <w:p w:rsidR="00202AB1" w:rsidRPr="00202AB1" w:rsidRDefault="00202AB1" w:rsidP="00202AB1">
            <w:pPr>
              <w:spacing w:after="0" w:line="240" w:lineRule="auto"/>
              <w:jc w:val="right"/>
              <w:rPr>
                <w:rFonts w:ascii="Calibri" w:eastAsia="Times New Roman" w:hAnsi="Calibri" w:cs="Calibri"/>
                <w:color w:val="000000"/>
                <w:lang w:eastAsia="tr-TR" w:bidi="ar-SA"/>
              </w:rPr>
            </w:pPr>
            <w:r w:rsidRPr="00202AB1">
              <w:rPr>
                <w:rFonts w:ascii="Calibri" w:eastAsia="Times New Roman" w:hAnsi="Calibri" w:cs="Calibri"/>
                <w:color w:val="000000"/>
                <w:lang w:eastAsia="tr-TR" w:bidi="ar-SA"/>
              </w:rPr>
              <w:t>4,50</w:t>
            </w:r>
          </w:p>
        </w:tc>
      </w:tr>
    </w:tbl>
    <w:p w:rsidR="00BB2B63" w:rsidRDefault="00BB2B63" w:rsidP="00BB2B63">
      <w:pPr>
        <w:tabs>
          <w:tab w:val="left" w:pos="900"/>
        </w:tabs>
        <w:spacing w:line="360" w:lineRule="auto"/>
        <w:jc w:val="both"/>
        <w:rPr>
          <w:rFonts w:asciiTheme="minorHAnsi" w:hAnsiTheme="minorHAnsi" w:cstheme="minorHAnsi"/>
          <w:sz w:val="24"/>
          <w:szCs w:val="24"/>
        </w:rPr>
      </w:pPr>
    </w:p>
    <w:p w:rsidR="00BB2B63" w:rsidRDefault="00BB2B63" w:rsidP="00BB2B63">
      <w:pPr>
        <w:pStyle w:val="Balk5"/>
      </w:pPr>
      <w:bookmarkStart w:id="1586" w:name="_Toc450309981"/>
      <w:bookmarkStart w:id="1587" w:name="_Toc483822857"/>
      <w:bookmarkStart w:id="1588" w:name="_Toc199515991"/>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.10:</w:t>
      </w:r>
      <w:r w:rsidRPr="004D1AB0">
        <w:t xml:space="preserve"> </w:t>
      </w:r>
      <w:r w:rsidR="0003494E">
        <w:t>2024</w:t>
      </w:r>
      <w:r w:rsidRPr="004D1AB0">
        <w:t xml:space="preserve"> Yılı Dağıtım Şirketlerinin Sebebe Göre Müşteri Başına Ortalama Kesinti Sıklığı</w:t>
      </w:r>
      <w:bookmarkEnd w:id="1586"/>
      <w:r w:rsidRPr="004D1AB0">
        <w:t xml:space="preserve"> (Adet/Yıl)</w:t>
      </w:r>
      <w:bookmarkEnd w:id="1587"/>
      <w:bookmarkEnd w:id="1588"/>
    </w:p>
    <w:tbl>
      <w:tblPr>
        <w:tblW w:w="9629" w:type="dxa"/>
        <w:tblCellMar>
          <w:left w:w="70" w:type="dxa"/>
          <w:right w:w="70" w:type="dxa"/>
        </w:tblCellMar>
        <w:tblLook w:val="04A0" w:firstRow="1" w:lastRow="0" w:firstColumn="1" w:lastColumn="0" w:noHBand="0" w:noVBand="1"/>
      </w:tblPr>
      <w:tblGrid>
        <w:gridCol w:w="2060"/>
        <w:gridCol w:w="960"/>
        <w:gridCol w:w="1018"/>
        <w:gridCol w:w="960"/>
        <w:gridCol w:w="1655"/>
        <w:gridCol w:w="1984"/>
        <w:gridCol w:w="992"/>
      </w:tblGrid>
      <w:tr w:rsidR="003A4DFC" w:rsidRPr="003A4DFC" w:rsidTr="00985152">
        <w:trPr>
          <w:trHeight w:val="50"/>
          <w:tblHeader/>
        </w:trPr>
        <w:tc>
          <w:tcPr>
            <w:tcW w:w="2060" w:type="dxa"/>
            <w:tcBorders>
              <w:top w:val="single" w:sz="8" w:space="0" w:color="auto"/>
              <w:left w:val="single" w:sz="8" w:space="0" w:color="auto"/>
              <w:bottom w:val="nil"/>
              <w:right w:val="single" w:sz="8" w:space="0" w:color="auto"/>
            </w:tcBorders>
            <w:shd w:val="clear" w:color="000000" w:fill="FF0000"/>
            <w:noWrap/>
            <w:vAlign w:val="center"/>
            <w:hideMark/>
          </w:tcPr>
          <w:p w:rsidR="003A4DFC" w:rsidRPr="003A4DFC" w:rsidRDefault="003A4DFC" w:rsidP="003A4DFC">
            <w:pPr>
              <w:spacing w:after="0" w:line="240" w:lineRule="auto"/>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DAĞITIM ŞİRKETİ</w:t>
            </w:r>
          </w:p>
        </w:tc>
        <w:tc>
          <w:tcPr>
            <w:tcW w:w="960" w:type="dxa"/>
            <w:tcBorders>
              <w:top w:val="single" w:sz="8" w:space="0" w:color="auto"/>
              <w:left w:val="nil"/>
              <w:bottom w:val="nil"/>
              <w:right w:val="single" w:sz="8" w:space="0" w:color="auto"/>
            </w:tcBorders>
            <w:shd w:val="clear" w:color="000000" w:fill="FF0000"/>
            <w:noWrap/>
            <w:vAlign w:val="center"/>
            <w:hideMark/>
          </w:tcPr>
          <w:p w:rsidR="003A4DFC" w:rsidRPr="003A4DFC" w:rsidRDefault="003A4DFC" w:rsidP="003A4DFC">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Dışsal</w:t>
            </w:r>
          </w:p>
        </w:tc>
        <w:tc>
          <w:tcPr>
            <w:tcW w:w="1018" w:type="dxa"/>
            <w:tcBorders>
              <w:top w:val="single" w:sz="8" w:space="0" w:color="auto"/>
              <w:left w:val="nil"/>
              <w:bottom w:val="nil"/>
              <w:right w:val="single" w:sz="8" w:space="0" w:color="auto"/>
            </w:tcBorders>
            <w:shd w:val="clear" w:color="000000" w:fill="FF0000"/>
            <w:noWrap/>
            <w:vAlign w:val="center"/>
            <w:hideMark/>
          </w:tcPr>
          <w:p w:rsidR="003A4DFC" w:rsidRPr="003A4DFC" w:rsidRDefault="003A4DFC" w:rsidP="003A4DFC">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Güvenlik</w:t>
            </w:r>
          </w:p>
        </w:tc>
        <w:tc>
          <w:tcPr>
            <w:tcW w:w="960" w:type="dxa"/>
            <w:tcBorders>
              <w:top w:val="single" w:sz="8" w:space="0" w:color="auto"/>
              <w:left w:val="nil"/>
              <w:bottom w:val="nil"/>
              <w:right w:val="single" w:sz="8" w:space="0" w:color="auto"/>
            </w:tcBorders>
            <w:shd w:val="clear" w:color="000000" w:fill="FF0000"/>
            <w:noWrap/>
            <w:vAlign w:val="center"/>
            <w:hideMark/>
          </w:tcPr>
          <w:p w:rsidR="003A4DFC" w:rsidRPr="003A4DFC" w:rsidRDefault="003A4DFC" w:rsidP="003A4DFC">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Kısa</w:t>
            </w:r>
          </w:p>
        </w:tc>
        <w:tc>
          <w:tcPr>
            <w:tcW w:w="1655" w:type="dxa"/>
            <w:tcBorders>
              <w:top w:val="single" w:sz="8" w:space="0" w:color="auto"/>
              <w:left w:val="nil"/>
              <w:bottom w:val="nil"/>
              <w:right w:val="single" w:sz="8" w:space="0" w:color="auto"/>
            </w:tcBorders>
            <w:shd w:val="clear" w:color="000000" w:fill="FF0000"/>
            <w:vAlign w:val="center"/>
            <w:hideMark/>
          </w:tcPr>
          <w:p w:rsidR="003A4DFC" w:rsidRPr="003A4DFC" w:rsidRDefault="003A4DFC" w:rsidP="00255047">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Mücbir</w:t>
            </w:r>
            <w:r w:rsidR="00255047">
              <w:rPr>
                <w:rFonts w:ascii="Calibri" w:eastAsia="Times New Roman" w:hAnsi="Calibri" w:cs="Calibri"/>
                <w:b/>
                <w:bCs/>
                <w:color w:val="FFFFFF"/>
                <w:sz w:val="24"/>
                <w:szCs w:val="24"/>
                <w:lang w:eastAsia="tr-TR" w:bidi="ar-SA"/>
              </w:rPr>
              <w:t xml:space="preserve"> </w:t>
            </w:r>
            <w:r w:rsidRPr="003A4DFC">
              <w:rPr>
                <w:rFonts w:ascii="Calibri" w:eastAsia="Times New Roman" w:hAnsi="Calibri" w:cs="Calibri"/>
                <w:b/>
                <w:bCs/>
                <w:color w:val="FFFFFF"/>
                <w:sz w:val="24"/>
                <w:szCs w:val="24"/>
                <w:lang w:eastAsia="tr-TR" w:bidi="ar-SA"/>
              </w:rPr>
              <w:t>Sebep</w:t>
            </w:r>
          </w:p>
        </w:tc>
        <w:tc>
          <w:tcPr>
            <w:tcW w:w="1984" w:type="dxa"/>
            <w:tcBorders>
              <w:top w:val="single" w:sz="8" w:space="0" w:color="auto"/>
              <w:left w:val="nil"/>
              <w:bottom w:val="nil"/>
              <w:right w:val="single" w:sz="8" w:space="0" w:color="auto"/>
            </w:tcBorders>
            <w:shd w:val="clear" w:color="000000" w:fill="FF0000"/>
            <w:vAlign w:val="center"/>
            <w:hideMark/>
          </w:tcPr>
          <w:p w:rsidR="003A4DFC" w:rsidRPr="003A4DFC" w:rsidRDefault="003A4DFC" w:rsidP="00255047">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Şebeke</w:t>
            </w:r>
            <w:r w:rsidR="00255047">
              <w:rPr>
                <w:rFonts w:ascii="Calibri" w:eastAsia="Times New Roman" w:hAnsi="Calibri" w:cs="Calibri"/>
                <w:b/>
                <w:bCs/>
                <w:color w:val="FFFFFF"/>
                <w:sz w:val="24"/>
                <w:szCs w:val="24"/>
                <w:lang w:eastAsia="tr-TR" w:bidi="ar-SA"/>
              </w:rPr>
              <w:t xml:space="preserve"> </w:t>
            </w:r>
            <w:r w:rsidRPr="003A4DFC">
              <w:rPr>
                <w:rFonts w:ascii="Calibri" w:eastAsia="Times New Roman" w:hAnsi="Calibri" w:cs="Calibri"/>
                <w:b/>
                <w:bCs/>
                <w:color w:val="FFFFFF"/>
                <w:sz w:val="24"/>
                <w:szCs w:val="24"/>
                <w:lang w:eastAsia="tr-TR" w:bidi="ar-SA"/>
              </w:rPr>
              <w:t>İşletmecisi</w:t>
            </w:r>
          </w:p>
        </w:tc>
        <w:tc>
          <w:tcPr>
            <w:tcW w:w="992" w:type="dxa"/>
            <w:tcBorders>
              <w:top w:val="single" w:sz="8" w:space="0" w:color="auto"/>
              <w:left w:val="nil"/>
              <w:bottom w:val="nil"/>
              <w:right w:val="single" w:sz="8" w:space="0" w:color="auto"/>
            </w:tcBorders>
            <w:shd w:val="clear" w:color="000000" w:fill="FF0000"/>
            <w:noWrap/>
            <w:vAlign w:val="center"/>
            <w:hideMark/>
          </w:tcPr>
          <w:p w:rsidR="003A4DFC" w:rsidRPr="003A4DFC" w:rsidRDefault="003A4DFC" w:rsidP="003A4DFC">
            <w:pPr>
              <w:spacing w:after="0" w:line="240" w:lineRule="auto"/>
              <w:jc w:val="center"/>
              <w:rPr>
                <w:rFonts w:ascii="Calibri" w:eastAsia="Times New Roman" w:hAnsi="Calibri" w:cs="Calibri"/>
                <w:b/>
                <w:bCs/>
                <w:color w:val="FFFFFF"/>
                <w:sz w:val="24"/>
                <w:szCs w:val="24"/>
                <w:lang w:eastAsia="tr-TR" w:bidi="ar-SA"/>
              </w:rPr>
            </w:pPr>
            <w:r w:rsidRPr="003A4DFC">
              <w:rPr>
                <w:rFonts w:ascii="Calibri" w:eastAsia="Times New Roman" w:hAnsi="Calibri" w:cs="Calibri"/>
                <w:b/>
                <w:bCs/>
                <w:color w:val="FFFFFF"/>
                <w:sz w:val="24"/>
                <w:szCs w:val="24"/>
                <w:lang w:eastAsia="tr-TR" w:bidi="ar-SA"/>
              </w:rPr>
              <w:t>Toplam</w:t>
            </w:r>
          </w:p>
        </w:tc>
      </w:tr>
      <w:tr w:rsidR="003A4DFC" w:rsidRPr="003A4DFC" w:rsidTr="00255047">
        <w:trPr>
          <w:trHeight w:val="7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VANGÖLÜ</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128,9</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135,8</w:t>
            </w:r>
          </w:p>
        </w:tc>
      </w:tr>
      <w:tr w:rsidR="003A4DFC" w:rsidRPr="003A4DFC" w:rsidTr="00052F42">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DİCLE</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0,6</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5,1</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65,7</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72,3</w:t>
            </w:r>
          </w:p>
        </w:tc>
      </w:tr>
      <w:tr w:rsidR="003A4DFC" w:rsidRPr="003A4DFC" w:rsidTr="00052F42">
        <w:trPr>
          <w:trHeight w:val="17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39,3</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21,0</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60,4</w:t>
            </w:r>
          </w:p>
        </w:tc>
      </w:tr>
      <w:tr w:rsidR="003A4DFC" w:rsidRPr="003A4DFC" w:rsidTr="00052F42">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1,6</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12,5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37,7</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52,1</w:t>
            </w:r>
          </w:p>
        </w:tc>
      </w:tr>
      <w:tr w:rsidR="003A4DFC" w:rsidRPr="003A4DFC" w:rsidTr="00052F42">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6,4</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15,4</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0,6</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23,0</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46,4</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0,7</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22,1</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17,4</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40,3</w:t>
            </w:r>
          </w:p>
        </w:tc>
      </w:tr>
      <w:tr w:rsidR="003A4DFC" w:rsidRPr="003A4DFC" w:rsidTr="00255047">
        <w:trPr>
          <w:trHeight w:val="128"/>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9,9</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27,0</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37,5</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6,3</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30,2</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37,2</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18,3</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13,6</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31,9</w:t>
            </w:r>
          </w:p>
        </w:tc>
      </w:tr>
      <w:tr w:rsidR="003A4DFC" w:rsidRPr="003A4DFC" w:rsidTr="00255047">
        <w:trPr>
          <w:trHeight w:val="126"/>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ÇORUH</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1,5</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1,6</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4,4</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23,9</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31,5</w:t>
            </w:r>
          </w:p>
        </w:tc>
      </w:tr>
      <w:tr w:rsidR="003A4DFC" w:rsidRPr="003A4DFC" w:rsidTr="00255047">
        <w:trPr>
          <w:trHeight w:val="117"/>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1,6</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0,7</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4,8</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24,1</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31,2</w:t>
            </w:r>
          </w:p>
        </w:tc>
      </w:tr>
      <w:tr w:rsidR="003A4DFC" w:rsidRPr="003A4DFC" w:rsidTr="00255047">
        <w:trPr>
          <w:trHeight w:val="106"/>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16,5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10,8</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27,8</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4,0</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20,8</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25,4</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1,3</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5,7</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17,1</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25,3</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5,9</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13,4</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19,7</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15,8</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19,3</w:t>
            </w:r>
          </w:p>
        </w:tc>
      </w:tr>
      <w:tr w:rsidR="003A4DFC" w:rsidRPr="003A4DFC" w:rsidTr="00052F42">
        <w:trPr>
          <w:trHeight w:val="94"/>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lastRenderedPageBreak/>
              <w:t>KAYSERİ VE CİVARI</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10,5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8,5</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19,2</w:t>
            </w:r>
          </w:p>
        </w:tc>
      </w:tr>
      <w:tr w:rsidR="003A4DFC" w:rsidRPr="003A4DFC" w:rsidTr="00052F42">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3,2</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15,3</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18,7</w:t>
            </w:r>
          </w:p>
        </w:tc>
      </w:tr>
      <w:tr w:rsidR="003A4DFC" w:rsidRPr="003A4DFC" w:rsidTr="00052F42">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0,5</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15,7</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16,5</w:t>
            </w:r>
          </w:p>
        </w:tc>
      </w:tr>
      <w:tr w:rsidR="003A4DFC" w:rsidRPr="003A4DFC" w:rsidTr="00255047">
        <w:trPr>
          <w:trHeight w:val="50"/>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2,9</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3,3</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8,3</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14,5</w:t>
            </w:r>
          </w:p>
        </w:tc>
      </w:tr>
      <w:tr w:rsidR="003A4DFC" w:rsidRPr="003A4DFC" w:rsidTr="00255047">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3A4DFC" w:rsidRPr="003A4DFC" w:rsidRDefault="003A4DFC" w:rsidP="003A4DFC">
            <w:pPr>
              <w:spacing w:after="0" w:line="240" w:lineRule="auto"/>
              <w:rPr>
                <w:rFonts w:ascii="Calibri" w:eastAsia="Times New Roman" w:hAnsi="Calibri" w:cs="Calibri"/>
                <w:b/>
                <w:bCs/>
                <w:color w:val="FFFFFF"/>
                <w:lang w:eastAsia="tr-TR" w:bidi="ar-SA"/>
              </w:rPr>
            </w:pPr>
            <w:r w:rsidRPr="003A4DFC">
              <w:rPr>
                <w:rFonts w:ascii="Calibri" w:eastAsia="Times New Roman" w:hAnsi="Calibri" w:cs="Calibri"/>
                <w:b/>
                <w:bCs/>
                <w:color w:val="FFFFFF"/>
                <w:lang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1,3</w:t>
            </w:r>
          </w:p>
        </w:tc>
        <w:tc>
          <w:tcPr>
            <w:tcW w:w="1655"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6,9</w:t>
            </w:r>
          </w:p>
        </w:tc>
        <w:tc>
          <w:tcPr>
            <w:tcW w:w="992" w:type="dxa"/>
            <w:tcBorders>
              <w:top w:val="nil"/>
              <w:left w:val="nil"/>
              <w:bottom w:val="single" w:sz="8" w:space="0" w:color="auto"/>
              <w:right w:val="single" w:sz="8" w:space="0" w:color="auto"/>
            </w:tcBorders>
            <w:shd w:val="clear" w:color="auto" w:fill="auto"/>
            <w:noWrap/>
            <w:vAlign w:val="center"/>
            <w:hideMark/>
          </w:tcPr>
          <w:p w:rsidR="003A4DFC" w:rsidRPr="003A4DFC" w:rsidRDefault="003A4DFC" w:rsidP="003A4DFC">
            <w:pPr>
              <w:spacing w:after="0" w:line="240" w:lineRule="auto"/>
              <w:jc w:val="right"/>
              <w:rPr>
                <w:rFonts w:ascii="Calibri" w:eastAsia="Times New Roman" w:hAnsi="Calibri" w:cs="Calibri"/>
                <w:color w:val="000000"/>
                <w:lang w:eastAsia="tr-TR" w:bidi="ar-SA"/>
              </w:rPr>
            </w:pPr>
            <w:r w:rsidRPr="003A4DFC">
              <w:rPr>
                <w:rFonts w:ascii="Calibri" w:eastAsia="Times New Roman" w:hAnsi="Calibri" w:cs="Calibri"/>
                <w:color w:val="000000"/>
                <w:lang w:eastAsia="tr-TR" w:bidi="ar-SA"/>
              </w:rPr>
              <w:t>8,5</w:t>
            </w:r>
          </w:p>
        </w:tc>
      </w:tr>
    </w:tbl>
    <w:p w:rsidR="006F09AF" w:rsidRDefault="006F09AF" w:rsidP="000F6141"/>
    <w:p w:rsidR="00D048E8" w:rsidRPr="00956805" w:rsidRDefault="00252FDF" w:rsidP="00252FDF">
      <w:pPr>
        <w:pStyle w:val="11ilebalayanlar"/>
      </w:pPr>
      <w:bookmarkStart w:id="1589" w:name="_Toc199515949"/>
      <w:r w:rsidRPr="00956805">
        <w:t xml:space="preserve">5.6 </w:t>
      </w:r>
      <w:r w:rsidRPr="00D3297F">
        <w:t>Dağıtım Şirketi Yatırım Tutarları</w:t>
      </w:r>
      <w:bookmarkEnd w:id="1589"/>
      <w:r w:rsidR="009103E5" w:rsidRPr="00956805">
        <w:t xml:space="preserve"> </w:t>
      </w:r>
    </w:p>
    <w:p w:rsidR="00855A2E" w:rsidRPr="00152E36" w:rsidRDefault="00855A2E" w:rsidP="00365176">
      <w:pPr>
        <w:rPr>
          <w:highlight w:val="yellow"/>
        </w:rPr>
      </w:pPr>
    </w:p>
    <w:p w:rsidR="00956805" w:rsidRPr="00D530AB" w:rsidRDefault="00956805" w:rsidP="00956805">
      <w:pPr>
        <w:spacing w:before="240" w:line="360" w:lineRule="auto"/>
        <w:ind w:firstLine="708"/>
        <w:jc w:val="both"/>
        <w:rPr>
          <w:rFonts w:ascii="Times New Roman" w:hAnsi="Times New Roman" w:cs="Times New Roman"/>
          <w:sz w:val="24"/>
          <w:szCs w:val="24"/>
        </w:rPr>
      </w:pPr>
      <w:bookmarkStart w:id="1590" w:name="_Toc450309982"/>
      <w:r w:rsidRPr="00D530AB">
        <w:rPr>
          <w:rFonts w:ascii="Times New Roman" w:hAnsi="Times New Roman" w:cs="Times New Roman"/>
          <w:sz w:val="24"/>
          <w:szCs w:val="24"/>
        </w:rPr>
        <w:t xml:space="preserve">Kurulun 22/10/2020 tarihli ve 9639 sayılı kararı ile "Elektrik Piyasası Dağıtım Sistemi Yatırımlarının Belirlenmesine İlişkin Usul ve Esaslar" onaylanarak yürürlüğe girmiştir. </w:t>
      </w:r>
    </w:p>
    <w:p w:rsidR="00956805" w:rsidRPr="00DF17E1" w:rsidRDefault="00956805" w:rsidP="00956805">
      <w:pPr>
        <w:spacing w:line="360" w:lineRule="auto"/>
        <w:ind w:firstLine="708"/>
        <w:jc w:val="both"/>
        <w:rPr>
          <w:rFonts w:ascii="Times New Roman" w:hAnsi="Times New Roman" w:cs="Times New Roman"/>
          <w:sz w:val="24"/>
          <w:szCs w:val="24"/>
        </w:rPr>
      </w:pPr>
      <w:r w:rsidRPr="00D530AB">
        <w:rPr>
          <w:rFonts w:ascii="Times New Roman" w:hAnsi="Times New Roman" w:cs="Times New Roman"/>
          <w:sz w:val="24"/>
          <w:szCs w:val="24"/>
        </w:rPr>
        <w:t>12/11/2020 tarihli ve 9686 sayılı Kurul Kararı ile elektrik dağıtım şirketlerinin 1/1/2021 tarihinde başlayacak IV. tarife uygulama döneminde dikkate alınacak olan Reel Makul Getiri Oranı’nın %13,11 (vergi öncesi) olarak belirlenmesine karar verilmiştir. Ayrıca aynı Kurul Kararı ile dağıtım şirketlerinin dördüncü uygulama dönemi yatırımları için geçerli olacak itfa süresi 10 yıl olarak belirlenmiştir.</w:t>
      </w:r>
    </w:p>
    <w:p w:rsidR="00A54468" w:rsidRPr="00ED4B2E" w:rsidRDefault="00956805" w:rsidP="00AE1830">
      <w:pPr>
        <w:spacing w:after="0" w:line="360" w:lineRule="auto"/>
        <w:ind w:firstLine="708"/>
        <w:jc w:val="both"/>
        <w:rPr>
          <w:rFonts w:asciiTheme="minorHAnsi" w:hAnsiTheme="minorHAnsi" w:cstheme="minorHAnsi"/>
          <w:sz w:val="24"/>
          <w:szCs w:val="24"/>
        </w:rPr>
      </w:pPr>
      <w:r w:rsidRPr="00DF17E1">
        <w:rPr>
          <w:rFonts w:ascii="Times New Roman" w:hAnsi="Times New Roman" w:cs="Times New Roman"/>
          <w:sz w:val="24"/>
          <w:szCs w:val="24"/>
        </w:rPr>
        <w:t xml:space="preserve">Aşağıdaki tabloda Dağıtım Şirketlerinin </w:t>
      </w:r>
      <w:r w:rsidR="00786697">
        <w:rPr>
          <w:rFonts w:asciiTheme="minorHAnsi" w:hAnsiTheme="minorHAnsi" w:cstheme="minorHAnsi"/>
          <w:sz w:val="24"/>
          <w:szCs w:val="24"/>
        </w:rPr>
        <w:t>2022</w:t>
      </w:r>
      <w:r w:rsidR="00ED4B2E" w:rsidRPr="00ED4B2E">
        <w:rPr>
          <w:rFonts w:asciiTheme="minorHAnsi" w:hAnsiTheme="minorHAnsi" w:cstheme="minorHAnsi"/>
          <w:sz w:val="24"/>
          <w:szCs w:val="24"/>
        </w:rPr>
        <w:t xml:space="preserve">, </w:t>
      </w:r>
      <w:r w:rsidR="00786697">
        <w:rPr>
          <w:rFonts w:asciiTheme="minorHAnsi" w:hAnsiTheme="minorHAnsi" w:cstheme="minorHAnsi"/>
          <w:sz w:val="24"/>
          <w:szCs w:val="24"/>
        </w:rPr>
        <w:t>2023</w:t>
      </w:r>
      <w:r w:rsidR="00ED4B2E" w:rsidRPr="00ED4B2E">
        <w:rPr>
          <w:rFonts w:asciiTheme="minorHAnsi" w:hAnsiTheme="minorHAnsi" w:cstheme="minorHAnsi"/>
          <w:sz w:val="24"/>
          <w:szCs w:val="24"/>
        </w:rPr>
        <w:t xml:space="preserve"> ve </w:t>
      </w:r>
      <w:r w:rsidR="00786697">
        <w:rPr>
          <w:rFonts w:asciiTheme="minorHAnsi" w:hAnsiTheme="minorHAnsi" w:cstheme="minorHAnsi"/>
          <w:sz w:val="24"/>
          <w:szCs w:val="24"/>
        </w:rPr>
        <w:t>2024</w:t>
      </w:r>
      <w:r w:rsidR="00ED4B2E" w:rsidRPr="00ED4B2E">
        <w:rPr>
          <w:rFonts w:asciiTheme="minorHAnsi" w:hAnsiTheme="minorHAnsi" w:cstheme="minorHAnsi"/>
          <w:sz w:val="24"/>
          <w:szCs w:val="24"/>
        </w:rPr>
        <w:t xml:space="preserve"> yılları için beyan edilen gerçekleşen yatırım tutarlarına ilişkin bilgilere yer</w:t>
      </w:r>
      <w:r w:rsidRPr="00ED4B2E">
        <w:rPr>
          <w:rFonts w:asciiTheme="minorHAnsi" w:hAnsiTheme="minorHAnsi" w:cstheme="minorHAnsi"/>
          <w:sz w:val="24"/>
          <w:szCs w:val="24"/>
        </w:rPr>
        <w:t xml:space="preserve"> verilmiştir.</w:t>
      </w:r>
    </w:p>
    <w:p w:rsidR="00252FDF" w:rsidRPr="009671BD" w:rsidRDefault="00252FDF" w:rsidP="009671BD">
      <w:pPr>
        <w:pStyle w:val="Balk5"/>
        <w:rPr>
          <w:rFonts w:eastAsiaTheme="minorEastAsia"/>
          <w:bCs/>
        </w:rPr>
      </w:pPr>
      <w:bookmarkStart w:id="1591" w:name="_Toc199515992"/>
      <w:r w:rsidRPr="00D3297F">
        <w:rPr>
          <w:rFonts w:eastAsiaTheme="minorEastAsia"/>
          <w:bCs/>
        </w:rPr>
        <w:t xml:space="preserve">Tablo </w:t>
      </w:r>
      <w:r w:rsidR="00DE0519" w:rsidRPr="00D3297F">
        <w:rPr>
          <w:rFonts w:eastAsiaTheme="minorEastAsia"/>
          <w:bCs/>
        </w:rPr>
        <w:t>5</w:t>
      </w:r>
      <w:r w:rsidRPr="00D3297F">
        <w:rPr>
          <w:rFonts w:eastAsiaTheme="minorEastAsia"/>
          <w:bCs/>
        </w:rPr>
        <w:fldChar w:fldCharType="begin"/>
      </w:r>
      <w:r w:rsidRPr="00D3297F">
        <w:rPr>
          <w:rFonts w:eastAsiaTheme="minorEastAsia"/>
          <w:bCs/>
        </w:rPr>
        <w:instrText xml:space="preserve"> STYLEREF 1 \s </w:instrText>
      </w:r>
      <w:r w:rsidRPr="00D3297F">
        <w:rPr>
          <w:rFonts w:eastAsiaTheme="minorEastAsia"/>
          <w:bCs/>
        </w:rPr>
        <w:fldChar w:fldCharType="end"/>
      </w:r>
      <w:r w:rsidRPr="00D3297F">
        <w:rPr>
          <w:rFonts w:eastAsiaTheme="minorEastAsia"/>
          <w:bCs/>
        </w:rPr>
        <w:t xml:space="preserve">.11: </w:t>
      </w:r>
      <w:r w:rsidR="00786697">
        <w:rPr>
          <w:rFonts w:eastAsiaTheme="minorEastAsia"/>
          <w:bCs/>
        </w:rPr>
        <w:t>2022</w:t>
      </w:r>
      <w:r w:rsidR="009671BD" w:rsidRPr="00D3297F">
        <w:rPr>
          <w:rFonts w:eastAsiaTheme="minorEastAsia"/>
          <w:bCs/>
        </w:rPr>
        <w:t>-</w:t>
      </w:r>
      <w:r w:rsidR="00786697">
        <w:rPr>
          <w:rFonts w:eastAsiaTheme="minorEastAsia"/>
          <w:bCs/>
        </w:rPr>
        <w:t>2023</w:t>
      </w:r>
      <w:r w:rsidR="00956805" w:rsidRPr="00D3297F">
        <w:rPr>
          <w:rFonts w:eastAsiaTheme="minorEastAsia"/>
          <w:bCs/>
        </w:rPr>
        <w:t>-</w:t>
      </w:r>
      <w:r w:rsidR="00786697">
        <w:rPr>
          <w:rFonts w:eastAsiaTheme="minorEastAsia"/>
          <w:bCs/>
        </w:rPr>
        <w:t>2024</w:t>
      </w:r>
      <w:r w:rsidR="006E179F" w:rsidRPr="00D3297F">
        <w:rPr>
          <w:rFonts w:eastAsiaTheme="minorEastAsia"/>
          <w:bCs/>
        </w:rPr>
        <w:t xml:space="preserve"> Yılları</w:t>
      </w:r>
      <w:r w:rsidRPr="00D3297F">
        <w:rPr>
          <w:rFonts w:eastAsiaTheme="minorEastAsia"/>
          <w:bCs/>
        </w:rPr>
        <w:t xml:space="preserve"> Dağıtım Yatırım Tutarlarının Karşılaştırılması (</w:t>
      </w:r>
      <w:r w:rsidR="00B403C2" w:rsidRPr="00D3297F">
        <w:rPr>
          <w:rFonts w:eastAsiaTheme="minorEastAsia"/>
          <w:bCs/>
        </w:rPr>
        <w:t xml:space="preserve">Cari Fiyatlarla - </w:t>
      </w:r>
      <w:r w:rsidR="00E91362" w:rsidRPr="00D3297F">
        <w:rPr>
          <w:rFonts w:eastAsiaTheme="minorEastAsia"/>
          <w:bCs/>
        </w:rPr>
        <w:t xml:space="preserve">Milyon </w:t>
      </w:r>
      <w:r w:rsidRPr="00D3297F">
        <w:rPr>
          <w:rFonts w:eastAsiaTheme="minorEastAsia"/>
          <w:bCs/>
        </w:rPr>
        <w:t>TL-%)</w:t>
      </w:r>
      <w:bookmarkEnd w:id="1590"/>
      <w:bookmarkEnd w:id="1591"/>
    </w:p>
    <w:tbl>
      <w:tblPr>
        <w:tblW w:w="9923" w:type="dxa"/>
        <w:tblInd w:w="-10" w:type="dxa"/>
        <w:tblCellMar>
          <w:left w:w="70" w:type="dxa"/>
          <w:right w:w="70" w:type="dxa"/>
        </w:tblCellMar>
        <w:tblLook w:val="04A0" w:firstRow="1" w:lastRow="0" w:firstColumn="1" w:lastColumn="0" w:noHBand="0" w:noVBand="1"/>
      </w:tblPr>
      <w:tblGrid>
        <w:gridCol w:w="2920"/>
        <w:gridCol w:w="1900"/>
        <w:gridCol w:w="1417"/>
        <w:gridCol w:w="1560"/>
        <w:gridCol w:w="2126"/>
      </w:tblGrid>
      <w:tr w:rsidR="00D30C8A" w:rsidRPr="00D30C8A" w:rsidTr="00052F42">
        <w:trPr>
          <w:trHeight w:val="50"/>
          <w:tblHeader/>
        </w:trPr>
        <w:tc>
          <w:tcPr>
            <w:tcW w:w="2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bookmarkStart w:id="1592" w:name="_Toc406663208"/>
            <w:bookmarkStart w:id="1593" w:name="_Toc450307016"/>
            <w:bookmarkStart w:id="1594" w:name="_Toc450307127"/>
            <w:bookmarkStart w:id="1595" w:name="_Toc450307951"/>
            <w:r w:rsidRPr="00D30C8A">
              <w:rPr>
                <w:rFonts w:ascii="Times New Roman" w:eastAsia="Times New Roman" w:hAnsi="Times New Roman" w:cs="Times New Roman"/>
                <w:b/>
                <w:bCs/>
                <w:color w:val="FFFFFF"/>
                <w:lang w:eastAsia="tr-TR" w:bidi="ar-SA"/>
              </w:rPr>
              <w:t>Dağıtım Şirketi</w:t>
            </w:r>
          </w:p>
        </w:tc>
        <w:tc>
          <w:tcPr>
            <w:tcW w:w="1900" w:type="dxa"/>
            <w:tcBorders>
              <w:top w:val="single" w:sz="8" w:space="0" w:color="auto"/>
              <w:left w:val="nil"/>
              <w:bottom w:val="single" w:sz="8" w:space="0" w:color="auto"/>
              <w:right w:val="single" w:sz="8" w:space="0" w:color="auto"/>
            </w:tcBorders>
            <w:shd w:val="clear" w:color="000000" w:fill="FF0000"/>
            <w:vAlign w:val="center"/>
            <w:hideMark/>
          </w:tcPr>
          <w:p w:rsidR="00D30C8A" w:rsidRPr="00D30C8A" w:rsidRDefault="00D30C8A" w:rsidP="00D30C8A">
            <w:pPr>
              <w:spacing w:after="0" w:line="240" w:lineRule="auto"/>
              <w:jc w:val="center"/>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2022</w:t>
            </w:r>
          </w:p>
        </w:tc>
        <w:tc>
          <w:tcPr>
            <w:tcW w:w="1417" w:type="dxa"/>
            <w:tcBorders>
              <w:top w:val="single" w:sz="8" w:space="0" w:color="auto"/>
              <w:left w:val="nil"/>
              <w:bottom w:val="single" w:sz="8" w:space="0" w:color="auto"/>
              <w:right w:val="single" w:sz="8" w:space="0" w:color="auto"/>
            </w:tcBorders>
            <w:shd w:val="clear" w:color="000000" w:fill="FF0000"/>
            <w:vAlign w:val="center"/>
            <w:hideMark/>
          </w:tcPr>
          <w:p w:rsidR="00D30C8A" w:rsidRPr="00D30C8A" w:rsidRDefault="00D30C8A" w:rsidP="00D30C8A">
            <w:pPr>
              <w:spacing w:after="0" w:line="240" w:lineRule="auto"/>
              <w:jc w:val="center"/>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2023</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rsidR="00D30C8A" w:rsidRPr="00D30C8A" w:rsidRDefault="00D30C8A" w:rsidP="00D30C8A">
            <w:pPr>
              <w:spacing w:after="0" w:line="240" w:lineRule="auto"/>
              <w:jc w:val="center"/>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2024</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D30C8A" w:rsidRPr="00D30C8A" w:rsidRDefault="00D30C8A" w:rsidP="00D30C8A">
            <w:pPr>
              <w:spacing w:after="0" w:line="240" w:lineRule="auto"/>
              <w:jc w:val="center"/>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 xml:space="preserve">2023-2024 Değişim </w:t>
            </w:r>
          </w:p>
        </w:tc>
      </w:tr>
      <w:tr w:rsidR="00D30C8A" w:rsidRPr="00D30C8A" w:rsidTr="00052F42">
        <w:trPr>
          <w:trHeight w:val="142"/>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ADM</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4.366,11</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3.177,64</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1.739,84</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-45,25%</w:t>
            </w:r>
          </w:p>
        </w:tc>
      </w:tr>
      <w:tr w:rsidR="00D30C8A" w:rsidRPr="00D30C8A" w:rsidTr="00052F42">
        <w:trPr>
          <w:trHeight w:val="16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AKDENİZ</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3.669,56</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3.224,23</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3.271,86</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1,48%</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AKEDAŞ</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1.359,88</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1.892,20</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3.423,99</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80,95%</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ARAS</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3.611,50</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2.759,72</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2.103,54</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-23,78%</w:t>
            </w:r>
          </w:p>
        </w:tc>
      </w:tr>
      <w:tr w:rsidR="00D30C8A" w:rsidRPr="00D30C8A" w:rsidTr="00052F42">
        <w:trPr>
          <w:trHeight w:val="186"/>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İSTANBUL A.Y.</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1.874,61</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2.263,08</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1.488,14</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-34,24%</w:t>
            </w:r>
          </w:p>
        </w:tc>
      </w:tr>
      <w:tr w:rsidR="00D30C8A" w:rsidRPr="00D30C8A" w:rsidTr="00052F42">
        <w:trPr>
          <w:trHeight w:val="63"/>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BAŞKENT</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4.941,31</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9.351,36</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4.163,61</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-55,48%</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BOĞAZİÇİ</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3.986,04</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4.191,90</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4.017,12</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-4,17%</w:t>
            </w:r>
          </w:p>
        </w:tc>
      </w:tr>
      <w:tr w:rsidR="00D30C8A" w:rsidRPr="00D30C8A" w:rsidTr="00052F42">
        <w:trPr>
          <w:trHeight w:val="315"/>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ÇAMLIBEL</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1.603,53</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1.830,33</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1.684,51</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-7,97%</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ÇORUH</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2.129,12</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3.274,82</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1.132,68</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-65,41%</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DİCLE</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5.031,18</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7.740,91</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4.584,92</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-40,77%</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FIRAT</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1.878,28</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2.959,22</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1.152,82</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-61,04%</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GDZ</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4.104,70</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6.230,91</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2.330,64</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-62,60%</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KAYSERİ</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1.269,19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1.802,53</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1.130,58</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-37,28%</w:t>
            </w:r>
          </w:p>
        </w:tc>
      </w:tr>
      <w:tr w:rsidR="00D30C8A" w:rsidRPr="00D30C8A" w:rsidTr="00052F42">
        <w:trPr>
          <w:trHeight w:val="81"/>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MERAM</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4.100,39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8.091,33</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5.077,50</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-37,25%</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OSMANGAZİ</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2.614,36</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979,21</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1.403,08</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43,29%</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SAKARYA</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3.500,59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2.675,03</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2.372,27</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-11,32%</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TOROSLAR</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6.015,79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10.553,95</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4.186,73</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-60,33%</w:t>
            </w:r>
          </w:p>
        </w:tc>
      </w:tr>
      <w:tr w:rsidR="00D30C8A" w:rsidRPr="00D30C8A" w:rsidTr="00052F42">
        <w:trPr>
          <w:trHeight w:val="315"/>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TRAKYA</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1.584,68</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2.736,54</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763,30</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-72,11%</w:t>
            </w:r>
          </w:p>
        </w:tc>
      </w:tr>
      <w:tr w:rsidR="00D30C8A" w:rsidRPr="00D30C8A" w:rsidTr="00052F42">
        <w:trPr>
          <w:trHeight w:val="167"/>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ULUDAĞ</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1.248,59</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3.047,69</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2.653,05</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-12,95%</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lastRenderedPageBreak/>
              <w:t>VANGÖLÜ</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1.951,47</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2.335,60</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2.109,99</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-9,66%</w:t>
            </w:r>
          </w:p>
        </w:tc>
      </w:tr>
      <w:tr w:rsidR="00D30C8A" w:rsidRPr="00D30C8A" w:rsidTr="00052F42">
        <w:trPr>
          <w:trHeight w:val="50"/>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YEŞİLIRMAK</w:t>
            </w:r>
          </w:p>
        </w:tc>
        <w:tc>
          <w:tcPr>
            <w:tcW w:w="190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2.734,85</w:t>
            </w:r>
          </w:p>
        </w:tc>
        <w:tc>
          <w:tcPr>
            <w:tcW w:w="1417"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3.373,86</w:t>
            </w:r>
          </w:p>
        </w:tc>
        <w:tc>
          <w:tcPr>
            <w:tcW w:w="1560"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right"/>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1.674,97</w:t>
            </w:r>
          </w:p>
        </w:tc>
        <w:tc>
          <w:tcPr>
            <w:tcW w:w="2126" w:type="dxa"/>
            <w:tcBorders>
              <w:top w:val="nil"/>
              <w:left w:val="nil"/>
              <w:bottom w:val="single" w:sz="8" w:space="0" w:color="auto"/>
              <w:right w:val="single" w:sz="8" w:space="0" w:color="auto"/>
            </w:tcBorders>
            <w:shd w:val="clear" w:color="auto" w:fill="auto"/>
            <w:noWrap/>
            <w:vAlign w:val="center"/>
            <w:hideMark/>
          </w:tcPr>
          <w:p w:rsidR="00D30C8A" w:rsidRPr="00D30C8A" w:rsidRDefault="00D30C8A" w:rsidP="00D30C8A">
            <w:pPr>
              <w:spacing w:after="0" w:line="240" w:lineRule="auto"/>
              <w:jc w:val="center"/>
              <w:rPr>
                <w:rFonts w:ascii="Times New Roman" w:eastAsia="Times New Roman" w:hAnsi="Times New Roman" w:cs="Times New Roman"/>
                <w:color w:val="000000"/>
                <w:lang w:eastAsia="tr-TR" w:bidi="ar-SA"/>
              </w:rPr>
            </w:pPr>
            <w:r w:rsidRPr="00D30C8A">
              <w:rPr>
                <w:rFonts w:ascii="Times New Roman" w:eastAsia="Times New Roman" w:hAnsi="Times New Roman" w:cs="Times New Roman"/>
                <w:color w:val="000000"/>
                <w:lang w:eastAsia="tr-TR" w:bidi="ar-SA"/>
              </w:rPr>
              <w:t>-50,35%</w:t>
            </w:r>
          </w:p>
        </w:tc>
      </w:tr>
      <w:tr w:rsidR="00D30C8A" w:rsidRPr="00D30C8A" w:rsidTr="00052F42">
        <w:trPr>
          <w:trHeight w:val="65"/>
        </w:trPr>
        <w:tc>
          <w:tcPr>
            <w:tcW w:w="2920" w:type="dxa"/>
            <w:tcBorders>
              <w:top w:val="nil"/>
              <w:left w:val="single" w:sz="8" w:space="0" w:color="auto"/>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TOPLAM</w:t>
            </w:r>
          </w:p>
        </w:tc>
        <w:tc>
          <w:tcPr>
            <w:tcW w:w="1900" w:type="dxa"/>
            <w:tcBorders>
              <w:top w:val="nil"/>
              <w:left w:val="nil"/>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jc w:val="right"/>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63.575,73</w:t>
            </w:r>
          </w:p>
        </w:tc>
        <w:tc>
          <w:tcPr>
            <w:tcW w:w="1417" w:type="dxa"/>
            <w:tcBorders>
              <w:top w:val="nil"/>
              <w:left w:val="nil"/>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jc w:val="right"/>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84.492,08</w:t>
            </w:r>
          </w:p>
        </w:tc>
        <w:tc>
          <w:tcPr>
            <w:tcW w:w="1560" w:type="dxa"/>
            <w:tcBorders>
              <w:top w:val="nil"/>
              <w:left w:val="nil"/>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jc w:val="right"/>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52.465,12</w:t>
            </w:r>
          </w:p>
        </w:tc>
        <w:tc>
          <w:tcPr>
            <w:tcW w:w="2126" w:type="dxa"/>
            <w:tcBorders>
              <w:top w:val="nil"/>
              <w:left w:val="nil"/>
              <w:bottom w:val="single" w:sz="8" w:space="0" w:color="auto"/>
              <w:right w:val="single" w:sz="8" w:space="0" w:color="auto"/>
            </w:tcBorders>
            <w:shd w:val="clear" w:color="000000" w:fill="FF5050"/>
            <w:noWrap/>
            <w:vAlign w:val="center"/>
            <w:hideMark/>
          </w:tcPr>
          <w:p w:rsidR="00D30C8A" w:rsidRPr="00D30C8A" w:rsidRDefault="00D30C8A" w:rsidP="00D30C8A">
            <w:pPr>
              <w:spacing w:after="0" w:line="240" w:lineRule="auto"/>
              <w:jc w:val="center"/>
              <w:rPr>
                <w:rFonts w:ascii="Times New Roman" w:eastAsia="Times New Roman" w:hAnsi="Times New Roman" w:cs="Times New Roman"/>
                <w:b/>
                <w:bCs/>
                <w:color w:val="FFFFFF"/>
                <w:lang w:eastAsia="tr-TR" w:bidi="ar-SA"/>
              </w:rPr>
            </w:pPr>
            <w:r w:rsidRPr="00D30C8A">
              <w:rPr>
                <w:rFonts w:ascii="Times New Roman" w:eastAsia="Times New Roman" w:hAnsi="Times New Roman" w:cs="Times New Roman"/>
                <w:b/>
                <w:bCs/>
                <w:color w:val="FFFFFF"/>
                <w:lang w:eastAsia="tr-TR" w:bidi="ar-SA"/>
              </w:rPr>
              <w:t>-37,91%</w:t>
            </w:r>
          </w:p>
        </w:tc>
      </w:tr>
    </w:tbl>
    <w:p w:rsidR="00052F42" w:rsidRDefault="00D3297F" w:rsidP="00052F42">
      <w:pPr>
        <w:spacing w:after="0"/>
        <w:jc w:val="both"/>
        <w:rPr>
          <w:rFonts w:ascii="Times New Roman" w:hAnsi="Times New Roman" w:cs="Times New Roman"/>
          <w:sz w:val="20"/>
          <w:szCs w:val="20"/>
        </w:rPr>
      </w:pPr>
      <w:r w:rsidRPr="00D3297F">
        <w:rPr>
          <w:rFonts w:ascii="Times New Roman" w:hAnsi="Times New Roman" w:cs="Times New Roman"/>
          <w:sz w:val="20"/>
          <w:szCs w:val="20"/>
        </w:rPr>
        <w:t xml:space="preserve">* </w:t>
      </w:r>
      <w:r w:rsidR="00786697" w:rsidRPr="00786697">
        <w:rPr>
          <w:rFonts w:ascii="Times New Roman" w:hAnsi="Times New Roman" w:cs="Times New Roman"/>
          <w:sz w:val="20"/>
          <w:szCs w:val="20"/>
        </w:rPr>
        <w:t>Birim bedelli tutarlar ile 2024 yılı Haziran ayı TÜFE’si: 2319,29’a göre hazırlanmıştır.</w:t>
      </w:r>
    </w:p>
    <w:p w:rsidR="00786697" w:rsidRDefault="00D3297F" w:rsidP="00052F42">
      <w:pPr>
        <w:spacing w:after="0"/>
        <w:jc w:val="both"/>
        <w:rPr>
          <w:rFonts w:ascii="Times New Roman" w:hAnsi="Times New Roman" w:cs="Times New Roman"/>
          <w:sz w:val="20"/>
          <w:szCs w:val="20"/>
        </w:rPr>
      </w:pPr>
      <w:r w:rsidRPr="00D3297F">
        <w:rPr>
          <w:rFonts w:ascii="Times New Roman" w:hAnsi="Times New Roman" w:cs="Times New Roman"/>
          <w:sz w:val="20"/>
          <w:szCs w:val="20"/>
        </w:rPr>
        <w:t xml:space="preserve">** </w:t>
      </w:r>
      <w:r w:rsidR="00786697" w:rsidRPr="00786697">
        <w:rPr>
          <w:rFonts w:ascii="Times New Roman" w:hAnsi="Times New Roman" w:cs="Times New Roman"/>
          <w:sz w:val="20"/>
          <w:szCs w:val="20"/>
        </w:rPr>
        <w:t xml:space="preserve">III. Uygulama Döneminde başlayıp IV. Uygulama Döneminde tamamlanan yatırımlar dâhil edilmiştir. </w:t>
      </w:r>
    </w:p>
    <w:p w:rsidR="00D3297F" w:rsidRDefault="00D3297F" w:rsidP="00052F42">
      <w:pPr>
        <w:spacing w:after="0"/>
        <w:jc w:val="both"/>
        <w:rPr>
          <w:rFonts w:ascii="Times New Roman" w:hAnsi="Times New Roman" w:cs="Times New Roman"/>
          <w:sz w:val="24"/>
          <w:szCs w:val="24"/>
          <w:highlight w:val="yellow"/>
        </w:rPr>
      </w:pPr>
      <w:r w:rsidRPr="00D3297F">
        <w:rPr>
          <w:rFonts w:ascii="Times New Roman" w:hAnsi="Times New Roman" w:cs="Times New Roman"/>
          <w:sz w:val="20"/>
          <w:szCs w:val="20"/>
        </w:rPr>
        <w:t xml:space="preserve">*** </w:t>
      </w:r>
      <w:r w:rsidR="00786697" w:rsidRPr="00786697">
        <w:rPr>
          <w:rFonts w:ascii="Times New Roman" w:hAnsi="Times New Roman" w:cs="Times New Roman"/>
          <w:sz w:val="20"/>
          <w:szCs w:val="20"/>
        </w:rPr>
        <w:t>2022-2023 ve 2024 yılları yatırım tutarları için şirketlerin bildirim sistemi üzerinden sundukları yatırım gerçekleşme beyanları esas alınarak tablo hazırlanmıştır.</w:t>
      </w:r>
    </w:p>
    <w:p w:rsidR="00052F42" w:rsidRDefault="00052F42" w:rsidP="00DC2A2B">
      <w:pPr>
        <w:spacing w:after="0" w:line="360" w:lineRule="auto"/>
        <w:ind w:firstLine="708"/>
        <w:jc w:val="both"/>
        <w:rPr>
          <w:rFonts w:asciiTheme="minorHAnsi" w:hAnsiTheme="minorHAnsi" w:cstheme="minorHAnsi"/>
          <w:sz w:val="24"/>
          <w:szCs w:val="24"/>
        </w:rPr>
      </w:pPr>
    </w:p>
    <w:p w:rsidR="00DC2A2B" w:rsidRPr="00D3297F" w:rsidRDefault="00786697" w:rsidP="00DC2A2B">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rPr>
        <w:t>2024</w:t>
      </w:r>
      <w:r w:rsidR="00D3297F" w:rsidRPr="00D3297F">
        <w:rPr>
          <w:rFonts w:asciiTheme="minorHAnsi" w:hAnsiTheme="minorHAnsi" w:cstheme="minorHAnsi"/>
          <w:sz w:val="24"/>
          <w:szCs w:val="24"/>
        </w:rPr>
        <w:t xml:space="preserve"> yılı için toplam yatırım gerçekleşmesi </w:t>
      </w:r>
      <w:r>
        <w:rPr>
          <w:rFonts w:asciiTheme="minorHAnsi" w:hAnsiTheme="minorHAnsi" w:cstheme="minorHAnsi"/>
          <w:sz w:val="24"/>
          <w:szCs w:val="24"/>
        </w:rPr>
        <w:t>2023</w:t>
      </w:r>
      <w:r w:rsidR="00F94276">
        <w:rPr>
          <w:rFonts w:asciiTheme="minorHAnsi" w:hAnsiTheme="minorHAnsi" w:cstheme="minorHAnsi"/>
          <w:sz w:val="24"/>
          <w:szCs w:val="24"/>
        </w:rPr>
        <w:t xml:space="preserve"> yılına oranla %37,9</w:t>
      </w:r>
      <w:r w:rsidR="00D30C8A">
        <w:rPr>
          <w:rFonts w:asciiTheme="minorHAnsi" w:hAnsiTheme="minorHAnsi" w:cstheme="minorHAnsi"/>
          <w:sz w:val="24"/>
          <w:szCs w:val="24"/>
        </w:rPr>
        <w:t>1</w:t>
      </w:r>
      <w:r w:rsidR="00F94276">
        <w:rPr>
          <w:rFonts w:asciiTheme="minorHAnsi" w:hAnsiTheme="minorHAnsi" w:cstheme="minorHAnsi"/>
          <w:sz w:val="24"/>
          <w:szCs w:val="24"/>
        </w:rPr>
        <w:t xml:space="preserve"> </w:t>
      </w:r>
      <w:r w:rsidR="00D3297F" w:rsidRPr="00D3297F">
        <w:rPr>
          <w:rFonts w:asciiTheme="minorHAnsi" w:hAnsiTheme="minorHAnsi" w:cstheme="minorHAnsi"/>
          <w:sz w:val="24"/>
          <w:szCs w:val="24"/>
        </w:rPr>
        <w:t xml:space="preserve">düşerek </w:t>
      </w:r>
      <w:r w:rsidR="00F94276">
        <w:rPr>
          <w:rFonts w:asciiTheme="minorHAnsi" w:hAnsiTheme="minorHAnsi" w:cstheme="minorHAnsi"/>
          <w:sz w:val="24"/>
          <w:szCs w:val="24"/>
        </w:rPr>
        <w:t>52,46</w:t>
      </w:r>
      <w:r w:rsidR="00D3297F" w:rsidRPr="00D3297F">
        <w:rPr>
          <w:rFonts w:asciiTheme="minorHAnsi" w:hAnsiTheme="minorHAnsi" w:cstheme="minorHAnsi"/>
          <w:sz w:val="24"/>
          <w:szCs w:val="24"/>
        </w:rPr>
        <w:t xml:space="preserve"> Milyar TL (cari fiyatlarla) olmuştur. </w:t>
      </w:r>
      <w:r w:rsidR="00F94276">
        <w:rPr>
          <w:rFonts w:asciiTheme="minorHAnsi" w:hAnsiTheme="minorHAnsi" w:cstheme="minorHAnsi"/>
          <w:sz w:val="24"/>
          <w:szCs w:val="24"/>
        </w:rPr>
        <w:t xml:space="preserve">2024 </w:t>
      </w:r>
      <w:r w:rsidR="00D3297F" w:rsidRPr="00D3297F">
        <w:rPr>
          <w:rFonts w:asciiTheme="minorHAnsi" w:hAnsiTheme="minorHAnsi" w:cstheme="minorHAnsi"/>
          <w:sz w:val="24"/>
          <w:szCs w:val="24"/>
        </w:rPr>
        <w:t xml:space="preserve">yılı için en yüksek yatırım harcaması </w:t>
      </w:r>
      <w:r w:rsidR="00F94276">
        <w:rPr>
          <w:rFonts w:asciiTheme="minorHAnsi" w:hAnsiTheme="minorHAnsi" w:cstheme="minorHAnsi"/>
          <w:sz w:val="24"/>
          <w:szCs w:val="24"/>
        </w:rPr>
        <w:t>5,0</w:t>
      </w:r>
      <w:r w:rsidR="00D30C8A">
        <w:rPr>
          <w:rFonts w:asciiTheme="minorHAnsi" w:hAnsiTheme="minorHAnsi" w:cstheme="minorHAnsi"/>
          <w:sz w:val="24"/>
          <w:szCs w:val="24"/>
        </w:rPr>
        <w:t>8</w:t>
      </w:r>
      <w:r w:rsidR="00F94276">
        <w:rPr>
          <w:rFonts w:asciiTheme="minorHAnsi" w:hAnsiTheme="minorHAnsi" w:cstheme="minorHAnsi"/>
          <w:sz w:val="24"/>
          <w:szCs w:val="24"/>
        </w:rPr>
        <w:t xml:space="preserve"> milyar TL ile Meram</w:t>
      </w:r>
      <w:r w:rsidR="00D3297F" w:rsidRPr="00D3297F">
        <w:rPr>
          <w:rFonts w:asciiTheme="minorHAnsi" w:hAnsiTheme="minorHAnsi" w:cstheme="minorHAnsi"/>
          <w:sz w:val="24"/>
          <w:szCs w:val="24"/>
        </w:rPr>
        <w:t xml:space="preserve"> bölgesinde gerçekleşmiştir.</w:t>
      </w:r>
    </w:p>
    <w:p w:rsidR="00D3297F" w:rsidRDefault="00D3297F" w:rsidP="00365176"/>
    <w:p w:rsidR="00252FDF" w:rsidRPr="000E40F2" w:rsidRDefault="00252FDF" w:rsidP="00252FDF">
      <w:pPr>
        <w:pStyle w:val="Balk6"/>
      </w:pPr>
      <w:bookmarkStart w:id="1596" w:name="_Toc199516070"/>
      <w:r w:rsidRPr="00D3297F">
        <w:t xml:space="preserve">Şekil </w:t>
      </w:r>
      <w:r w:rsidR="00DE0519" w:rsidRPr="00D3297F">
        <w:t>5</w:t>
      </w:r>
      <w:r w:rsidRPr="00D3297F">
        <w:fldChar w:fldCharType="begin"/>
      </w:r>
      <w:r w:rsidRPr="00D3297F">
        <w:instrText xml:space="preserve"> STYLEREF 1 \s </w:instrText>
      </w:r>
      <w:r w:rsidRPr="00D3297F">
        <w:fldChar w:fldCharType="end"/>
      </w:r>
      <w:r w:rsidRPr="00D3297F">
        <w:t>.</w:t>
      </w:r>
      <w:r w:rsidR="00A05A2E" w:rsidRPr="00D3297F">
        <w:t>6</w:t>
      </w:r>
      <w:r w:rsidRPr="00D3297F">
        <w:t xml:space="preserve">: </w:t>
      </w:r>
      <w:r w:rsidR="00F94276">
        <w:t>2024</w:t>
      </w:r>
      <w:r w:rsidRPr="00D3297F">
        <w:t xml:space="preserve"> Yılı Dağıtım Şirketleri Gerçekleşen Yatırım Tutarları</w:t>
      </w:r>
      <w:bookmarkEnd w:id="1592"/>
      <w:r w:rsidR="001703FC" w:rsidRPr="00D3297F">
        <w:t xml:space="preserve"> </w:t>
      </w:r>
      <w:r w:rsidRPr="00D3297F">
        <w:t>(Cari Fiyatlar-</w:t>
      </w:r>
      <w:r w:rsidR="00534621" w:rsidRPr="00D3297F">
        <w:t xml:space="preserve">Milyon </w:t>
      </w:r>
      <w:r w:rsidRPr="00D3297F">
        <w:t>TL)</w:t>
      </w:r>
      <w:bookmarkEnd w:id="1593"/>
      <w:bookmarkEnd w:id="1594"/>
      <w:bookmarkEnd w:id="1595"/>
      <w:bookmarkEnd w:id="1596"/>
    </w:p>
    <w:p w:rsidR="00252FDF" w:rsidRPr="00A077AE" w:rsidRDefault="00F94276" w:rsidP="00252FDF">
      <w:pPr>
        <w:jc w:val="center"/>
        <w:rPr>
          <w:highlight w:val="yellow"/>
        </w:rPr>
      </w:pPr>
      <w:r>
        <w:rPr>
          <w:noProof/>
          <w:lang w:eastAsia="tr-TR" w:bidi="ar-SA"/>
        </w:rPr>
        <w:drawing>
          <wp:inline distT="0" distB="0" distL="0" distR="0" wp14:anchorId="05FDFDF6" wp14:editId="3E01ABAD">
            <wp:extent cx="5760720" cy="2138901"/>
            <wp:effectExtent l="0" t="0" r="11430" b="13970"/>
            <wp:docPr id="17" name="Grafik 17">
              <a:extLst xmlns:a="http://schemas.openxmlformats.org/drawingml/2006/main">
                <a:ext uri="{FF2B5EF4-FFF2-40B4-BE49-F238E27FC236}">
                  <a16:creationId xmlns:a16="http://schemas.microsoft.com/office/drawing/2014/main" id="{00000000-0008-0000-5B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rsidR="00F94276" w:rsidRDefault="00F94276" w:rsidP="00DC2A2B">
      <w:pPr>
        <w:spacing w:after="0" w:line="360" w:lineRule="auto"/>
        <w:ind w:firstLine="708"/>
        <w:jc w:val="both"/>
        <w:rPr>
          <w:rFonts w:ascii="Times New Roman" w:hAnsi="Times New Roman" w:cs="Times New Roman"/>
          <w:sz w:val="24"/>
          <w:szCs w:val="24"/>
        </w:rPr>
      </w:pPr>
      <w:bookmarkStart w:id="1597" w:name="_Toc450309983"/>
    </w:p>
    <w:p w:rsidR="00956805" w:rsidRDefault="00F94276" w:rsidP="00DC2A2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2024</w:t>
      </w:r>
      <w:r w:rsidR="00956805" w:rsidRPr="00DF17E1">
        <w:rPr>
          <w:rFonts w:ascii="Times New Roman" w:hAnsi="Times New Roman" w:cs="Times New Roman"/>
          <w:sz w:val="24"/>
          <w:szCs w:val="24"/>
        </w:rPr>
        <w:t xml:space="preserve"> yılında yatırım türüne göre gerçekleşen yatırım harcamaları aşağıdaki tabloda gösterilmektedir. Yatırımların büyük çoğunluğunu şebeke yatırımları oluşturmaktadır.</w:t>
      </w:r>
    </w:p>
    <w:p w:rsidR="00611AB3" w:rsidRPr="00DF17E1" w:rsidRDefault="00611AB3" w:rsidP="00DC2A2B">
      <w:pPr>
        <w:spacing w:after="0" w:line="360" w:lineRule="auto"/>
        <w:ind w:firstLine="708"/>
        <w:jc w:val="both"/>
        <w:rPr>
          <w:rFonts w:ascii="Times New Roman" w:hAnsi="Times New Roman" w:cs="Times New Roman"/>
          <w:sz w:val="24"/>
          <w:szCs w:val="24"/>
        </w:rPr>
      </w:pPr>
    </w:p>
    <w:p w:rsidR="00252FDF" w:rsidRDefault="00252FDF" w:rsidP="00DC2A2B">
      <w:pPr>
        <w:pStyle w:val="Balk5"/>
        <w:spacing w:before="0"/>
      </w:pPr>
      <w:bookmarkStart w:id="1598" w:name="_Toc199515993"/>
      <w:r w:rsidRPr="00956805">
        <w:rPr>
          <w:rFonts w:eastAsiaTheme="minorEastAsia"/>
          <w:bCs/>
          <w:caps/>
        </w:rPr>
        <w:t>T</w:t>
      </w:r>
      <w:r w:rsidRPr="00956805">
        <w:rPr>
          <w:rFonts w:eastAsiaTheme="minorEastAsia"/>
          <w:bCs/>
        </w:rPr>
        <w:t>ablo</w:t>
      </w:r>
      <w:r w:rsidRPr="00956805">
        <w:rPr>
          <w:rFonts w:eastAsiaTheme="minorEastAsia"/>
          <w:bCs/>
          <w:caps/>
        </w:rPr>
        <w:t xml:space="preserve"> </w:t>
      </w:r>
      <w:r w:rsidR="00DE0519" w:rsidRPr="00956805">
        <w:rPr>
          <w:rFonts w:eastAsiaTheme="minorEastAsia"/>
          <w:bCs/>
          <w:caps/>
        </w:rPr>
        <w:t>5</w:t>
      </w:r>
      <w:r w:rsidRPr="00956805">
        <w:rPr>
          <w:rFonts w:eastAsiaTheme="minorEastAsia"/>
          <w:bCs/>
          <w:caps/>
        </w:rPr>
        <w:fldChar w:fldCharType="begin"/>
      </w:r>
      <w:r w:rsidRPr="00956805">
        <w:rPr>
          <w:rFonts w:eastAsiaTheme="minorEastAsia"/>
          <w:bCs/>
          <w:caps/>
        </w:rPr>
        <w:instrText xml:space="preserve"> STYLEREF 1 \s </w:instrText>
      </w:r>
      <w:r w:rsidRPr="00956805">
        <w:rPr>
          <w:rFonts w:eastAsiaTheme="minorEastAsia"/>
          <w:bCs/>
          <w:caps/>
        </w:rPr>
        <w:fldChar w:fldCharType="end"/>
      </w:r>
      <w:r w:rsidRPr="00956805">
        <w:rPr>
          <w:rFonts w:eastAsiaTheme="minorEastAsia"/>
          <w:bCs/>
          <w:caps/>
        </w:rPr>
        <w:t>.</w:t>
      </w:r>
      <w:r w:rsidR="00CE6863" w:rsidRPr="00956805">
        <w:rPr>
          <w:rFonts w:eastAsiaTheme="minorEastAsia"/>
          <w:bCs/>
          <w:caps/>
        </w:rPr>
        <w:t>1</w:t>
      </w:r>
      <w:r w:rsidR="00796802" w:rsidRPr="00956805">
        <w:rPr>
          <w:rFonts w:eastAsiaTheme="minorEastAsia"/>
          <w:bCs/>
          <w:caps/>
        </w:rPr>
        <w:t>2</w:t>
      </w:r>
      <w:r w:rsidRPr="00956805">
        <w:rPr>
          <w:rFonts w:eastAsiaTheme="minorEastAsia"/>
          <w:bCs/>
          <w:caps/>
        </w:rPr>
        <w:t>:</w:t>
      </w:r>
      <w:r w:rsidRPr="00956805">
        <w:rPr>
          <w:caps/>
        </w:rPr>
        <w:t xml:space="preserve"> </w:t>
      </w:r>
      <w:r w:rsidRPr="00D3297F">
        <w:t xml:space="preserve">Yatırım Türüne Göre </w:t>
      </w:r>
      <w:r w:rsidR="00F94276">
        <w:t>2024</w:t>
      </w:r>
      <w:r w:rsidRPr="00D3297F">
        <w:t xml:space="preserve"> Yılı Gerçekleşen Yatırım Tutarları (TL)</w:t>
      </w:r>
      <w:bookmarkEnd w:id="1597"/>
      <w:bookmarkEnd w:id="1598"/>
      <w:r w:rsidRPr="000E40F2">
        <w:t xml:space="preserve"> </w:t>
      </w:r>
    </w:p>
    <w:tbl>
      <w:tblPr>
        <w:tblW w:w="9360" w:type="dxa"/>
        <w:tblInd w:w="-10" w:type="dxa"/>
        <w:tblCellMar>
          <w:left w:w="70" w:type="dxa"/>
          <w:right w:w="70" w:type="dxa"/>
        </w:tblCellMar>
        <w:tblLook w:val="04A0" w:firstRow="1" w:lastRow="0" w:firstColumn="1" w:lastColumn="0" w:noHBand="0" w:noVBand="1"/>
      </w:tblPr>
      <w:tblGrid>
        <w:gridCol w:w="1660"/>
        <w:gridCol w:w="4180"/>
        <w:gridCol w:w="3520"/>
      </w:tblGrid>
      <w:tr w:rsidR="00E54CA8" w:rsidRPr="00E54CA8" w:rsidTr="00052F42">
        <w:trPr>
          <w:trHeight w:val="340"/>
        </w:trPr>
        <w:tc>
          <w:tcPr>
            <w:tcW w:w="16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54CA8" w:rsidRPr="00052F42" w:rsidRDefault="00E54CA8" w:rsidP="00E54CA8">
            <w:pPr>
              <w:spacing w:after="0" w:line="240" w:lineRule="auto"/>
              <w:rPr>
                <w:rFonts w:ascii="Times New Roman" w:eastAsia="Times New Roman" w:hAnsi="Times New Roman" w:cs="Times New Roman"/>
                <w:b/>
                <w:bCs/>
                <w:color w:val="FFFFFF"/>
                <w:lang w:eastAsia="tr-TR" w:bidi="ar-SA"/>
              </w:rPr>
            </w:pPr>
            <w:r w:rsidRPr="00052F42">
              <w:rPr>
                <w:rFonts w:ascii="Times New Roman" w:eastAsia="Times New Roman" w:hAnsi="Times New Roman" w:cs="Times New Roman"/>
                <w:b/>
                <w:bCs/>
                <w:color w:val="FFFFFF"/>
                <w:lang w:eastAsia="tr-TR" w:bidi="ar-SA"/>
              </w:rPr>
              <w:t>Dağıtım Şirketi</w:t>
            </w:r>
          </w:p>
        </w:tc>
        <w:tc>
          <w:tcPr>
            <w:tcW w:w="4180" w:type="dxa"/>
            <w:tcBorders>
              <w:top w:val="single" w:sz="8" w:space="0" w:color="auto"/>
              <w:left w:val="nil"/>
              <w:bottom w:val="single" w:sz="8" w:space="0" w:color="auto"/>
              <w:right w:val="single" w:sz="8" w:space="0" w:color="auto"/>
            </w:tcBorders>
            <w:shd w:val="clear" w:color="000000" w:fill="FF0000"/>
            <w:vAlign w:val="center"/>
            <w:hideMark/>
          </w:tcPr>
          <w:p w:rsidR="00E54CA8" w:rsidRPr="00052F42" w:rsidRDefault="00E54CA8" w:rsidP="00E54CA8">
            <w:pPr>
              <w:spacing w:after="0" w:line="240" w:lineRule="auto"/>
              <w:rPr>
                <w:rFonts w:ascii="Times New Roman" w:eastAsia="Times New Roman" w:hAnsi="Times New Roman" w:cs="Times New Roman"/>
                <w:b/>
                <w:bCs/>
                <w:color w:val="FFFFFF"/>
                <w:lang w:eastAsia="tr-TR" w:bidi="ar-SA"/>
              </w:rPr>
            </w:pPr>
            <w:r w:rsidRPr="00052F42">
              <w:rPr>
                <w:rFonts w:ascii="Times New Roman" w:eastAsia="Times New Roman" w:hAnsi="Times New Roman" w:cs="Times New Roman"/>
                <w:b/>
                <w:bCs/>
                <w:color w:val="FFFFFF"/>
                <w:lang w:eastAsia="tr-TR" w:bidi="ar-SA"/>
              </w:rPr>
              <w:t>Yatırım Türü</w:t>
            </w:r>
          </w:p>
        </w:tc>
        <w:tc>
          <w:tcPr>
            <w:tcW w:w="3520" w:type="dxa"/>
            <w:tcBorders>
              <w:top w:val="single" w:sz="8" w:space="0" w:color="auto"/>
              <w:left w:val="nil"/>
              <w:bottom w:val="single" w:sz="8" w:space="0" w:color="auto"/>
              <w:right w:val="single" w:sz="8" w:space="0" w:color="auto"/>
            </w:tcBorders>
            <w:shd w:val="clear" w:color="000000" w:fill="FF0000"/>
            <w:vAlign w:val="center"/>
            <w:hideMark/>
          </w:tcPr>
          <w:p w:rsidR="00E54CA8" w:rsidRPr="00052F42" w:rsidRDefault="00E54CA8" w:rsidP="00E54CA8">
            <w:pPr>
              <w:spacing w:after="0" w:line="240" w:lineRule="auto"/>
              <w:jc w:val="center"/>
              <w:rPr>
                <w:rFonts w:ascii="Times New Roman" w:eastAsia="Times New Roman" w:hAnsi="Times New Roman" w:cs="Times New Roman"/>
                <w:b/>
                <w:bCs/>
                <w:color w:val="FFFFFF"/>
                <w:lang w:eastAsia="tr-TR" w:bidi="ar-SA"/>
              </w:rPr>
            </w:pPr>
            <w:r w:rsidRPr="00052F42">
              <w:rPr>
                <w:rFonts w:ascii="Times New Roman" w:eastAsia="Times New Roman" w:hAnsi="Times New Roman" w:cs="Times New Roman"/>
                <w:b/>
                <w:bCs/>
                <w:color w:val="FFFFFF"/>
                <w:lang w:eastAsia="tr-TR" w:bidi="ar-SA"/>
              </w:rPr>
              <w:t>2024 Yatırım Tutarı (Milyon TL) (TÜFE Haz.2024: 2319,29 )</w:t>
            </w:r>
          </w:p>
        </w:tc>
      </w:tr>
      <w:tr w:rsidR="00E54CA8" w:rsidRPr="00E54CA8" w:rsidTr="00052F42">
        <w:trPr>
          <w:trHeight w:val="50"/>
        </w:trPr>
        <w:tc>
          <w:tcPr>
            <w:tcW w:w="166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E54CA8" w:rsidRPr="00052F42" w:rsidRDefault="00E54CA8" w:rsidP="00E54CA8">
            <w:pPr>
              <w:spacing w:after="0" w:line="240" w:lineRule="auto"/>
              <w:jc w:val="center"/>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21 EDAŞ</w:t>
            </w: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Şebeke Yatırımları</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40.972,43</w:t>
            </w:r>
          </w:p>
        </w:tc>
      </w:tr>
      <w:tr w:rsidR="00E54CA8" w:rsidRPr="00E54CA8" w:rsidTr="00052F42">
        <w:trPr>
          <w:trHeight w:val="50"/>
        </w:trPr>
        <w:tc>
          <w:tcPr>
            <w:tcW w:w="1660" w:type="dxa"/>
            <w:vMerge/>
            <w:tcBorders>
              <w:top w:val="nil"/>
              <w:left w:val="single" w:sz="8" w:space="0" w:color="auto"/>
              <w:bottom w:val="single" w:sz="8" w:space="0" w:color="000000"/>
              <w:right w:val="single" w:sz="8" w:space="0" w:color="auto"/>
            </w:tcBorders>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Yasal Zorunluluğu Olan Yatırımlar</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7.608,80</w:t>
            </w:r>
          </w:p>
        </w:tc>
      </w:tr>
      <w:tr w:rsidR="00E54CA8" w:rsidRPr="00E54CA8" w:rsidTr="00052F42">
        <w:trPr>
          <w:trHeight w:val="50"/>
        </w:trPr>
        <w:tc>
          <w:tcPr>
            <w:tcW w:w="1660" w:type="dxa"/>
            <w:vMerge/>
            <w:tcBorders>
              <w:top w:val="nil"/>
              <w:left w:val="single" w:sz="8" w:space="0" w:color="auto"/>
              <w:bottom w:val="single" w:sz="8" w:space="0" w:color="000000"/>
              <w:right w:val="single" w:sz="8" w:space="0" w:color="auto"/>
            </w:tcBorders>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Şebeke İşletim Sistemi Yatırımları</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3.023,71</w:t>
            </w:r>
          </w:p>
        </w:tc>
      </w:tr>
      <w:tr w:rsidR="00E54CA8" w:rsidRPr="00E54CA8" w:rsidTr="00052F42">
        <w:trPr>
          <w:trHeight w:val="57"/>
        </w:trPr>
        <w:tc>
          <w:tcPr>
            <w:tcW w:w="1660" w:type="dxa"/>
            <w:vMerge/>
            <w:tcBorders>
              <w:top w:val="nil"/>
              <w:left w:val="single" w:sz="8" w:space="0" w:color="auto"/>
              <w:bottom w:val="single" w:sz="8" w:space="0" w:color="000000"/>
              <w:right w:val="single" w:sz="8" w:space="0" w:color="auto"/>
            </w:tcBorders>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Ar-Ge Projesi Yaygınlaştırma Yatırımları</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37,92</w:t>
            </w:r>
          </w:p>
        </w:tc>
      </w:tr>
      <w:tr w:rsidR="00E54CA8" w:rsidRPr="00E54CA8" w:rsidTr="00052F42">
        <w:trPr>
          <w:trHeight w:val="202"/>
        </w:trPr>
        <w:tc>
          <w:tcPr>
            <w:tcW w:w="1660" w:type="dxa"/>
            <w:vMerge/>
            <w:tcBorders>
              <w:top w:val="nil"/>
              <w:left w:val="single" w:sz="8" w:space="0" w:color="auto"/>
              <w:bottom w:val="single" w:sz="8" w:space="0" w:color="000000"/>
              <w:right w:val="single" w:sz="8" w:space="0" w:color="auto"/>
            </w:tcBorders>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Yatırım Harcaması Niteliğindeki Diğer Harcamalar</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color w:val="000000"/>
                <w:lang w:eastAsia="tr-TR" w:bidi="ar-SA"/>
              </w:rPr>
            </w:pPr>
            <w:r w:rsidRPr="00052F42">
              <w:rPr>
                <w:rFonts w:ascii="Times New Roman" w:eastAsia="Times New Roman" w:hAnsi="Times New Roman" w:cs="Times New Roman"/>
                <w:color w:val="000000"/>
                <w:lang w:eastAsia="tr-TR" w:bidi="ar-SA"/>
              </w:rPr>
              <w:t>822,27</w:t>
            </w:r>
          </w:p>
        </w:tc>
      </w:tr>
      <w:tr w:rsidR="00E54CA8" w:rsidRPr="00E54CA8" w:rsidTr="00052F42">
        <w:trPr>
          <w:trHeight w:val="170"/>
        </w:trPr>
        <w:tc>
          <w:tcPr>
            <w:tcW w:w="1660" w:type="dxa"/>
            <w:vMerge/>
            <w:tcBorders>
              <w:top w:val="nil"/>
              <w:left w:val="single" w:sz="8" w:space="0" w:color="auto"/>
              <w:bottom w:val="single" w:sz="8" w:space="0" w:color="000000"/>
              <w:right w:val="single" w:sz="8" w:space="0" w:color="auto"/>
            </w:tcBorders>
            <w:vAlign w:val="center"/>
            <w:hideMark/>
          </w:tcPr>
          <w:p w:rsidR="00E54CA8" w:rsidRPr="00052F42" w:rsidRDefault="00E54CA8" w:rsidP="00E54CA8">
            <w:pPr>
              <w:spacing w:after="0" w:line="240" w:lineRule="auto"/>
              <w:rPr>
                <w:rFonts w:ascii="Times New Roman" w:eastAsia="Times New Roman" w:hAnsi="Times New Roman" w:cs="Times New Roman"/>
                <w:color w:val="000000"/>
                <w:lang w:eastAsia="tr-TR" w:bidi="ar-SA"/>
              </w:rPr>
            </w:pPr>
          </w:p>
        </w:tc>
        <w:tc>
          <w:tcPr>
            <w:tcW w:w="4180" w:type="dxa"/>
            <w:tcBorders>
              <w:top w:val="nil"/>
              <w:left w:val="nil"/>
              <w:bottom w:val="single" w:sz="8" w:space="0" w:color="auto"/>
              <w:right w:val="single" w:sz="8" w:space="0" w:color="auto"/>
            </w:tcBorders>
            <w:shd w:val="clear" w:color="auto" w:fill="auto"/>
            <w:vAlign w:val="center"/>
            <w:hideMark/>
          </w:tcPr>
          <w:p w:rsidR="00E54CA8" w:rsidRPr="00052F42" w:rsidRDefault="00E54CA8" w:rsidP="00E54CA8">
            <w:pPr>
              <w:spacing w:after="0" w:line="240" w:lineRule="auto"/>
              <w:rPr>
                <w:rFonts w:ascii="Times New Roman" w:eastAsia="Times New Roman" w:hAnsi="Times New Roman" w:cs="Times New Roman"/>
                <w:b/>
                <w:bCs/>
                <w:color w:val="000000"/>
                <w:lang w:eastAsia="tr-TR" w:bidi="ar-SA"/>
              </w:rPr>
            </w:pPr>
            <w:r w:rsidRPr="00052F42">
              <w:rPr>
                <w:rFonts w:ascii="Times New Roman" w:eastAsia="Times New Roman" w:hAnsi="Times New Roman" w:cs="Times New Roman"/>
                <w:b/>
                <w:bCs/>
                <w:color w:val="000000"/>
                <w:lang w:eastAsia="tr-TR" w:bidi="ar-SA"/>
              </w:rPr>
              <w:t>Genel Toplam</w:t>
            </w:r>
          </w:p>
        </w:tc>
        <w:tc>
          <w:tcPr>
            <w:tcW w:w="3520" w:type="dxa"/>
            <w:tcBorders>
              <w:top w:val="nil"/>
              <w:left w:val="nil"/>
              <w:bottom w:val="single" w:sz="8" w:space="0" w:color="auto"/>
              <w:right w:val="single" w:sz="8" w:space="0" w:color="auto"/>
            </w:tcBorders>
            <w:shd w:val="clear" w:color="auto" w:fill="auto"/>
            <w:noWrap/>
            <w:vAlign w:val="center"/>
            <w:hideMark/>
          </w:tcPr>
          <w:p w:rsidR="00E54CA8" w:rsidRPr="00052F42" w:rsidRDefault="00E54CA8" w:rsidP="00E54CA8">
            <w:pPr>
              <w:spacing w:after="0" w:line="240" w:lineRule="auto"/>
              <w:jc w:val="right"/>
              <w:rPr>
                <w:rFonts w:ascii="Times New Roman" w:eastAsia="Times New Roman" w:hAnsi="Times New Roman" w:cs="Times New Roman"/>
                <w:b/>
                <w:bCs/>
                <w:color w:val="000000"/>
                <w:lang w:eastAsia="tr-TR" w:bidi="ar-SA"/>
              </w:rPr>
            </w:pPr>
            <w:r w:rsidRPr="00052F42">
              <w:rPr>
                <w:rFonts w:ascii="Times New Roman" w:eastAsia="Times New Roman" w:hAnsi="Times New Roman" w:cs="Times New Roman"/>
                <w:b/>
                <w:bCs/>
                <w:color w:val="000000"/>
                <w:lang w:eastAsia="tr-TR" w:bidi="ar-SA"/>
              </w:rPr>
              <w:t>52.465,12</w:t>
            </w:r>
          </w:p>
        </w:tc>
      </w:tr>
    </w:tbl>
    <w:p w:rsidR="00D3297F" w:rsidRDefault="00D3297F" w:rsidP="00052F42">
      <w:pPr>
        <w:spacing w:after="0" w:line="24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w:t>
      </w:r>
      <w:r w:rsidR="00F94276" w:rsidRPr="00F94276">
        <w:rPr>
          <w:rFonts w:asciiTheme="minorHAnsi" w:hAnsiTheme="minorHAnsi" w:cstheme="minorHAnsi"/>
          <w:sz w:val="20"/>
          <w:szCs w:val="20"/>
        </w:rPr>
        <w:t>Birim bedelli tutarlar ile 2024 yılı Haziran ayı TÜFE’si: 2319,29’a göre hazırlanmıştır.</w:t>
      </w:r>
    </w:p>
    <w:p w:rsidR="00F94276" w:rsidRDefault="00D3297F" w:rsidP="00052F42">
      <w:pPr>
        <w:spacing w:after="0" w:line="24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 </w:t>
      </w:r>
      <w:r w:rsidR="00F94276" w:rsidRPr="00F94276">
        <w:rPr>
          <w:rFonts w:asciiTheme="minorHAnsi" w:hAnsiTheme="minorHAnsi" w:cstheme="minorHAnsi"/>
          <w:sz w:val="20"/>
          <w:szCs w:val="20"/>
        </w:rPr>
        <w:t xml:space="preserve">III. Uygulama Döneminde başlayıp IV. Uygulama Döneminde tamamlanan yatırımlar dâhil edilmiştir. </w:t>
      </w:r>
    </w:p>
    <w:p w:rsidR="00611AB3" w:rsidRDefault="00D3297F" w:rsidP="00052F42">
      <w:pPr>
        <w:spacing w:after="0" w:line="240" w:lineRule="auto"/>
        <w:jc w:val="both"/>
      </w:pPr>
      <w:r w:rsidRPr="00D3297F">
        <w:rPr>
          <w:rFonts w:asciiTheme="minorHAnsi" w:hAnsiTheme="minorHAnsi" w:cstheme="minorHAnsi"/>
          <w:sz w:val="20"/>
          <w:szCs w:val="20"/>
        </w:rPr>
        <w:t xml:space="preserve"> *** </w:t>
      </w:r>
      <w:r w:rsidR="00F94276" w:rsidRPr="00F94276">
        <w:rPr>
          <w:rFonts w:asciiTheme="minorHAnsi" w:hAnsiTheme="minorHAnsi" w:cstheme="minorHAnsi"/>
          <w:sz w:val="20"/>
          <w:szCs w:val="20"/>
        </w:rPr>
        <w:t>Tablo şirketlerin bildirim sistemi üzerinden sundukları yatırım gerçekleşme beyanları esas alınarak tablo hazırlanmıştır.</w:t>
      </w:r>
    </w:p>
    <w:p w:rsidR="00985152" w:rsidRDefault="00985152" w:rsidP="00252FDF">
      <w:pPr>
        <w:pStyle w:val="11ilebalayanlar"/>
      </w:pPr>
    </w:p>
    <w:p w:rsidR="00252FDF" w:rsidRDefault="00252FDF" w:rsidP="00252FDF">
      <w:pPr>
        <w:pStyle w:val="11ilebalayanlar"/>
      </w:pPr>
      <w:bookmarkStart w:id="1599" w:name="_Toc199515950"/>
      <w:r w:rsidRPr="00F45291">
        <w:t>5.7 Organize Sanayi Bölgelerine İlişkin Bilgiler</w:t>
      </w:r>
      <w:bookmarkEnd w:id="1599"/>
    </w:p>
    <w:p w:rsidR="00252FDF" w:rsidRDefault="00252FDF" w:rsidP="00365176"/>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F914AC" w:rsidRPr="00B407D7" w:rsidRDefault="00F914AC" w:rsidP="00F914AC">
      <w:pPr>
        <w:pStyle w:val="Balk5"/>
      </w:pPr>
      <w:bookmarkStart w:id="1600" w:name="_Toc199515994"/>
      <w:r w:rsidRPr="00B407D7">
        <w:rPr>
          <w:rFonts w:eastAsiaTheme="minorEastAsia"/>
          <w:bCs/>
          <w:caps/>
        </w:rPr>
        <w:t>T</w:t>
      </w:r>
      <w:r w:rsidRPr="00B407D7">
        <w:rPr>
          <w:rFonts w:eastAsiaTheme="minorEastAsia"/>
          <w:bCs/>
        </w:rPr>
        <w:t>ablo</w:t>
      </w:r>
      <w:r w:rsidRPr="00B407D7">
        <w:rPr>
          <w:rFonts w:eastAsiaTheme="minorEastAsia"/>
          <w:bCs/>
          <w:caps/>
        </w:rPr>
        <w:t xml:space="preserve"> </w:t>
      </w:r>
      <w:r>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600"/>
      <w:r>
        <w:t xml:space="preserve"> </w:t>
      </w:r>
      <w:r w:rsidRPr="00B407D7">
        <w:t xml:space="preserve"> </w:t>
      </w:r>
    </w:p>
    <w:tbl>
      <w:tblPr>
        <w:tblW w:w="8505" w:type="dxa"/>
        <w:tblInd w:w="274" w:type="dxa"/>
        <w:tblCellMar>
          <w:left w:w="70" w:type="dxa"/>
          <w:right w:w="70" w:type="dxa"/>
        </w:tblCellMar>
        <w:tblLook w:val="04A0" w:firstRow="1" w:lastRow="0" w:firstColumn="1" w:lastColumn="0" w:noHBand="0" w:noVBand="1"/>
      </w:tblPr>
      <w:tblGrid>
        <w:gridCol w:w="5670"/>
        <w:gridCol w:w="2835"/>
      </w:tblGrid>
      <w:tr w:rsidR="00F167BB" w:rsidRPr="00F167BB" w:rsidTr="00F167BB">
        <w:trPr>
          <w:trHeight w:val="330"/>
        </w:trPr>
        <w:tc>
          <w:tcPr>
            <w:tcW w:w="5670"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color w:val="FFFFFF"/>
                <w:sz w:val="24"/>
                <w:szCs w:val="24"/>
                <w:lang w:eastAsia="tr-TR" w:bidi="ar-SA"/>
              </w:rPr>
            </w:pPr>
            <w:r w:rsidRPr="00F167BB">
              <w:rPr>
                <w:rFonts w:ascii="Times New Roman" w:eastAsia="Times New Roman" w:hAnsi="Times New Roman" w:cs="Times New Roman"/>
                <w:color w:val="FFFFFF"/>
                <w:sz w:val="24"/>
                <w:szCs w:val="24"/>
                <w:lang w:eastAsia="tr-TR" w:bidi="ar-SA"/>
              </w:rPr>
              <w:t>Katılımcı Sayısı AG</w:t>
            </w:r>
          </w:p>
        </w:tc>
        <w:tc>
          <w:tcPr>
            <w:tcW w:w="2835" w:type="dxa"/>
            <w:tcBorders>
              <w:top w:val="single" w:sz="8" w:space="0" w:color="auto"/>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color w:val="000000"/>
                <w:sz w:val="24"/>
                <w:szCs w:val="24"/>
                <w:lang w:eastAsia="tr-TR" w:bidi="ar-SA"/>
              </w:rPr>
            </w:pPr>
            <w:r w:rsidRPr="00F167BB">
              <w:rPr>
                <w:rFonts w:ascii="Times New Roman" w:eastAsia="Times New Roman" w:hAnsi="Times New Roman" w:cs="Times New Roman"/>
                <w:color w:val="000000"/>
                <w:sz w:val="24"/>
                <w:szCs w:val="24"/>
                <w:lang w:eastAsia="tr-TR" w:bidi="ar-SA"/>
              </w:rPr>
              <w:t>53.236</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color w:val="FFFFFF"/>
                <w:sz w:val="24"/>
                <w:szCs w:val="24"/>
                <w:lang w:eastAsia="tr-TR" w:bidi="ar-SA"/>
              </w:rPr>
            </w:pPr>
            <w:r w:rsidRPr="00F167BB">
              <w:rPr>
                <w:rFonts w:ascii="Times New Roman" w:eastAsia="Times New Roman" w:hAnsi="Times New Roman" w:cs="Times New Roman"/>
                <w:color w:val="FFFFFF"/>
                <w:sz w:val="24"/>
                <w:szCs w:val="24"/>
                <w:lang w:eastAsia="tr-TR" w:bidi="ar-SA"/>
              </w:rPr>
              <w:t>Katılımcı Sayısı OG</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color w:val="000000"/>
                <w:sz w:val="24"/>
                <w:szCs w:val="24"/>
                <w:lang w:eastAsia="tr-TR" w:bidi="ar-SA"/>
              </w:rPr>
            </w:pPr>
            <w:r w:rsidRPr="00F167BB">
              <w:rPr>
                <w:rFonts w:ascii="Times New Roman" w:eastAsia="Times New Roman" w:hAnsi="Times New Roman" w:cs="Times New Roman"/>
                <w:color w:val="000000"/>
                <w:sz w:val="24"/>
                <w:szCs w:val="24"/>
                <w:lang w:eastAsia="tr-TR" w:bidi="ar-SA"/>
              </w:rPr>
              <w:t>18.995</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Toplam Katılımcı sayısı</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72.231</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color w:val="FFFFFF"/>
                <w:sz w:val="24"/>
                <w:szCs w:val="24"/>
                <w:lang w:eastAsia="tr-TR" w:bidi="ar-SA"/>
              </w:rPr>
            </w:pPr>
            <w:r w:rsidRPr="00F167BB">
              <w:rPr>
                <w:rFonts w:ascii="Times New Roman" w:eastAsia="Times New Roman" w:hAnsi="Times New Roman" w:cs="Times New Roman"/>
                <w:color w:val="FFFFFF"/>
                <w:sz w:val="24"/>
                <w:szCs w:val="24"/>
                <w:lang w:eastAsia="tr-TR" w:bidi="ar-SA"/>
              </w:rPr>
              <w:t>Hat Uzunluğu AG (km)</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color w:val="000000"/>
                <w:sz w:val="24"/>
                <w:szCs w:val="24"/>
                <w:lang w:eastAsia="tr-TR" w:bidi="ar-SA"/>
              </w:rPr>
            </w:pPr>
            <w:r w:rsidRPr="00F167BB">
              <w:rPr>
                <w:rFonts w:ascii="Times New Roman" w:eastAsia="Times New Roman" w:hAnsi="Times New Roman" w:cs="Times New Roman"/>
                <w:color w:val="000000"/>
                <w:sz w:val="24"/>
                <w:szCs w:val="24"/>
                <w:lang w:eastAsia="tr-TR" w:bidi="ar-SA"/>
              </w:rPr>
              <w:t>4.575</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color w:val="FFFFFF"/>
                <w:sz w:val="24"/>
                <w:szCs w:val="24"/>
                <w:lang w:eastAsia="tr-TR" w:bidi="ar-SA"/>
              </w:rPr>
            </w:pPr>
            <w:r w:rsidRPr="00F167BB">
              <w:rPr>
                <w:rFonts w:ascii="Times New Roman" w:eastAsia="Times New Roman" w:hAnsi="Times New Roman" w:cs="Times New Roman"/>
                <w:color w:val="FFFFFF"/>
                <w:sz w:val="24"/>
                <w:szCs w:val="24"/>
                <w:lang w:eastAsia="tr-TR" w:bidi="ar-SA"/>
              </w:rPr>
              <w:t>Hat Uzunluğu OG (km)</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color w:val="000000"/>
                <w:sz w:val="24"/>
                <w:szCs w:val="24"/>
                <w:lang w:eastAsia="tr-TR" w:bidi="ar-SA"/>
              </w:rPr>
            </w:pPr>
            <w:r w:rsidRPr="00F167BB">
              <w:rPr>
                <w:rFonts w:ascii="Times New Roman" w:eastAsia="Times New Roman" w:hAnsi="Times New Roman" w:cs="Times New Roman"/>
                <w:color w:val="000000"/>
                <w:sz w:val="24"/>
                <w:szCs w:val="24"/>
                <w:lang w:eastAsia="tr-TR" w:bidi="ar-SA"/>
              </w:rPr>
              <w:t>9.643</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Toplam Hat Uzunluğu (km)</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14.218</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Personel Sayısı (Elektrik Dağıtımında)</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1.049</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Trafo Sayısı (adet)</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25.154</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Trafo kurulu gücü (MVA)</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27.920</w:t>
            </w:r>
          </w:p>
        </w:tc>
      </w:tr>
      <w:tr w:rsidR="00F167BB" w:rsidRPr="00F167BB" w:rsidTr="00F167BB">
        <w:trPr>
          <w:trHeight w:val="330"/>
        </w:trPr>
        <w:tc>
          <w:tcPr>
            <w:tcW w:w="5670" w:type="dxa"/>
            <w:tcBorders>
              <w:top w:val="nil"/>
              <w:left w:val="single" w:sz="8" w:space="0" w:color="auto"/>
              <w:bottom w:val="single" w:sz="8" w:space="0" w:color="auto"/>
              <w:right w:val="single" w:sz="8" w:space="0" w:color="auto"/>
            </w:tcBorders>
            <w:shd w:val="clear" w:color="000000" w:fill="FF5050"/>
            <w:noWrap/>
            <w:vAlign w:val="center"/>
            <w:hideMark/>
          </w:tcPr>
          <w:p w:rsidR="00F167BB" w:rsidRPr="00F167BB" w:rsidRDefault="00F167BB" w:rsidP="00F167BB">
            <w:pPr>
              <w:spacing w:after="0" w:line="240" w:lineRule="auto"/>
              <w:rPr>
                <w:rFonts w:ascii="Times New Roman" w:eastAsia="Times New Roman" w:hAnsi="Times New Roman" w:cs="Times New Roman"/>
                <w:b/>
                <w:bCs/>
                <w:color w:val="FFFFFF"/>
                <w:sz w:val="24"/>
                <w:szCs w:val="24"/>
                <w:lang w:eastAsia="tr-TR" w:bidi="ar-SA"/>
              </w:rPr>
            </w:pPr>
            <w:r w:rsidRPr="00F167BB">
              <w:rPr>
                <w:rFonts w:ascii="Times New Roman" w:eastAsia="Times New Roman" w:hAnsi="Times New Roman" w:cs="Times New Roman"/>
                <w:b/>
                <w:bCs/>
                <w:color w:val="FFFFFF"/>
                <w:sz w:val="24"/>
                <w:szCs w:val="24"/>
                <w:lang w:eastAsia="tr-TR" w:bidi="ar-SA"/>
              </w:rPr>
              <w:t>Önceki yıla ilişkin yıllık puant değeri(MW)</w:t>
            </w:r>
          </w:p>
        </w:tc>
        <w:tc>
          <w:tcPr>
            <w:tcW w:w="2835" w:type="dxa"/>
            <w:tcBorders>
              <w:top w:val="nil"/>
              <w:left w:val="nil"/>
              <w:bottom w:val="single" w:sz="8" w:space="0" w:color="auto"/>
              <w:right w:val="single" w:sz="8" w:space="0" w:color="auto"/>
            </w:tcBorders>
            <w:shd w:val="clear" w:color="auto" w:fill="auto"/>
            <w:noWrap/>
            <w:vAlign w:val="center"/>
            <w:hideMark/>
          </w:tcPr>
          <w:p w:rsidR="00F167BB" w:rsidRPr="00F167BB" w:rsidRDefault="00F167BB" w:rsidP="00F167BB">
            <w:pPr>
              <w:spacing w:after="0" w:line="240" w:lineRule="auto"/>
              <w:jc w:val="right"/>
              <w:rPr>
                <w:rFonts w:ascii="Times New Roman" w:eastAsia="Times New Roman" w:hAnsi="Times New Roman" w:cs="Times New Roman"/>
                <w:b/>
                <w:bCs/>
                <w:color w:val="000000"/>
                <w:sz w:val="24"/>
                <w:szCs w:val="24"/>
                <w:lang w:eastAsia="tr-TR" w:bidi="ar-SA"/>
              </w:rPr>
            </w:pPr>
            <w:r w:rsidRPr="00F167BB">
              <w:rPr>
                <w:rFonts w:ascii="Times New Roman" w:eastAsia="Times New Roman" w:hAnsi="Times New Roman" w:cs="Times New Roman"/>
                <w:b/>
                <w:bCs/>
                <w:color w:val="000000"/>
                <w:sz w:val="24"/>
                <w:szCs w:val="24"/>
                <w:lang w:eastAsia="tr-TR" w:bidi="ar-SA"/>
              </w:rPr>
              <w:t>8.814</w:t>
            </w:r>
          </w:p>
        </w:tc>
      </w:tr>
    </w:tbl>
    <w:p w:rsidR="00F914AC" w:rsidRDefault="00F914AC" w:rsidP="00F914AC">
      <w:pPr>
        <w:spacing w:line="360" w:lineRule="auto"/>
        <w:ind w:firstLine="708"/>
        <w:jc w:val="both"/>
        <w:rPr>
          <w:rFonts w:asciiTheme="minorHAnsi" w:hAnsiTheme="minorHAnsi" w:cstheme="minorHAnsi"/>
          <w:noProof/>
          <w:sz w:val="24"/>
          <w:szCs w:val="24"/>
          <w:lang w:eastAsia="tr-TR" w:bidi="ar-SA"/>
        </w:rPr>
      </w:pPr>
    </w:p>
    <w:p w:rsidR="00F914AC" w:rsidRPr="00FF576B" w:rsidRDefault="00F167BB" w:rsidP="00F914AC">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2024</w:t>
      </w:r>
      <w:r w:rsidR="00F914AC" w:rsidRPr="00FF576B">
        <w:rPr>
          <w:rFonts w:asciiTheme="minorHAnsi" w:hAnsiTheme="minorHAnsi" w:cstheme="minorHAnsi"/>
          <w:noProof/>
          <w:sz w:val="24"/>
          <w:szCs w:val="24"/>
          <w:lang w:eastAsia="tr-TR" w:bidi="ar-SA"/>
        </w:rPr>
        <w:t xml:space="preserve"> yılı sonu </w:t>
      </w:r>
      <w:r w:rsidR="00F914AC">
        <w:rPr>
          <w:rFonts w:asciiTheme="minorHAnsi" w:hAnsiTheme="minorHAnsi" w:cstheme="minorHAnsi"/>
          <w:noProof/>
          <w:sz w:val="24"/>
          <w:szCs w:val="24"/>
          <w:lang w:eastAsia="tr-TR" w:bidi="ar-SA"/>
        </w:rPr>
        <w:t>itibarıyla</w:t>
      </w:r>
      <w:r w:rsidR="00F914AC" w:rsidRPr="00FF576B">
        <w:rPr>
          <w:rFonts w:asciiTheme="minorHAnsi" w:hAnsiTheme="minorHAnsi" w:cstheme="minorHAnsi"/>
          <w:noProof/>
          <w:sz w:val="24"/>
          <w:szCs w:val="24"/>
          <w:lang w:eastAsia="tr-TR" w:bidi="ar-SA"/>
        </w:rPr>
        <w:t xml:space="preserve"> Organize Sanayi Bölgelerinde </w:t>
      </w:r>
      <w:r>
        <w:rPr>
          <w:rFonts w:asciiTheme="minorHAnsi" w:hAnsiTheme="minorHAnsi" w:cstheme="minorHAnsi"/>
          <w:noProof/>
          <w:sz w:val="24"/>
          <w:szCs w:val="24"/>
          <w:lang w:eastAsia="tr-TR" w:bidi="ar-SA"/>
        </w:rPr>
        <w:t>53.236’sı</w:t>
      </w:r>
      <w:r w:rsidR="00F914AC" w:rsidRPr="00FF576B">
        <w:rPr>
          <w:rFonts w:asciiTheme="minorHAnsi" w:hAnsiTheme="minorHAnsi" w:cstheme="minorHAnsi"/>
          <w:noProof/>
          <w:sz w:val="24"/>
          <w:szCs w:val="24"/>
          <w:lang w:eastAsia="tr-TR" w:bidi="ar-SA"/>
        </w:rPr>
        <w:t xml:space="preserve"> alçak gerilimde </w:t>
      </w:r>
      <w:r>
        <w:rPr>
          <w:rFonts w:asciiTheme="minorHAnsi" w:hAnsiTheme="minorHAnsi" w:cstheme="minorHAnsi"/>
          <w:noProof/>
          <w:sz w:val="24"/>
          <w:szCs w:val="24"/>
          <w:lang w:eastAsia="tr-TR" w:bidi="ar-SA"/>
        </w:rPr>
        <w:t>18.995’i</w:t>
      </w:r>
      <w:r w:rsidR="00F914AC">
        <w:rPr>
          <w:rFonts w:asciiTheme="minorHAnsi" w:hAnsiTheme="minorHAnsi" w:cstheme="minorHAnsi"/>
          <w:noProof/>
          <w:sz w:val="24"/>
          <w:szCs w:val="24"/>
          <w:lang w:eastAsia="tr-TR" w:bidi="ar-SA"/>
        </w:rPr>
        <w:t xml:space="preserve"> de</w:t>
      </w:r>
      <w:r w:rsidR="00F914AC" w:rsidRPr="00FF576B">
        <w:rPr>
          <w:rFonts w:asciiTheme="minorHAnsi" w:hAnsiTheme="minorHAnsi" w:cstheme="minorHAnsi"/>
          <w:noProof/>
          <w:sz w:val="24"/>
          <w:szCs w:val="24"/>
          <w:lang w:eastAsia="tr-TR" w:bidi="ar-SA"/>
        </w:rPr>
        <w:t xml:space="preserve"> orta gerilimde olmak üzere toplam katılımcı sayısı </w:t>
      </w:r>
      <w:r>
        <w:rPr>
          <w:rFonts w:asciiTheme="minorHAnsi" w:hAnsiTheme="minorHAnsi" w:cstheme="minorHAnsi"/>
          <w:noProof/>
          <w:sz w:val="24"/>
          <w:szCs w:val="24"/>
          <w:lang w:eastAsia="tr-TR" w:bidi="ar-SA"/>
        </w:rPr>
        <w:t>72.231</w:t>
      </w:r>
      <w:r w:rsidR="00F914AC" w:rsidRPr="00FF576B">
        <w:rPr>
          <w:rFonts w:asciiTheme="minorHAnsi" w:hAnsiTheme="minorHAnsi" w:cstheme="minorHAnsi"/>
          <w:noProof/>
          <w:sz w:val="24"/>
          <w:szCs w:val="24"/>
          <w:lang w:eastAsia="tr-TR" w:bidi="ar-SA"/>
        </w:rPr>
        <w:t xml:space="preserve"> olmuştur. OSB dağıtım bölgelerinde elektrik dağıtımında </w:t>
      </w:r>
      <w:r>
        <w:rPr>
          <w:rFonts w:asciiTheme="minorHAnsi" w:hAnsiTheme="minorHAnsi" w:cstheme="minorHAnsi"/>
          <w:noProof/>
          <w:sz w:val="24"/>
          <w:szCs w:val="24"/>
          <w:lang w:eastAsia="tr-TR" w:bidi="ar-SA"/>
        </w:rPr>
        <w:t>1.049</w:t>
      </w:r>
      <w:r w:rsidR="00F914AC" w:rsidRPr="00FF576B">
        <w:rPr>
          <w:rFonts w:asciiTheme="minorHAnsi" w:hAnsiTheme="minorHAnsi" w:cstheme="minorHAnsi"/>
          <w:noProof/>
          <w:sz w:val="24"/>
          <w:szCs w:val="24"/>
          <w:lang w:eastAsia="tr-TR" w:bidi="ar-SA"/>
        </w:rPr>
        <w:t xml:space="preserve"> personel istihdam edilmektedir.</w:t>
      </w:r>
    </w:p>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sidR="0054799F">
        <w:rPr>
          <w:rFonts w:asciiTheme="minorHAnsi" w:hAnsiTheme="minorHAnsi" w:cstheme="minorHAnsi"/>
          <w:noProof/>
          <w:sz w:val="24"/>
          <w:szCs w:val="24"/>
          <w:lang w:eastAsia="tr-TR" w:bidi="ar-SA"/>
        </w:rPr>
        <w:t>14.218</w:t>
      </w:r>
      <w:r w:rsidRPr="00A80A0E">
        <w:rPr>
          <w:rFonts w:asciiTheme="minorHAnsi" w:hAnsiTheme="minorHAnsi" w:cstheme="minorHAnsi"/>
          <w:noProof/>
          <w:sz w:val="24"/>
          <w:szCs w:val="24"/>
          <w:lang w:eastAsia="tr-TR" w:bidi="ar-SA"/>
        </w:rPr>
        <w:t xml:space="preserve"> km olarak gerçekleşmiştir. </w:t>
      </w:r>
      <w:r w:rsidR="0054799F">
        <w:rPr>
          <w:rFonts w:asciiTheme="minorHAnsi" w:hAnsiTheme="minorHAnsi" w:cstheme="minorHAnsi"/>
          <w:noProof/>
          <w:sz w:val="24"/>
          <w:szCs w:val="24"/>
          <w:lang w:eastAsia="tr-TR" w:bidi="ar-SA"/>
        </w:rPr>
        <w:t>25.154</w:t>
      </w:r>
      <w:r>
        <w:rPr>
          <w:rFonts w:asciiTheme="minorHAnsi" w:hAnsiTheme="minorHAnsi" w:cstheme="minorHAnsi"/>
          <w:noProof/>
          <w:sz w:val="24"/>
          <w:szCs w:val="24"/>
          <w:lang w:eastAsia="tr-TR" w:bidi="ar-SA"/>
        </w:rPr>
        <w:t xml:space="preserve"> adet trafo mevcut olup, t</w:t>
      </w:r>
      <w:r w:rsidRPr="00A80A0E">
        <w:rPr>
          <w:rFonts w:asciiTheme="minorHAnsi" w:hAnsiTheme="minorHAnsi" w:cstheme="minorHAnsi"/>
          <w:noProof/>
          <w:sz w:val="24"/>
          <w:szCs w:val="24"/>
          <w:lang w:eastAsia="tr-TR" w:bidi="ar-SA"/>
        </w:rPr>
        <w:t xml:space="preserve">oplam </w:t>
      </w:r>
      <w:r>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sidR="0054799F">
        <w:rPr>
          <w:rFonts w:asciiTheme="minorHAnsi" w:hAnsiTheme="minorHAnsi" w:cstheme="minorHAnsi"/>
          <w:noProof/>
          <w:sz w:val="24"/>
          <w:szCs w:val="24"/>
          <w:lang w:eastAsia="tr-TR" w:bidi="ar-SA"/>
        </w:rPr>
        <w:t>27.920</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54799F">
        <w:rPr>
          <w:rFonts w:asciiTheme="minorHAnsi" w:hAnsiTheme="minorHAnsi" w:cstheme="minorHAnsi"/>
          <w:noProof/>
          <w:sz w:val="24"/>
          <w:szCs w:val="24"/>
          <w:lang w:eastAsia="tr-TR" w:bidi="ar-SA"/>
        </w:rPr>
        <w:t>8.814</w:t>
      </w:r>
      <w:r w:rsidRPr="00A80A0E">
        <w:rPr>
          <w:rFonts w:asciiTheme="minorHAnsi" w:hAnsiTheme="minorHAnsi" w:cstheme="minorHAnsi"/>
          <w:noProof/>
          <w:sz w:val="24"/>
          <w:szCs w:val="24"/>
          <w:lang w:eastAsia="tr-TR" w:bidi="ar-SA"/>
        </w:rPr>
        <w:t xml:space="preserve"> MW’tır.</w:t>
      </w:r>
    </w:p>
    <w:p w:rsidR="00F914AC" w:rsidRPr="004D05EA" w:rsidRDefault="00F914AC" w:rsidP="00F914AC">
      <w:pPr>
        <w:spacing w:line="360" w:lineRule="auto"/>
        <w:ind w:firstLine="708"/>
        <w:jc w:val="both"/>
        <w:rPr>
          <w:rFonts w:asciiTheme="minorHAnsi" w:hAnsiTheme="minorHAnsi" w:cstheme="minorHAnsi"/>
          <w:noProof/>
          <w:sz w:val="24"/>
          <w:szCs w:val="24"/>
          <w:lang w:eastAsia="tr-TR" w:bidi="ar-SA"/>
        </w:rPr>
      </w:pPr>
    </w:p>
    <w:p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rsidR="001824C9" w:rsidRPr="008A616D" w:rsidRDefault="001824C9" w:rsidP="00E96791">
      <w:pPr>
        <w:pStyle w:val="AnaBalklar"/>
        <w:numPr>
          <w:ilvl w:val="0"/>
          <w:numId w:val="23"/>
        </w:numPr>
        <w:rPr>
          <w:caps/>
        </w:rPr>
      </w:pPr>
      <w:bookmarkStart w:id="1601" w:name="_Toc483831877"/>
      <w:bookmarkStart w:id="1602" w:name="_Toc199515951"/>
      <w:r w:rsidRPr="008A616D">
        <w:lastRenderedPageBreak/>
        <w:t>FİYATLANDIRMA</w:t>
      </w:r>
      <w:bookmarkEnd w:id="1601"/>
      <w:bookmarkEnd w:id="1602"/>
    </w:p>
    <w:p w:rsidR="001824C9" w:rsidRDefault="001824C9" w:rsidP="001824C9"/>
    <w:p w:rsidR="00DC2D9E" w:rsidRPr="00210355" w:rsidRDefault="00DC2D9E" w:rsidP="00DC2D9E">
      <w:pPr>
        <w:spacing w:line="360" w:lineRule="auto"/>
        <w:ind w:firstLine="708"/>
        <w:jc w:val="both"/>
        <w:rPr>
          <w:rFonts w:asciiTheme="minorHAnsi" w:hAnsiTheme="minorHAnsi" w:cstheme="minorHAnsi"/>
          <w:noProof/>
          <w:sz w:val="24"/>
          <w:szCs w:val="24"/>
          <w:lang w:eastAsia="tr-TR" w:bidi="ar-SA"/>
        </w:rPr>
      </w:pPr>
      <w:bookmarkStart w:id="1603" w:name="_Hlk76477536"/>
      <w:bookmarkStart w:id="1604" w:name="_Toc450307018"/>
      <w:bookmarkStart w:id="1605" w:name="_Toc450307129"/>
      <w:bookmarkStart w:id="1606" w:name="_Toc450307953"/>
      <w:bookmarkStart w:id="1607" w:name="_Toc487101680"/>
      <w:bookmarkStart w:id="1608" w:name="_Toc12536045"/>
      <w:bookmarkStart w:id="1609" w:name="_Toc42506794"/>
      <w:r w:rsidRPr="00210355">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satıcıların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itibarıyla değişimi önem arz etmektedir. Bu bölümde, düzenlemeye tabi fiyatlar ve fiyatı oluşturan unsurların yıllar içindeki değişimine dair veriler yer almaktadır.</w:t>
      </w:r>
    </w:p>
    <w:bookmarkEnd w:id="1603"/>
    <w:p w:rsidR="00DC2D9E" w:rsidRPr="00210355" w:rsidRDefault="00DC2D9E" w:rsidP="00DC2D9E">
      <w:pPr>
        <w:spacing w:before="240" w:after="0"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 xml:space="preserve">Aşağıdaki şekilde tarife gruplarına göre perakende enerji tarifelerinin (sistem kullanım bedelleri ile vergi ve fon hariç) yıllar itibarıyla değişimi yer almaktadır. </w:t>
      </w:r>
    </w:p>
    <w:p w:rsidR="00DC2D9E" w:rsidRPr="00210355" w:rsidRDefault="00DC2D9E" w:rsidP="00DC2D9E">
      <w:bookmarkStart w:id="1610" w:name="_Toc70684286"/>
      <w:bookmarkStart w:id="1611" w:name="_Toc104550195"/>
    </w:p>
    <w:p w:rsidR="00DC2D9E" w:rsidRPr="00210355" w:rsidRDefault="00DC2D9E" w:rsidP="00DC2D9E">
      <w:pPr>
        <w:pStyle w:val="Balk6"/>
      </w:pPr>
      <w:bookmarkStart w:id="1612" w:name="_Toc196840445"/>
      <w:bookmarkStart w:id="1613" w:name="_Toc199516071"/>
      <w:r w:rsidRPr="00210355">
        <w:rPr>
          <w:rFonts w:asciiTheme="minorHAnsi" w:hAnsiTheme="minorHAnsi"/>
          <w:szCs w:val="24"/>
        </w:rPr>
        <w:t>Şekil 6.1</w:t>
      </w:r>
      <w:r w:rsidRPr="00210355">
        <w:t xml:space="preserve">: </w:t>
      </w:r>
      <w:bookmarkEnd w:id="1604"/>
      <w:bookmarkEnd w:id="1605"/>
      <w:bookmarkEnd w:id="1606"/>
      <w:bookmarkEnd w:id="1607"/>
      <w:bookmarkEnd w:id="1608"/>
      <w:r w:rsidRPr="00210355">
        <w:t>Yıllar İtibarıyla Vergi ve Fonlar Hariç Enerji Bedeli (kr/kWh)</w:t>
      </w:r>
      <w:bookmarkEnd w:id="1609"/>
      <w:bookmarkEnd w:id="1610"/>
      <w:bookmarkEnd w:id="1611"/>
      <w:bookmarkEnd w:id="1612"/>
      <w:bookmarkEnd w:id="1613"/>
    </w:p>
    <w:p w:rsidR="00DC2D9E" w:rsidRPr="00210355" w:rsidRDefault="00DC2D9E" w:rsidP="00DC2D9E">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36E7F74" wp14:editId="511C6E30">
            <wp:extent cx="5748425" cy="3045349"/>
            <wp:effectExtent l="0" t="0" r="5080" b="317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57406" cy="3050107"/>
                    </a:xfrm>
                    <a:prstGeom prst="rect">
                      <a:avLst/>
                    </a:prstGeom>
                    <a:noFill/>
                  </pic:spPr>
                </pic:pic>
              </a:graphicData>
            </a:graphic>
          </wp:inline>
        </w:drawing>
      </w:r>
    </w:p>
    <w:p w:rsidR="00DC2D9E" w:rsidRDefault="00DC2D9E" w:rsidP="00DC2D9E">
      <w:pPr>
        <w:spacing w:before="240" w:line="360" w:lineRule="auto"/>
        <w:ind w:firstLine="708"/>
        <w:jc w:val="both"/>
        <w:rPr>
          <w:rFonts w:asciiTheme="minorHAnsi" w:hAnsiTheme="minorHAnsi" w:cstheme="minorHAnsi"/>
          <w:noProof/>
          <w:sz w:val="24"/>
          <w:szCs w:val="24"/>
          <w:lang w:eastAsia="tr-TR" w:bidi="ar-SA"/>
        </w:rPr>
      </w:pPr>
      <w:bookmarkStart w:id="1614" w:name="_Toc450307020"/>
      <w:bookmarkStart w:id="1615" w:name="_Toc450307131"/>
      <w:bookmarkStart w:id="1616" w:name="_Toc450307955"/>
      <w:bookmarkStart w:id="1617" w:name="_Toc487101681"/>
      <w:bookmarkStart w:id="1618" w:name="_Toc12536046"/>
      <w:bookmarkStart w:id="1619" w:name="_Toc42506795"/>
      <w:r w:rsidRPr="00210355">
        <w:rPr>
          <w:rFonts w:asciiTheme="minorHAnsi" w:hAnsiTheme="minorHAnsi" w:cstheme="minorHAnsi"/>
          <w:noProof/>
          <w:sz w:val="24"/>
          <w:szCs w:val="24"/>
          <w:lang w:eastAsia="tr-TR" w:bidi="ar-SA"/>
        </w:rPr>
        <w:t>Bilindiği üzere enerjinin üreticiden tüketiciye ulaştırılması için iletim ve dağıtım hatlarının kullanılması gerekmektedir. Aşağıdaki şekilde dağıtım bedelinin  yıllar itibarıyla değişimi yer almaktadır. Söz konusu bedel dağıtım sistemi, iletim sistemi ile teknik ve teknik olmayan kayıp maliyetlerini içermektedir.</w:t>
      </w:r>
    </w:p>
    <w:p w:rsidR="00DC2D9E" w:rsidRDefault="00DC2D9E" w:rsidP="00DC2D9E">
      <w:pPr>
        <w:rPr>
          <w:noProof/>
          <w:lang w:eastAsia="tr-TR" w:bidi="ar-SA"/>
        </w:rPr>
      </w:pPr>
      <w:bookmarkStart w:id="1620" w:name="_Toc70684287"/>
      <w:bookmarkStart w:id="1621" w:name="_Toc104550196"/>
    </w:p>
    <w:p w:rsidR="00DC2D9E" w:rsidRDefault="00DC2D9E" w:rsidP="00365176">
      <w:bookmarkStart w:id="1622" w:name="_Toc196840446"/>
    </w:p>
    <w:p w:rsidR="00DC2D9E" w:rsidRPr="00210355" w:rsidRDefault="00DC2D9E" w:rsidP="00DC2D9E">
      <w:pPr>
        <w:pStyle w:val="Balk6"/>
      </w:pPr>
      <w:bookmarkStart w:id="1623" w:name="_Toc199516072"/>
      <w:r w:rsidRPr="00210355">
        <w:lastRenderedPageBreak/>
        <w:t>Şekil 6.2:  Yıllara Göre Şebeke (Dağıtım) Bedellerinin Değişimi(kr/kWh)</w:t>
      </w:r>
      <w:bookmarkEnd w:id="1614"/>
      <w:bookmarkEnd w:id="1615"/>
      <w:bookmarkEnd w:id="1616"/>
      <w:bookmarkEnd w:id="1617"/>
      <w:bookmarkEnd w:id="1618"/>
      <w:bookmarkEnd w:id="1619"/>
      <w:bookmarkEnd w:id="1620"/>
      <w:bookmarkEnd w:id="1621"/>
      <w:bookmarkEnd w:id="1622"/>
      <w:bookmarkEnd w:id="1623"/>
    </w:p>
    <w:p w:rsidR="00DC2D9E" w:rsidRPr="00210355" w:rsidRDefault="00DC2D9E" w:rsidP="00DC2D9E">
      <w:pPr>
        <w:spacing w:line="480" w:lineRule="auto"/>
        <w:jc w:val="both"/>
        <w:rPr>
          <w:rFonts w:asciiTheme="minorHAnsi" w:hAnsiTheme="minorHAnsi" w:cstheme="minorHAnsi"/>
          <w:noProof/>
          <w:sz w:val="24"/>
          <w:szCs w:val="24"/>
          <w:lang w:eastAsia="tr-TR" w:bidi="ar-SA"/>
        </w:rPr>
      </w:pPr>
      <w:bookmarkStart w:id="1624" w:name="_Toc450307021"/>
      <w:bookmarkStart w:id="1625" w:name="_Toc450307132"/>
      <w:bookmarkStart w:id="1626" w:name="_Toc450307956"/>
      <w:bookmarkStart w:id="1627" w:name="_Toc487101682"/>
      <w:r>
        <w:rPr>
          <w:rFonts w:asciiTheme="minorHAnsi" w:hAnsiTheme="minorHAnsi" w:cstheme="minorHAnsi"/>
          <w:noProof/>
          <w:sz w:val="24"/>
          <w:szCs w:val="24"/>
          <w:lang w:eastAsia="tr-TR" w:bidi="ar-SA"/>
        </w:rPr>
        <w:drawing>
          <wp:inline distT="0" distB="0" distL="0" distR="0" wp14:anchorId="4ABC1A9A" wp14:editId="2D5566C1">
            <wp:extent cx="5752096" cy="2711395"/>
            <wp:effectExtent l="0" t="0" r="127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59552" cy="2714910"/>
                    </a:xfrm>
                    <a:prstGeom prst="rect">
                      <a:avLst/>
                    </a:prstGeom>
                    <a:noFill/>
                  </pic:spPr>
                </pic:pic>
              </a:graphicData>
            </a:graphic>
          </wp:inline>
        </w:drawing>
      </w:r>
    </w:p>
    <w:p w:rsidR="00DC2D9E" w:rsidRPr="00210355" w:rsidRDefault="00DC2D9E" w:rsidP="00DC2D9E">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Enerji bedeline dağıtım bedelinin eklenmesi neticesinde vergi öncesi birim enerji bedeline ulaşılmaktadır. Aşağıdaki şekilde vergi ve fonlar hariç (Elektrik ve Havagazı Tüketim Vergisi ile KDV), birim enerji bedelinin yıllara göre değişimi gösterilmektedir.</w:t>
      </w:r>
    </w:p>
    <w:p w:rsidR="00DC2D9E" w:rsidRDefault="00DC2D9E" w:rsidP="00365176">
      <w:bookmarkStart w:id="1628" w:name="_Toc12536047"/>
      <w:bookmarkStart w:id="1629" w:name="_Toc42506796"/>
      <w:bookmarkStart w:id="1630" w:name="_Toc70684288"/>
      <w:bookmarkStart w:id="1631" w:name="_Toc104550197"/>
      <w:bookmarkStart w:id="1632" w:name="_Toc196840447"/>
    </w:p>
    <w:p w:rsidR="00DC2D9E" w:rsidRPr="00210355" w:rsidRDefault="00DC2D9E" w:rsidP="00DC2D9E">
      <w:pPr>
        <w:pStyle w:val="Balk6"/>
      </w:pPr>
      <w:bookmarkStart w:id="1633" w:name="_Toc199516073"/>
      <w:r w:rsidRPr="00210355">
        <w:t>Şekil 6.3: Yıllara Göre Vergi ve Fonlar Öncesi Nihai Elektrik Tarifesinin Değişimi(kr/kWh)</w:t>
      </w:r>
      <w:bookmarkEnd w:id="1624"/>
      <w:bookmarkEnd w:id="1625"/>
      <w:bookmarkEnd w:id="1626"/>
      <w:bookmarkEnd w:id="1627"/>
      <w:bookmarkEnd w:id="1628"/>
      <w:bookmarkEnd w:id="1629"/>
      <w:bookmarkEnd w:id="1630"/>
      <w:bookmarkEnd w:id="1631"/>
      <w:bookmarkEnd w:id="1632"/>
      <w:bookmarkEnd w:id="1633"/>
    </w:p>
    <w:p w:rsidR="00DC2D9E" w:rsidRPr="00210355" w:rsidRDefault="00DC2D9E" w:rsidP="00DC2D9E">
      <w:r>
        <w:rPr>
          <w:noProof/>
          <w:lang w:eastAsia="tr-TR" w:bidi="ar-SA"/>
        </w:rPr>
        <w:drawing>
          <wp:inline distT="0" distB="0" distL="0" distR="0" wp14:anchorId="4053C7AA" wp14:editId="691F9E85">
            <wp:extent cx="5750773" cy="3315694"/>
            <wp:effectExtent l="0" t="0" r="2540"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59926" cy="3320972"/>
                    </a:xfrm>
                    <a:prstGeom prst="rect">
                      <a:avLst/>
                    </a:prstGeom>
                    <a:noFill/>
                  </pic:spPr>
                </pic:pic>
              </a:graphicData>
            </a:graphic>
          </wp:inline>
        </w:drawing>
      </w:r>
    </w:p>
    <w:p w:rsidR="00DC2D9E"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bookmarkStart w:id="1634" w:name="_Toc487101683"/>
      <w:bookmarkStart w:id="1635" w:name="_Toc12536048"/>
      <w:bookmarkStart w:id="1636" w:name="_Toc42506797"/>
      <w:bookmarkStart w:id="1637" w:name="_Toc70684289"/>
      <w:bookmarkStart w:id="1638" w:name="_Toc104550198"/>
      <w:bookmarkStart w:id="1639" w:name="_Toc450307022"/>
      <w:bookmarkStart w:id="1640" w:name="_Toc450307133"/>
      <w:bookmarkStart w:id="1641" w:name="_Toc450307957"/>
    </w:p>
    <w:p w:rsidR="00DC2D9E"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p>
    <w:p w:rsidR="00DC2D9E"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p>
    <w:p w:rsidR="00DC2D9E"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r w:rsidRPr="00974130">
        <w:rPr>
          <w:rFonts w:ascii="Times New Roman" w:eastAsia="Microsoft JhengHei" w:hAnsi="Times New Roman" w:cs="Times New Roman"/>
          <w:noProof/>
          <w:sz w:val="24"/>
          <w:szCs w:val="24"/>
          <w:lang w:eastAsia="tr-TR"/>
        </w:rPr>
        <w:t xml:space="preserve">Yukarıdaki şekilde de görüldüğü üzere yıl sonu itibarıyla vergi ve fonlar öncesi birim enerji bedeli en yüksek olan tüketici grubu yüksek kademe kamu ve özel hizmetler ile diğer tüketici grubudur. Vergi ve fonlar öncesi en düşük birim enerji bedeli ise mesken tüketici grubunun düşük kademesine aittir. </w:t>
      </w:r>
    </w:p>
    <w:p w:rsidR="00DC2D9E" w:rsidRPr="00974130"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p>
    <w:p w:rsidR="00DC2D9E" w:rsidRDefault="00DC2D9E" w:rsidP="00DC2D9E">
      <w:pPr>
        <w:pStyle w:val="Balk6"/>
      </w:pPr>
      <w:bookmarkStart w:id="1642" w:name="_Toc196840448"/>
      <w:bookmarkStart w:id="1643" w:name="_Toc199516074"/>
      <w:r w:rsidRPr="00210355">
        <w:rPr>
          <w:rFonts w:asciiTheme="minorHAnsi" w:hAnsiTheme="minorHAnsi"/>
          <w:szCs w:val="24"/>
        </w:rPr>
        <w:t>Şekil 6.4</w:t>
      </w:r>
      <w:r>
        <w:t>: 2024</w:t>
      </w:r>
      <w:r w:rsidRPr="00210355">
        <w:t xml:space="preserve"> Yılı Mesken Elektrik Faturasında Yer Alan Bedellerin Payı (%)</w:t>
      </w:r>
      <w:bookmarkEnd w:id="1634"/>
      <w:bookmarkEnd w:id="1635"/>
      <w:bookmarkEnd w:id="1636"/>
      <w:bookmarkEnd w:id="1637"/>
      <w:bookmarkEnd w:id="1638"/>
      <w:bookmarkEnd w:id="1642"/>
      <w:bookmarkEnd w:id="1643"/>
    </w:p>
    <w:bookmarkEnd w:id="1639"/>
    <w:bookmarkEnd w:id="1640"/>
    <w:bookmarkEnd w:id="1641"/>
    <w:p w:rsidR="00DC2D9E" w:rsidRPr="00210355" w:rsidRDefault="00DC2D9E" w:rsidP="00DC2D9E">
      <w:pPr>
        <w:spacing w:after="0"/>
        <w:jc w:val="center"/>
      </w:pPr>
      <w:r>
        <w:rPr>
          <w:noProof/>
          <w:lang w:eastAsia="tr-TR" w:bidi="ar-SA"/>
        </w:rPr>
        <w:drawing>
          <wp:inline distT="0" distB="0" distL="0" distR="0" wp14:anchorId="7D114561" wp14:editId="1A9F9E1D">
            <wp:extent cx="5587982" cy="2949934"/>
            <wp:effectExtent l="0" t="0" r="0" b="3175"/>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634250" cy="2974359"/>
                    </a:xfrm>
                    <a:prstGeom prst="rect">
                      <a:avLst/>
                    </a:prstGeom>
                    <a:noFill/>
                  </pic:spPr>
                </pic:pic>
              </a:graphicData>
            </a:graphic>
          </wp:inline>
        </w:drawing>
      </w:r>
    </w:p>
    <w:p w:rsidR="00DC2D9E" w:rsidRDefault="00DC2D9E" w:rsidP="00DC2D9E">
      <w:pPr>
        <w:spacing w:before="240" w:line="240" w:lineRule="auto"/>
        <w:jc w:val="both"/>
        <w:rPr>
          <w:rFonts w:ascii="Times New Roman" w:hAnsi="Times New Roman" w:cs="Times New Roman"/>
          <w:sz w:val="20"/>
          <w:szCs w:val="20"/>
        </w:rPr>
      </w:pPr>
      <w:bookmarkStart w:id="1644" w:name="_Toc450307958"/>
      <w:bookmarkStart w:id="1645" w:name="_Toc487101684"/>
      <w:bookmarkStart w:id="1646" w:name="_Toc12536049"/>
      <w:bookmarkStart w:id="1647" w:name="_Toc42506798"/>
      <w:r w:rsidRPr="00210355">
        <w:rPr>
          <w:rFonts w:asciiTheme="minorHAnsi" w:hAnsiTheme="minorHAnsi" w:cstheme="minorHAnsi"/>
          <w:noProof/>
          <w:sz w:val="24"/>
          <w:szCs w:val="24"/>
          <w:lang w:eastAsia="tr-TR" w:bidi="ar-SA"/>
        </w:rPr>
        <w:t>*</w:t>
      </w:r>
      <w:r w:rsidRPr="00210355">
        <w:rPr>
          <w:rFonts w:ascii="Times New Roman" w:hAnsi="Times New Roman" w:cs="Times New Roman"/>
          <w:sz w:val="20"/>
          <w:szCs w:val="20"/>
        </w:rPr>
        <w:t xml:space="preserve"> Tek terimli AG düşük kademe mesken tüketici grubuna ait birim bedeller kullanılarak ve yıl ortalaması baz alınarak hazırlanmıştır.</w:t>
      </w:r>
    </w:p>
    <w:p w:rsidR="00DC2D9E" w:rsidRPr="00210355" w:rsidRDefault="00DC2D9E" w:rsidP="00DC2D9E">
      <w:pPr>
        <w:spacing w:after="0" w:line="240" w:lineRule="auto"/>
        <w:jc w:val="both"/>
        <w:rPr>
          <w:rFonts w:asciiTheme="minorHAnsi" w:hAnsiTheme="minorHAnsi" w:cstheme="minorHAnsi"/>
          <w:noProof/>
          <w:sz w:val="24"/>
          <w:szCs w:val="24"/>
          <w:lang w:eastAsia="tr-TR" w:bidi="ar-SA"/>
        </w:rPr>
      </w:pPr>
    </w:p>
    <w:p w:rsidR="00DC2D9E" w:rsidRDefault="00DC2D9E" w:rsidP="00DC2D9E">
      <w:pPr>
        <w:spacing w:after="0" w:line="360" w:lineRule="auto"/>
        <w:ind w:firstLine="708"/>
        <w:jc w:val="both"/>
        <w:rPr>
          <w:rFonts w:ascii="Times New Roman" w:eastAsia="Microsoft JhengHei" w:hAnsi="Times New Roman" w:cs="Times New Roman"/>
          <w:noProof/>
          <w:sz w:val="24"/>
          <w:szCs w:val="24"/>
          <w:lang w:eastAsia="tr-TR"/>
        </w:rPr>
      </w:pPr>
      <w:bookmarkStart w:id="1648" w:name="_Toc70684290"/>
      <w:bookmarkStart w:id="1649" w:name="_Toc104550199"/>
    </w:p>
    <w:p w:rsidR="00DC2D9E" w:rsidRDefault="00DC2D9E" w:rsidP="000C6501">
      <w:pPr>
        <w:spacing w:after="0" w:line="360" w:lineRule="auto"/>
        <w:ind w:firstLine="708"/>
        <w:jc w:val="both"/>
        <w:rPr>
          <w:rFonts w:ascii="Times New Roman" w:eastAsia="Microsoft JhengHei" w:hAnsi="Times New Roman" w:cs="Times New Roman"/>
          <w:noProof/>
          <w:sz w:val="24"/>
          <w:szCs w:val="24"/>
          <w:lang w:eastAsia="tr-TR"/>
        </w:rPr>
      </w:pPr>
      <w:r w:rsidRPr="008A616D">
        <w:rPr>
          <w:rFonts w:ascii="Times New Roman" w:eastAsia="Microsoft JhengHei" w:hAnsi="Times New Roman" w:cs="Times New Roman"/>
          <w:noProof/>
          <w:sz w:val="24"/>
          <w:szCs w:val="24"/>
          <w:lang w:eastAsia="tr-TR"/>
        </w:rPr>
        <w:t>Şekil 6.4’te de görüleceğe üzere düşük kademe mesken grubundaki tüketicilerin faturalarında yer alan bileşenlerden şebeke tutarı dışındaki en önemli kalem %</w:t>
      </w:r>
      <w:r>
        <w:rPr>
          <w:rFonts w:ascii="Times New Roman" w:eastAsia="Microsoft JhengHei" w:hAnsi="Times New Roman" w:cs="Times New Roman"/>
          <w:noProof/>
          <w:sz w:val="24"/>
          <w:szCs w:val="24"/>
          <w:lang w:eastAsia="tr-TR"/>
        </w:rPr>
        <w:t>27</w:t>
      </w:r>
      <w:r w:rsidRPr="008A616D">
        <w:rPr>
          <w:rFonts w:ascii="Times New Roman" w:eastAsia="Microsoft JhengHei" w:hAnsi="Times New Roman" w:cs="Times New Roman"/>
          <w:noProof/>
          <w:sz w:val="24"/>
          <w:szCs w:val="24"/>
          <w:lang w:eastAsia="tr-TR"/>
        </w:rPr>
        <w:t>,</w:t>
      </w:r>
      <w:r>
        <w:rPr>
          <w:rFonts w:ascii="Times New Roman" w:eastAsia="Microsoft JhengHei" w:hAnsi="Times New Roman" w:cs="Times New Roman"/>
          <w:noProof/>
          <w:sz w:val="24"/>
          <w:szCs w:val="24"/>
          <w:lang w:eastAsia="tr-TR"/>
        </w:rPr>
        <w:t>32</w:t>
      </w:r>
      <w:r w:rsidRPr="008A616D">
        <w:rPr>
          <w:rFonts w:ascii="Times New Roman" w:eastAsia="Microsoft JhengHei" w:hAnsi="Times New Roman" w:cs="Times New Roman"/>
          <w:noProof/>
          <w:sz w:val="24"/>
          <w:szCs w:val="24"/>
          <w:lang w:eastAsia="tr-TR"/>
        </w:rPr>
        <w:t xml:space="preserve"> payla perakende enerji tutarıdır.</w:t>
      </w:r>
      <w:r w:rsidR="000C6501" w:rsidRPr="000C6501">
        <w:t xml:space="preserve"> </w:t>
      </w:r>
      <w:r w:rsidR="000C6501" w:rsidRPr="000C6501">
        <w:rPr>
          <w:rFonts w:ascii="Times New Roman" w:eastAsia="Microsoft JhengHei" w:hAnsi="Times New Roman" w:cs="Times New Roman"/>
          <w:noProof/>
          <w:sz w:val="24"/>
          <w:szCs w:val="24"/>
          <w:lang w:eastAsia="tr-TR"/>
        </w:rPr>
        <w:t>Söz konusu grup için şebeke tutarı</w:t>
      </w:r>
      <w:r w:rsidR="000C6501">
        <w:rPr>
          <w:rFonts w:ascii="Times New Roman" w:eastAsia="Microsoft JhengHei" w:hAnsi="Times New Roman" w:cs="Times New Roman"/>
          <w:noProof/>
          <w:sz w:val="24"/>
          <w:szCs w:val="24"/>
          <w:lang w:eastAsia="tr-TR"/>
        </w:rPr>
        <w:t xml:space="preserve"> payının diğer abone gruplarına </w:t>
      </w:r>
      <w:r w:rsidR="000C6501" w:rsidRPr="000C6501">
        <w:rPr>
          <w:rFonts w:ascii="Times New Roman" w:eastAsia="Microsoft JhengHei" w:hAnsi="Times New Roman" w:cs="Times New Roman"/>
          <w:noProof/>
          <w:sz w:val="24"/>
          <w:szCs w:val="24"/>
          <w:lang w:eastAsia="tr-TR"/>
        </w:rPr>
        <w:t>ve/veya diğer bileşenlere göre yüksek kalmasının sebebi, enerji tutarının EÜAŞ’ın düşük fiyatlı</w:t>
      </w:r>
      <w:r w:rsidR="000C6501">
        <w:rPr>
          <w:rFonts w:ascii="Times New Roman" w:eastAsia="Microsoft JhengHei" w:hAnsi="Times New Roman" w:cs="Times New Roman"/>
          <w:noProof/>
          <w:sz w:val="24"/>
          <w:szCs w:val="24"/>
          <w:lang w:eastAsia="tr-TR"/>
        </w:rPr>
        <w:t xml:space="preserve"> </w:t>
      </w:r>
      <w:r w:rsidR="000C6501" w:rsidRPr="000C6501">
        <w:rPr>
          <w:rFonts w:ascii="Times New Roman" w:eastAsia="Microsoft JhengHei" w:hAnsi="Times New Roman" w:cs="Times New Roman"/>
          <w:noProof/>
          <w:sz w:val="24"/>
          <w:szCs w:val="24"/>
          <w:lang w:eastAsia="tr-TR"/>
        </w:rPr>
        <w:t>satışları ile enerji üretim maliyetine kıyasla düşük kalması ve KDV oranının mesken abone</w:t>
      </w:r>
      <w:r w:rsidR="000C6501">
        <w:rPr>
          <w:rFonts w:ascii="Times New Roman" w:eastAsia="Microsoft JhengHei" w:hAnsi="Times New Roman" w:cs="Times New Roman"/>
          <w:noProof/>
          <w:sz w:val="24"/>
          <w:szCs w:val="24"/>
          <w:lang w:eastAsia="tr-TR"/>
        </w:rPr>
        <w:t xml:space="preserve"> </w:t>
      </w:r>
      <w:r w:rsidR="000C6501" w:rsidRPr="000C6501">
        <w:rPr>
          <w:rFonts w:ascii="Times New Roman" w:eastAsia="Microsoft JhengHei" w:hAnsi="Times New Roman" w:cs="Times New Roman"/>
          <w:noProof/>
          <w:sz w:val="24"/>
          <w:szCs w:val="24"/>
          <w:lang w:eastAsia="tr-TR"/>
        </w:rPr>
        <w:t>grubunda %10 olarak uygulanmasıdır.</w:t>
      </w:r>
    </w:p>
    <w:p w:rsidR="00DC2D9E"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Pr="008A616D" w:rsidRDefault="00DC2D9E" w:rsidP="00DC2D9E">
      <w:pPr>
        <w:spacing w:after="0" w:line="360" w:lineRule="auto"/>
        <w:jc w:val="both"/>
        <w:rPr>
          <w:rFonts w:ascii="Times New Roman" w:eastAsia="Microsoft JhengHei" w:hAnsi="Times New Roman" w:cs="Times New Roman"/>
          <w:noProof/>
          <w:sz w:val="24"/>
          <w:szCs w:val="24"/>
          <w:highlight w:val="yellow"/>
          <w:lang w:eastAsia="tr-TR"/>
        </w:rPr>
      </w:pPr>
    </w:p>
    <w:p w:rsidR="00DC2D9E" w:rsidRDefault="00DC2D9E" w:rsidP="00DC2D9E">
      <w:pPr>
        <w:pStyle w:val="Balk6"/>
      </w:pPr>
      <w:bookmarkStart w:id="1650" w:name="_Toc196840449"/>
      <w:bookmarkStart w:id="1651" w:name="_Toc199516075"/>
      <w:r w:rsidRPr="00210355">
        <w:rPr>
          <w:rFonts w:asciiTheme="minorHAnsi" w:hAnsiTheme="minorHAnsi"/>
          <w:szCs w:val="24"/>
        </w:rPr>
        <w:t>Şekil 6.5</w:t>
      </w:r>
      <w:r>
        <w:t>: 2024</w:t>
      </w:r>
      <w:r w:rsidRPr="00210355">
        <w:t xml:space="preserve"> Yılı Sanayi Elektrik Faturasında Yer alan Bedellerin Payı (%)</w:t>
      </w:r>
      <w:bookmarkEnd w:id="1644"/>
      <w:bookmarkEnd w:id="1645"/>
      <w:bookmarkEnd w:id="1646"/>
      <w:bookmarkEnd w:id="1647"/>
      <w:bookmarkEnd w:id="1648"/>
      <w:bookmarkEnd w:id="1649"/>
      <w:bookmarkEnd w:id="1650"/>
      <w:bookmarkEnd w:id="1651"/>
    </w:p>
    <w:p w:rsidR="00DC2D9E" w:rsidRPr="00210355" w:rsidRDefault="00DC2D9E" w:rsidP="00DC2D9E">
      <w:pPr>
        <w:spacing w:after="0"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78818C62" wp14:editId="1CF3813E">
            <wp:extent cx="5835058" cy="2949575"/>
            <wp:effectExtent l="0" t="0" r="0" b="3175"/>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850999" cy="2957633"/>
                    </a:xfrm>
                    <a:prstGeom prst="rect">
                      <a:avLst/>
                    </a:prstGeom>
                    <a:noFill/>
                  </pic:spPr>
                </pic:pic>
              </a:graphicData>
            </a:graphic>
          </wp:inline>
        </w:drawing>
      </w:r>
    </w:p>
    <w:p w:rsidR="00DC2D9E" w:rsidRDefault="00DC2D9E" w:rsidP="00DC2D9E">
      <w:pPr>
        <w:spacing w:line="240" w:lineRule="auto"/>
        <w:jc w:val="both"/>
        <w:rPr>
          <w:rFonts w:ascii="Times New Roman" w:hAnsi="Times New Roman" w:cs="Times New Roman"/>
          <w:sz w:val="20"/>
          <w:szCs w:val="20"/>
        </w:rPr>
      </w:pPr>
      <w:r w:rsidRPr="00210355">
        <w:rPr>
          <w:rFonts w:ascii="Times New Roman" w:hAnsi="Times New Roman" w:cs="Times New Roman"/>
          <w:sz w:val="24"/>
          <w:szCs w:val="24"/>
        </w:rPr>
        <w:t>*</w:t>
      </w:r>
      <w:r w:rsidRPr="00210355">
        <w:rPr>
          <w:rFonts w:ascii="Times New Roman" w:hAnsi="Times New Roman" w:cs="Times New Roman"/>
          <w:sz w:val="20"/>
          <w:szCs w:val="20"/>
        </w:rPr>
        <w:t>İletim sistemi ve sanayi OG</w:t>
      </w:r>
      <w:r>
        <w:rPr>
          <w:rFonts w:ascii="Times New Roman" w:hAnsi="Times New Roman" w:cs="Times New Roman"/>
          <w:sz w:val="20"/>
          <w:szCs w:val="20"/>
        </w:rPr>
        <w:t xml:space="preserve"> tek terimli</w:t>
      </w:r>
      <w:r w:rsidRPr="00210355">
        <w:rPr>
          <w:rFonts w:ascii="Times New Roman" w:hAnsi="Times New Roman" w:cs="Times New Roman"/>
          <w:sz w:val="20"/>
          <w:szCs w:val="20"/>
        </w:rPr>
        <w:t xml:space="preserve"> tüketici grubuna ait birim bedeller kullanılarak ve yıl ortalaması baz alınarak hazırlanmıştır.</w:t>
      </w:r>
      <w:r>
        <w:rPr>
          <w:rFonts w:ascii="Times New Roman" w:hAnsi="Times New Roman" w:cs="Times New Roman"/>
          <w:sz w:val="20"/>
          <w:szCs w:val="20"/>
        </w:rPr>
        <w:t xml:space="preserve"> </w:t>
      </w:r>
    </w:p>
    <w:p w:rsidR="00DC2D9E" w:rsidRPr="00210355" w:rsidRDefault="00DC2D9E" w:rsidP="00DC2D9E">
      <w:pPr>
        <w:spacing w:after="0" w:line="240" w:lineRule="auto"/>
        <w:jc w:val="both"/>
        <w:rPr>
          <w:rFonts w:ascii="Times New Roman" w:hAnsi="Times New Roman" w:cs="Times New Roman"/>
          <w:sz w:val="20"/>
          <w:szCs w:val="20"/>
        </w:rPr>
      </w:pPr>
    </w:p>
    <w:p w:rsidR="00DC2D9E" w:rsidRDefault="00DC2D9E" w:rsidP="00DC2D9E">
      <w:pPr>
        <w:spacing w:before="240" w:after="0" w:line="360" w:lineRule="auto"/>
        <w:ind w:firstLine="708"/>
        <w:jc w:val="both"/>
        <w:rPr>
          <w:rFonts w:ascii="Times New Roman" w:hAnsi="Times New Roman" w:cs="Times New Roman"/>
          <w:noProof/>
          <w:sz w:val="24"/>
          <w:szCs w:val="24"/>
          <w:lang w:eastAsia="tr-TR"/>
        </w:rPr>
      </w:pPr>
    </w:p>
    <w:p w:rsidR="00DC2D9E" w:rsidRPr="00210355" w:rsidRDefault="00DC2D9E" w:rsidP="00DC2D9E">
      <w:pPr>
        <w:spacing w:before="240" w:after="0" w:line="360" w:lineRule="auto"/>
        <w:ind w:firstLine="708"/>
        <w:jc w:val="both"/>
        <w:rPr>
          <w:rFonts w:ascii="Times New Roman" w:hAnsi="Times New Roman" w:cs="Times New Roman"/>
          <w:noProof/>
          <w:sz w:val="24"/>
          <w:szCs w:val="24"/>
          <w:lang w:eastAsia="tr-TR"/>
        </w:rPr>
      </w:pPr>
      <w:r w:rsidRPr="00210355">
        <w:rPr>
          <w:rFonts w:ascii="Times New Roman" w:hAnsi="Times New Roman" w:cs="Times New Roman"/>
          <w:noProof/>
          <w:sz w:val="24"/>
          <w:szCs w:val="24"/>
          <w:lang w:eastAsia="tr-TR"/>
        </w:rPr>
        <w:t>Şekil 6.5’e bakıldığında Şekil 6.4’te yer alan düşük kademe mesken tüketici grubundaki tüketicilerin fatura bileşenlerine kıyasla sanayi tüketici grubundaki tüketicilerin fatura bileşenlerinde, enerji tutarı payının daha yüksek olduğu, dağıtım ve/veya iletim (şebeke) tutarı payının ise daha düşük olduğu görülmektedir.</w:t>
      </w:r>
    </w:p>
    <w:p w:rsidR="00DC2D9E" w:rsidRDefault="00DC2D9E" w:rsidP="001824C9"/>
    <w:sectPr w:rsidR="00DC2D9E"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53B" w:rsidRDefault="007C153B" w:rsidP="00A14F8D">
      <w:pPr>
        <w:spacing w:after="0" w:line="240" w:lineRule="auto"/>
      </w:pPr>
      <w:r>
        <w:separator/>
      </w:r>
    </w:p>
  </w:endnote>
  <w:endnote w:type="continuationSeparator" w:id="0">
    <w:p w:rsidR="007C153B" w:rsidRDefault="007C153B"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rsidR="00373393" w:rsidRDefault="00373393" w:rsidP="003F06B0">
        <w:pPr>
          <w:pStyle w:val="AltBilgi"/>
          <w:jc w:val="center"/>
        </w:pPr>
        <w:r>
          <w:fldChar w:fldCharType="begin"/>
        </w:r>
        <w:r>
          <w:instrText xml:space="preserve"> PAGE   \* MERGEFORMAT </w:instrText>
        </w:r>
        <w:r>
          <w:fldChar w:fldCharType="separate"/>
        </w:r>
        <w:r w:rsidR="00E42EF0">
          <w:rPr>
            <w:noProof/>
          </w:rPr>
          <w:t>19</w:t>
        </w:r>
        <w:r>
          <w:rPr>
            <w:noProof/>
          </w:rPr>
          <w:fldChar w:fldCharType="end"/>
        </w:r>
      </w:p>
    </w:sdtContent>
  </w:sdt>
  <w:p w:rsidR="00373393" w:rsidRDefault="0037339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393" w:rsidRDefault="00373393">
    <w:pPr>
      <w:pStyle w:val="AltBilgi"/>
      <w:jc w:val="center"/>
    </w:pPr>
  </w:p>
  <w:p w:rsidR="00373393" w:rsidRDefault="0037339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rsidR="00373393" w:rsidRDefault="00373393" w:rsidP="003F06B0">
        <w:pPr>
          <w:pStyle w:val="AltBilgi"/>
          <w:jc w:val="center"/>
        </w:pPr>
        <w:r>
          <w:fldChar w:fldCharType="begin"/>
        </w:r>
        <w:r>
          <w:instrText xml:space="preserve"> PAGE   \* MERGEFORMAT </w:instrText>
        </w:r>
        <w:r>
          <w:fldChar w:fldCharType="separate"/>
        </w:r>
        <w:r w:rsidR="00E42EF0">
          <w:rPr>
            <w:noProof/>
          </w:rPr>
          <w:t>ii</w:t>
        </w:r>
        <w:r>
          <w:rPr>
            <w:noProof/>
          </w:rPr>
          <w:fldChar w:fldCharType="end"/>
        </w:r>
      </w:p>
    </w:sdtContent>
  </w:sdt>
  <w:p w:rsidR="00373393" w:rsidRDefault="0037339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53B" w:rsidRDefault="007C153B" w:rsidP="00A14F8D">
      <w:pPr>
        <w:spacing w:after="0" w:line="240" w:lineRule="auto"/>
      </w:pPr>
      <w:r>
        <w:separator/>
      </w:r>
    </w:p>
  </w:footnote>
  <w:footnote w:type="continuationSeparator" w:id="0">
    <w:p w:rsidR="007C153B" w:rsidRDefault="007C153B" w:rsidP="00A14F8D">
      <w:pPr>
        <w:spacing w:after="0" w:line="240" w:lineRule="auto"/>
      </w:pPr>
      <w:r>
        <w:continuationSeparator/>
      </w:r>
    </w:p>
  </w:footnote>
  <w:footnote w:id="1">
    <w:p w:rsidR="00373393" w:rsidRDefault="00373393" w:rsidP="009A2C9F">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2">
    <w:p w:rsidR="00373393" w:rsidRDefault="00373393" w:rsidP="009A2C9F">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3">
    <w:p w:rsidR="00373393" w:rsidRDefault="00373393" w:rsidP="00BB2B63">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3D34C09"/>
    <w:multiLevelType w:val="hybridMultilevel"/>
    <w:tmpl w:val="E6A607E8"/>
    <w:lvl w:ilvl="0" w:tplc="ACA4B530">
      <w:start w:val="1"/>
      <w:numFmt w:val="bullet"/>
      <w:lvlText w:val=""/>
      <w:lvlJc w:val="left"/>
      <w:pPr>
        <w:ind w:left="720" w:hanging="360"/>
      </w:pPr>
      <w:rPr>
        <w:rFonts w:ascii="Symbol" w:eastAsiaTheme="majorEastAsia" w:hAnsi="Symbol" w:cstheme="majorBidi" w:hint="default"/>
        <w:i/>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4"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0045714"/>
    <w:multiLevelType w:val="hybridMultilevel"/>
    <w:tmpl w:val="D9E6D810"/>
    <w:lvl w:ilvl="0" w:tplc="041F000D">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16"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3EEE71C7"/>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5"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0"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637"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5"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7"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8"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0"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2"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3"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5"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9"/>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5"/>
  </w:num>
  <w:num w:numId="5">
    <w:abstractNumId w:val="24"/>
  </w:num>
  <w:num w:numId="6">
    <w:abstractNumId w:val="26"/>
  </w:num>
  <w:num w:numId="7">
    <w:abstractNumId w:val="3"/>
  </w:num>
  <w:num w:numId="8">
    <w:abstractNumId w:val="36"/>
  </w:num>
  <w:num w:numId="9">
    <w:abstractNumId w:val="20"/>
  </w:num>
  <w:num w:numId="10">
    <w:abstractNumId w:val="44"/>
  </w:num>
  <w:num w:numId="11">
    <w:abstractNumId w:val="31"/>
  </w:num>
  <w:num w:numId="12">
    <w:abstractNumId w:val="10"/>
  </w:num>
  <w:num w:numId="13">
    <w:abstractNumId w:val="41"/>
  </w:num>
  <w:num w:numId="14">
    <w:abstractNumId w:val="45"/>
  </w:num>
  <w:num w:numId="15">
    <w:abstractNumId w:val="32"/>
  </w:num>
  <w:num w:numId="16">
    <w:abstractNumId w:val="14"/>
  </w:num>
  <w:num w:numId="17">
    <w:abstractNumId w:val="1"/>
  </w:num>
  <w:num w:numId="18">
    <w:abstractNumId w:val="9"/>
  </w:num>
  <w:num w:numId="19">
    <w:abstractNumId w:val="17"/>
  </w:num>
  <w:num w:numId="20">
    <w:abstractNumId w:val="34"/>
  </w:num>
  <w:num w:numId="21">
    <w:abstractNumId w:val="15"/>
  </w:num>
  <w:num w:numId="22">
    <w:abstractNumId w:val="28"/>
  </w:num>
  <w:num w:numId="23">
    <w:abstractNumId w:val="11"/>
  </w:num>
  <w:num w:numId="24">
    <w:abstractNumId w:val="22"/>
  </w:num>
  <w:num w:numId="25">
    <w:abstractNumId w:val="38"/>
  </w:num>
  <w:num w:numId="26">
    <w:abstractNumId w:val="12"/>
  </w:num>
  <w:num w:numId="27">
    <w:abstractNumId w:val="30"/>
  </w:num>
  <w:num w:numId="28">
    <w:abstractNumId w:val="5"/>
  </w:num>
  <w:num w:numId="29">
    <w:abstractNumId w:val="16"/>
  </w:num>
  <w:num w:numId="30">
    <w:abstractNumId w:val="25"/>
  </w:num>
  <w:num w:numId="31">
    <w:abstractNumId w:val="13"/>
  </w:num>
  <w:num w:numId="32">
    <w:abstractNumId w:val="18"/>
  </w:num>
  <w:num w:numId="33">
    <w:abstractNumId w:val="8"/>
  </w:num>
  <w:num w:numId="34">
    <w:abstractNumId w:val="27"/>
  </w:num>
  <w:num w:numId="35">
    <w:abstractNumId w:val="46"/>
  </w:num>
  <w:num w:numId="36">
    <w:abstractNumId w:val="37"/>
  </w:num>
  <w:num w:numId="37">
    <w:abstractNumId w:val="2"/>
  </w:num>
  <w:num w:numId="38">
    <w:abstractNumId w:val="29"/>
  </w:num>
  <w:num w:numId="39">
    <w:abstractNumId w:val="40"/>
  </w:num>
  <w:num w:numId="40">
    <w:abstractNumId w:val="39"/>
  </w:num>
  <w:num w:numId="41">
    <w:abstractNumId w:val="6"/>
  </w:num>
  <w:num w:numId="42">
    <w:abstractNumId w:val="33"/>
  </w:num>
  <w:num w:numId="43">
    <w:abstractNumId w:val="42"/>
  </w:num>
  <w:num w:numId="44">
    <w:abstractNumId w:val="23"/>
  </w:num>
  <w:num w:numId="45">
    <w:abstractNumId w:val="43"/>
  </w:num>
  <w:num w:numId="46">
    <w:abstractNumId w:val="21"/>
  </w:num>
  <w:num w:numId="4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2BF"/>
    <w:rsid w:val="0000331B"/>
    <w:rsid w:val="0000395B"/>
    <w:rsid w:val="00003E51"/>
    <w:rsid w:val="00003F85"/>
    <w:rsid w:val="0000431E"/>
    <w:rsid w:val="000044E8"/>
    <w:rsid w:val="000045FF"/>
    <w:rsid w:val="000048D9"/>
    <w:rsid w:val="000049FA"/>
    <w:rsid w:val="00005277"/>
    <w:rsid w:val="00005725"/>
    <w:rsid w:val="00005D27"/>
    <w:rsid w:val="00005F85"/>
    <w:rsid w:val="00005FEE"/>
    <w:rsid w:val="000068F8"/>
    <w:rsid w:val="00006E5B"/>
    <w:rsid w:val="0001147C"/>
    <w:rsid w:val="000117FC"/>
    <w:rsid w:val="00011B41"/>
    <w:rsid w:val="00012302"/>
    <w:rsid w:val="0001240A"/>
    <w:rsid w:val="000128A0"/>
    <w:rsid w:val="00014045"/>
    <w:rsid w:val="00014113"/>
    <w:rsid w:val="000143AB"/>
    <w:rsid w:val="00014B30"/>
    <w:rsid w:val="00014DEC"/>
    <w:rsid w:val="000150ED"/>
    <w:rsid w:val="0001546D"/>
    <w:rsid w:val="00015911"/>
    <w:rsid w:val="000162E8"/>
    <w:rsid w:val="000165CD"/>
    <w:rsid w:val="0001673A"/>
    <w:rsid w:val="00016C0D"/>
    <w:rsid w:val="00016F37"/>
    <w:rsid w:val="0001758A"/>
    <w:rsid w:val="000178B8"/>
    <w:rsid w:val="00017BD7"/>
    <w:rsid w:val="00020464"/>
    <w:rsid w:val="0002054B"/>
    <w:rsid w:val="0002066B"/>
    <w:rsid w:val="00020E97"/>
    <w:rsid w:val="0002163B"/>
    <w:rsid w:val="00021A7D"/>
    <w:rsid w:val="00021F32"/>
    <w:rsid w:val="00022134"/>
    <w:rsid w:val="00022F21"/>
    <w:rsid w:val="000231C1"/>
    <w:rsid w:val="00024011"/>
    <w:rsid w:val="00024EA8"/>
    <w:rsid w:val="000256C5"/>
    <w:rsid w:val="00025914"/>
    <w:rsid w:val="00025C40"/>
    <w:rsid w:val="00025DC2"/>
    <w:rsid w:val="00026DE3"/>
    <w:rsid w:val="0002735D"/>
    <w:rsid w:val="0002762D"/>
    <w:rsid w:val="00030212"/>
    <w:rsid w:val="0003088F"/>
    <w:rsid w:val="00030CA9"/>
    <w:rsid w:val="00031725"/>
    <w:rsid w:val="00031735"/>
    <w:rsid w:val="00031A0D"/>
    <w:rsid w:val="00032A00"/>
    <w:rsid w:val="00032B84"/>
    <w:rsid w:val="000332A8"/>
    <w:rsid w:val="000332EB"/>
    <w:rsid w:val="00033BB4"/>
    <w:rsid w:val="00034333"/>
    <w:rsid w:val="000344EB"/>
    <w:rsid w:val="0003494E"/>
    <w:rsid w:val="00034DDB"/>
    <w:rsid w:val="00034E3D"/>
    <w:rsid w:val="00034F01"/>
    <w:rsid w:val="00035276"/>
    <w:rsid w:val="00035898"/>
    <w:rsid w:val="00035CBB"/>
    <w:rsid w:val="0003677A"/>
    <w:rsid w:val="00036E22"/>
    <w:rsid w:val="00036F7A"/>
    <w:rsid w:val="0003773D"/>
    <w:rsid w:val="000404E4"/>
    <w:rsid w:val="000408F4"/>
    <w:rsid w:val="00040A36"/>
    <w:rsid w:val="00040DE4"/>
    <w:rsid w:val="0004250F"/>
    <w:rsid w:val="00042850"/>
    <w:rsid w:val="00042FAE"/>
    <w:rsid w:val="000433BB"/>
    <w:rsid w:val="000437D7"/>
    <w:rsid w:val="00043B81"/>
    <w:rsid w:val="00044360"/>
    <w:rsid w:val="00046182"/>
    <w:rsid w:val="00047D81"/>
    <w:rsid w:val="00050334"/>
    <w:rsid w:val="00050DB0"/>
    <w:rsid w:val="000519A3"/>
    <w:rsid w:val="0005274A"/>
    <w:rsid w:val="00052F42"/>
    <w:rsid w:val="000530C0"/>
    <w:rsid w:val="000533DC"/>
    <w:rsid w:val="0005386D"/>
    <w:rsid w:val="00053F20"/>
    <w:rsid w:val="00054D1A"/>
    <w:rsid w:val="00054ED1"/>
    <w:rsid w:val="00054F59"/>
    <w:rsid w:val="000576D7"/>
    <w:rsid w:val="00057AD2"/>
    <w:rsid w:val="00057BE5"/>
    <w:rsid w:val="00057FB6"/>
    <w:rsid w:val="00061774"/>
    <w:rsid w:val="00061F59"/>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5977"/>
    <w:rsid w:val="00075D72"/>
    <w:rsid w:val="00076349"/>
    <w:rsid w:val="00076538"/>
    <w:rsid w:val="000768CF"/>
    <w:rsid w:val="00076FE5"/>
    <w:rsid w:val="0007739D"/>
    <w:rsid w:val="00077554"/>
    <w:rsid w:val="00077638"/>
    <w:rsid w:val="00077989"/>
    <w:rsid w:val="000806B6"/>
    <w:rsid w:val="00080FEC"/>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52A4"/>
    <w:rsid w:val="0009623B"/>
    <w:rsid w:val="00096C38"/>
    <w:rsid w:val="00096ED1"/>
    <w:rsid w:val="00097E43"/>
    <w:rsid w:val="000A08E0"/>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2F7E"/>
    <w:rsid w:val="000B32B6"/>
    <w:rsid w:val="000B46FB"/>
    <w:rsid w:val="000B48DA"/>
    <w:rsid w:val="000B5920"/>
    <w:rsid w:val="000B5BE8"/>
    <w:rsid w:val="000B6824"/>
    <w:rsid w:val="000B6910"/>
    <w:rsid w:val="000B6F72"/>
    <w:rsid w:val="000B7334"/>
    <w:rsid w:val="000B73C3"/>
    <w:rsid w:val="000B742B"/>
    <w:rsid w:val="000C0C2F"/>
    <w:rsid w:val="000C0CEA"/>
    <w:rsid w:val="000C0E56"/>
    <w:rsid w:val="000C172B"/>
    <w:rsid w:val="000C2945"/>
    <w:rsid w:val="000C29C7"/>
    <w:rsid w:val="000C2DA4"/>
    <w:rsid w:val="000C3B90"/>
    <w:rsid w:val="000C41AE"/>
    <w:rsid w:val="000C46A7"/>
    <w:rsid w:val="000C49F0"/>
    <w:rsid w:val="000C6501"/>
    <w:rsid w:val="000C6633"/>
    <w:rsid w:val="000C6F90"/>
    <w:rsid w:val="000C7689"/>
    <w:rsid w:val="000C7E45"/>
    <w:rsid w:val="000D0316"/>
    <w:rsid w:val="000D0399"/>
    <w:rsid w:val="000D0F4D"/>
    <w:rsid w:val="000D1491"/>
    <w:rsid w:val="000D16B7"/>
    <w:rsid w:val="000D1FAC"/>
    <w:rsid w:val="000D222C"/>
    <w:rsid w:val="000D2F7E"/>
    <w:rsid w:val="000D3106"/>
    <w:rsid w:val="000D3602"/>
    <w:rsid w:val="000D3EAC"/>
    <w:rsid w:val="000D4269"/>
    <w:rsid w:val="000D51D3"/>
    <w:rsid w:val="000D54B5"/>
    <w:rsid w:val="000D6B0F"/>
    <w:rsid w:val="000D6B6C"/>
    <w:rsid w:val="000D7252"/>
    <w:rsid w:val="000D7ACA"/>
    <w:rsid w:val="000E0546"/>
    <w:rsid w:val="000E0E5D"/>
    <w:rsid w:val="000E0F72"/>
    <w:rsid w:val="000E13F2"/>
    <w:rsid w:val="000E2895"/>
    <w:rsid w:val="000E2E9F"/>
    <w:rsid w:val="000E309C"/>
    <w:rsid w:val="000E338B"/>
    <w:rsid w:val="000E3613"/>
    <w:rsid w:val="000E40F2"/>
    <w:rsid w:val="000E4782"/>
    <w:rsid w:val="000E4B60"/>
    <w:rsid w:val="000E55DF"/>
    <w:rsid w:val="000E55E5"/>
    <w:rsid w:val="000E70EC"/>
    <w:rsid w:val="000E721E"/>
    <w:rsid w:val="000E7816"/>
    <w:rsid w:val="000F0ACE"/>
    <w:rsid w:val="000F0F73"/>
    <w:rsid w:val="000F102D"/>
    <w:rsid w:val="000F1688"/>
    <w:rsid w:val="000F2928"/>
    <w:rsid w:val="000F35B1"/>
    <w:rsid w:val="000F3665"/>
    <w:rsid w:val="000F37F8"/>
    <w:rsid w:val="000F3F2A"/>
    <w:rsid w:val="000F4029"/>
    <w:rsid w:val="000F46EF"/>
    <w:rsid w:val="000F4C18"/>
    <w:rsid w:val="000F5061"/>
    <w:rsid w:val="000F6141"/>
    <w:rsid w:val="000F630A"/>
    <w:rsid w:val="000F656C"/>
    <w:rsid w:val="000F65E5"/>
    <w:rsid w:val="000F6A23"/>
    <w:rsid w:val="000F6CB6"/>
    <w:rsid w:val="000F7F91"/>
    <w:rsid w:val="00100354"/>
    <w:rsid w:val="00100648"/>
    <w:rsid w:val="001009D8"/>
    <w:rsid w:val="0010125E"/>
    <w:rsid w:val="001014A0"/>
    <w:rsid w:val="00101749"/>
    <w:rsid w:val="00102669"/>
    <w:rsid w:val="00102964"/>
    <w:rsid w:val="00103171"/>
    <w:rsid w:val="00105B35"/>
    <w:rsid w:val="00106169"/>
    <w:rsid w:val="00106789"/>
    <w:rsid w:val="001073A2"/>
    <w:rsid w:val="00110656"/>
    <w:rsid w:val="001106B4"/>
    <w:rsid w:val="00110D9E"/>
    <w:rsid w:val="0011211B"/>
    <w:rsid w:val="00113077"/>
    <w:rsid w:val="0011334B"/>
    <w:rsid w:val="00113471"/>
    <w:rsid w:val="00113AF7"/>
    <w:rsid w:val="00113CDF"/>
    <w:rsid w:val="00113F73"/>
    <w:rsid w:val="00114126"/>
    <w:rsid w:val="00115BDA"/>
    <w:rsid w:val="00115CB2"/>
    <w:rsid w:val="00116AFC"/>
    <w:rsid w:val="00116D8E"/>
    <w:rsid w:val="00117515"/>
    <w:rsid w:val="00117C4F"/>
    <w:rsid w:val="001200B8"/>
    <w:rsid w:val="00120938"/>
    <w:rsid w:val="001210AD"/>
    <w:rsid w:val="001218A3"/>
    <w:rsid w:val="00122686"/>
    <w:rsid w:val="00122FCE"/>
    <w:rsid w:val="0012321A"/>
    <w:rsid w:val="001238D1"/>
    <w:rsid w:val="00123A43"/>
    <w:rsid w:val="00124D1D"/>
    <w:rsid w:val="0012510B"/>
    <w:rsid w:val="00125124"/>
    <w:rsid w:val="00125195"/>
    <w:rsid w:val="001257D7"/>
    <w:rsid w:val="0012595A"/>
    <w:rsid w:val="00126077"/>
    <w:rsid w:val="001270C0"/>
    <w:rsid w:val="0012748E"/>
    <w:rsid w:val="00130775"/>
    <w:rsid w:val="00130B1D"/>
    <w:rsid w:val="00131298"/>
    <w:rsid w:val="001314CE"/>
    <w:rsid w:val="00131A2B"/>
    <w:rsid w:val="00131BE3"/>
    <w:rsid w:val="00132737"/>
    <w:rsid w:val="00133C89"/>
    <w:rsid w:val="00134318"/>
    <w:rsid w:val="0013505E"/>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5E9B"/>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6735A"/>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BC"/>
    <w:rsid w:val="001905E8"/>
    <w:rsid w:val="001914CE"/>
    <w:rsid w:val="001918CA"/>
    <w:rsid w:val="00191D6E"/>
    <w:rsid w:val="00192021"/>
    <w:rsid w:val="001930FE"/>
    <w:rsid w:val="00193690"/>
    <w:rsid w:val="001936AC"/>
    <w:rsid w:val="00195432"/>
    <w:rsid w:val="001966FF"/>
    <w:rsid w:val="001974A7"/>
    <w:rsid w:val="001A00E8"/>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B6B89"/>
    <w:rsid w:val="001B7D3D"/>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523"/>
    <w:rsid w:val="001D2F26"/>
    <w:rsid w:val="001D38B7"/>
    <w:rsid w:val="001D4219"/>
    <w:rsid w:val="001D4CB3"/>
    <w:rsid w:val="001D5761"/>
    <w:rsid w:val="001D59B1"/>
    <w:rsid w:val="001D5AE8"/>
    <w:rsid w:val="001D619E"/>
    <w:rsid w:val="001D61CB"/>
    <w:rsid w:val="001D6403"/>
    <w:rsid w:val="001D667C"/>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378"/>
    <w:rsid w:val="001F47EE"/>
    <w:rsid w:val="001F4ACF"/>
    <w:rsid w:val="001F5E90"/>
    <w:rsid w:val="001F61AB"/>
    <w:rsid w:val="002002E7"/>
    <w:rsid w:val="002010C9"/>
    <w:rsid w:val="00201162"/>
    <w:rsid w:val="002021FB"/>
    <w:rsid w:val="002024F8"/>
    <w:rsid w:val="0020279A"/>
    <w:rsid w:val="00202AB1"/>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1E3C"/>
    <w:rsid w:val="00212AEE"/>
    <w:rsid w:val="00213498"/>
    <w:rsid w:val="00213764"/>
    <w:rsid w:val="00213ADD"/>
    <w:rsid w:val="002164E6"/>
    <w:rsid w:val="00216B3B"/>
    <w:rsid w:val="002179D1"/>
    <w:rsid w:val="002202E3"/>
    <w:rsid w:val="00220363"/>
    <w:rsid w:val="002206C5"/>
    <w:rsid w:val="002207A4"/>
    <w:rsid w:val="002211A0"/>
    <w:rsid w:val="002211D0"/>
    <w:rsid w:val="0022128F"/>
    <w:rsid w:val="00221466"/>
    <w:rsid w:val="002214B5"/>
    <w:rsid w:val="00221EFF"/>
    <w:rsid w:val="002227A8"/>
    <w:rsid w:val="00223478"/>
    <w:rsid w:val="00223510"/>
    <w:rsid w:val="002235AE"/>
    <w:rsid w:val="0022432A"/>
    <w:rsid w:val="002244C7"/>
    <w:rsid w:val="00224A10"/>
    <w:rsid w:val="00225513"/>
    <w:rsid w:val="00225AC3"/>
    <w:rsid w:val="00225DC8"/>
    <w:rsid w:val="00226E04"/>
    <w:rsid w:val="00227755"/>
    <w:rsid w:val="00227909"/>
    <w:rsid w:val="00227C14"/>
    <w:rsid w:val="00227E7D"/>
    <w:rsid w:val="002301C7"/>
    <w:rsid w:val="0023029B"/>
    <w:rsid w:val="0023079D"/>
    <w:rsid w:val="00230C47"/>
    <w:rsid w:val="0023202A"/>
    <w:rsid w:val="002325DC"/>
    <w:rsid w:val="002334AC"/>
    <w:rsid w:val="002334EC"/>
    <w:rsid w:val="00233B00"/>
    <w:rsid w:val="00233BAD"/>
    <w:rsid w:val="002343AE"/>
    <w:rsid w:val="00234AE6"/>
    <w:rsid w:val="0023559B"/>
    <w:rsid w:val="00236116"/>
    <w:rsid w:val="002365C4"/>
    <w:rsid w:val="00237138"/>
    <w:rsid w:val="002374D2"/>
    <w:rsid w:val="002377CA"/>
    <w:rsid w:val="0024025A"/>
    <w:rsid w:val="00241F3C"/>
    <w:rsid w:val="00242026"/>
    <w:rsid w:val="00242811"/>
    <w:rsid w:val="00242B15"/>
    <w:rsid w:val="00242C5C"/>
    <w:rsid w:val="00242E8C"/>
    <w:rsid w:val="00242F8C"/>
    <w:rsid w:val="00243124"/>
    <w:rsid w:val="00243D20"/>
    <w:rsid w:val="00244194"/>
    <w:rsid w:val="00244EBA"/>
    <w:rsid w:val="00246517"/>
    <w:rsid w:val="00246B9E"/>
    <w:rsid w:val="002471AA"/>
    <w:rsid w:val="00247D2B"/>
    <w:rsid w:val="00247D62"/>
    <w:rsid w:val="00250171"/>
    <w:rsid w:val="002501AD"/>
    <w:rsid w:val="00250716"/>
    <w:rsid w:val="00250FF4"/>
    <w:rsid w:val="0025123B"/>
    <w:rsid w:val="00251B6C"/>
    <w:rsid w:val="00252399"/>
    <w:rsid w:val="00252590"/>
    <w:rsid w:val="00252FDF"/>
    <w:rsid w:val="0025383C"/>
    <w:rsid w:val="002538F6"/>
    <w:rsid w:val="00253DA7"/>
    <w:rsid w:val="00253DCC"/>
    <w:rsid w:val="002540FA"/>
    <w:rsid w:val="00254467"/>
    <w:rsid w:val="002545B9"/>
    <w:rsid w:val="00255047"/>
    <w:rsid w:val="00255B25"/>
    <w:rsid w:val="00255CE7"/>
    <w:rsid w:val="002561CE"/>
    <w:rsid w:val="00256C7B"/>
    <w:rsid w:val="00260ADA"/>
    <w:rsid w:val="00260EEF"/>
    <w:rsid w:val="0026173A"/>
    <w:rsid w:val="00261778"/>
    <w:rsid w:val="00261853"/>
    <w:rsid w:val="002627DD"/>
    <w:rsid w:val="00262F37"/>
    <w:rsid w:val="00262F6B"/>
    <w:rsid w:val="00263172"/>
    <w:rsid w:val="002642D2"/>
    <w:rsid w:val="0026489C"/>
    <w:rsid w:val="00265A64"/>
    <w:rsid w:val="00265AD5"/>
    <w:rsid w:val="00266266"/>
    <w:rsid w:val="00266AC6"/>
    <w:rsid w:val="00266DEF"/>
    <w:rsid w:val="00266F0E"/>
    <w:rsid w:val="00267023"/>
    <w:rsid w:val="00267836"/>
    <w:rsid w:val="00267A50"/>
    <w:rsid w:val="00267ED8"/>
    <w:rsid w:val="002710E2"/>
    <w:rsid w:val="002713B5"/>
    <w:rsid w:val="0027147E"/>
    <w:rsid w:val="00272B09"/>
    <w:rsid w:val="00273559"/>
    <w:rsid w:val="002736F7"/>
    <w:rsid w:val="0027381B"/>
    <w:rsid w:val="00273C5F"/>
    <w:rsid w:val="002747E7"/>
    <w:rsid w:val="00274ED7"/>
    <w:rsid w:val="002766B8"/>
    <w:rsid w:val="00277083"/>
    <w:rsid w:val="00277126"/>
    <w:rsid w:val="00277D56"/>
    <w:rsid w:val="00277F88"/>
    <w:rsid w:val="00280741"/>
    <w:rsid w:val="00281D7C"/>
    <w:rsid w:val="00281D90"/>
    <w:rsid w:val="00282BD5"/>
    <w:rsid w:val="002832A0"/>
    <w:rsid w:val="002838A1"/>
    <w:rsid w:val="00283FE8"/>
    <w:rsid w:val="00284723"/>
    <w:rsid w:val="00285AE7"/>
    <w:rsid w:val="00285C1C"/>
    <w:rsid w:val="00285D65"/>
    <w:rsid w:val="002865C1"/>
    <w:rsid w:val="00286D08"/>
    <w:rsid w:val="00286D78"/>
    <w:rsid w:val="00287BB8"/>
    <w:rsid w:val="00287C86"/>
    <w:rsid w:val="00287C90"/>
    <w:rsid w:val="002915DE"/>
    <w:rsid w:val="002918AF"/>
    <w:rsid w:val="002918CA"/>
    <w:rsid w:val="00291E08"/>
    <w:rsid w:val="00292755"/>
    <w:rsid w:val="00292F06"/>
    <w:rsid w:val="00294003"/>
    <w:rsid w:val="0029407B"/>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340"/>
    <w:rsid w:val="002A55EA"/>
    <w:rsid w:val="002A6585"/>
    <w:rsid w:val="002A6851"/>
    <w:rsid w:val="002A756F"/>
    <w:rsid w:val="002A76A8"/>
    <w:rsid w:val="002A7D3B"/>
    <w:rsid w:val="002B1552"/>
    <w:rsid w:val="002B1ABC"/>
    <w:rsid w:val="002B2252"/>
    <w:rsid w:val="002B299D"/>
    <w:rsid w:val="002B3704"/>
    <w:rsid w:val="002B3AB3"/>
    <w:rsid w:val="002B3B1C"/>
    <w:rsid w:val="002B42D5"/>
    <w:rsid w:val="002B48B1"/>
    <w:rsid w:val="002B4B33"/>
    <w:rsid w:val="002B52C4"/>
    <w:rsid w:val="002B5721"/>
    <w:rsid w:val="002B57A9"/>
    <w:rsid w:val="002B5A58"/>
    <w:rsid w:val="002B5B34"/>
    <w:rsid w:val="002B5EF0"/>
    <w:rsid w:val="002B69BA"/>
    <w:rsid w:val="002B73FA"/>
    <w:rsid w:val="002B7E18"/>
    <w:rsid w:val="002B7F91"/>
    <w:rsid w:val="002C0B01"/>
    <w:rsid w:val="002C1139"/>
    <w:rsid w:val="002C2920"/>
    <w:rsid w:val="002C29FB"/>
    <w:rsid w:val="002C2E0C"/>
    <w:rsid w:val="002C352D"/>
    <w:rsid w:val="002C363D"/>
    <w:rsid w:val="002C3CBB"/>
    <w:rsid w:val="002C50AC"/>
    <w:rsid w:val="002C5733"/>
    <w:rsid w:val="002C5EE3"/>
    <w:rsid w:val="002C62B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51C2"/>
    <w:rsid w:val="002D6020"/>
    <w:rsid w:val="002D65A2"/>
    <w:rsid w:val="002D6732"/>
    <w:rsid w:val="002D6D9B"/>
    <w:rsid w:val="002D7867"/>
    <w:rsid w:val="002D7B05"/>
    <w:rsid w:val="002E14ED"/>
    <w:rsid w:val="002E1B4D"/>
    <w:rsid w:val="002E1B74"/>
    <w:rsid w:val="002E1E0A"/>
    <w:rsid w:val="002E2425"/>
    <w:rsid w:val="002E2430"/>
    <w:rsid w:val="002E2C0C"/>
    <w:rsid w:val="002E30D0"/>
    <w:rsid w:val="002E33D2"/>
    <w:rsid w:val="002E3699"/>
    <w:rsid w:val="002E3711"/>
    <w:rsid w:val="002E3FF0"/>
    <w:rsid w:val="002E47DB"/>
    <w:rsid w:val="002E545E"/>
    <w:rsid w:val="002E5BE2"/>
    <w:rsid w:val="002E63B7"/>
    <w:rsid w:val="002E69B0"/>
    <w:rsid w:val="002E7BC4"/>
    <w:rsid w:val="002E7C6F"/>
    <w:rsid w:val="002F057B"/>
    <w:rsid w:val="002F0D8D"/>
    <w:rsid w:val="002F1758"/>
    <w:rsid w:val="002F1F2D"/>
    <w:rsid w:val="002F2DD6"/>
    <w:rsid w:val="002F3E0A"/>
    <w:rsid w:val="002F4BDB"/>
    <w:rsid w:val="002F4CDA"/>
    <w:rsid w:val="002F4E8D"/>
    <w:rsid w:val="002F638A"/>
    <w:rsid w:val="002F66BF"/>
    <w:rsid w:val="002F781F"/>
    <w:rsid w:val="002F78A9"/>
    <w:rsid w:val="0030015F"/>
    <w:rsid w:val="003011A5"/>
    <w:rsid w:val="00301746"/>
    <w:rsid w:val="00301A0D"/>
    <w:rsid w:val="00301AC8"/>
    <w:rsid w:val="00301BD4"/>
    <w:rsid w:val="00301F7B"/>
    <w:rsid w:val="00302531"/>
    <w:rsid w:val="00303B51"/>
    <w:rsid w:val="0030478E"/>
    <w:rsid w:val="003047FB"/>
    <w:rsid w:val="00304F20"/>
    <w:rsid w:val="003053EE"/>
    <w:rsid w:val="003056AF"/>
    <w:rsid w:val="003067FB"/>
    <w:rsid w:val="00306B1C"/>
    <w:rsid w:val="003073EB"/>
    <w:rsid w:val="00307B62"/>
    <w:rsid w:val="00307C16"/>
    <w:rsid w:val="00310089"/>
    <w:rsid w:val="003103DA"/>
    <w:rsid w:val="00311DDF"/>
    <w:rsid w:val="00311F5B"/>
    <w:rsid w:val="00312D5D"/>
    <w:rsid w:val="003131CB"/>
    <w:rsid w:val="003138CB"/>
    <w:rsid w:val="00313979"/>
    <w:rsid w:val="00313E86"/>
    <w:rsid w:val="00314A85"/>
    <w:rsid w:val="00314CBD"/>
    <w:rsid w:val="00315087"/>
    <w:rsid w:val="00315D3E"/>
    <w:rsid w:val="00315D99"/>
    <w:rsid w:val="00316C40"/>
    <w:rsid w:val="00316D59"/>
    <w:rsid w:val="00316F59"/>
    <w:rsid w:val="003177B4"/>
    <w:rsid w:val="00317806"/>
    <w:rsid w:val="00317923"/>
    <w:rsid w:val="00320360"/>
    <w:rsid w:val="00322368"/>
    <w:rsid w:val="0032246C"/>
    <w:rsid w:val="0032268A"/>
    <w:rsid w:val="00323B26"/>
    <w:rsid w:val="00323FA0"/>
    <w:rsid w:val="00325418"/>
    <w:rsid w:val="00325B08"/>
    <w:rsid w:val="00325CA6"/>
    <w:rsid w:val="003263FD"/>
    <w:rsid w:val="00326949"/>
    <w:rsid w:val="003271D9"/>
    <w:rsid w:val="00327374"/>
    <w:rsid w:val="003273C5"/>
    <w:rsid w:val="0032767B"/>
    <w:rsid w:val="00327C51"/>
    <w:rsid w:val="00330E5F"/>
    <w:rsid w:val="00331F77"/>
    <w:rsid w:val="00331FF4"/>
    <w:rsid w:val="00332AE1"/>
    <w:rsid w:val="00332F39"/>
    <w:rsid w:val="00333143"/>
    <w:rsid w:val="00334767"/>
    <w:rsid w:val="00335115"/>
    <w:rsid w:val="0033524B"/>
    <w:rsid w:val="00335AE1"/>
    <w:rsid w:val="00336BC4"/>
    <w:rsid w:val="0033717F"/>
    <w:rsid w:val="00337611"/>
    <w:rsid w:val="003378D5"/>
    <w:rsid w:val="003378E2"/>
    <w:rsid w:val="00340E53"/>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523"/>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8F"/>
    <w:rsid w:val="0036169E"/>
    <w:rsid w:val="003618CF"/>
    <w:rsid w:val="003632F8"/>
    <w:rsid w:val="003644F1"/>
    <w:rsid w:val="003645AC"/>
    <w:rsid w:val="00364BEB"/>
    <w:rsid w:val="00365176"/>
    <w:rsid w:val="0036682D"/>
    <w:rsid w:val="00366AC7"/>
    <w:rsid w:val="00366F5D"/>
    <w:rsid w:val="003670A5"/>
    <w:rsid w:val="00367169"/>
    <w:rsid w:val="00367760"/>
    <w:rsid w:val="003709BA"/>
    <w:rsid w:val="00370A1D"/>
    <w:rsid w:val="00370C39"/>
    <w:rsid w:val="00371519"/>
    <w:rsid w:val="00371923"/>
    <w:rsid w:val="003722A9"/>
    <w:rsid w:val="003724D8"/>
    <w:rsid w:val="00372AD6"/>
    <w:rsid w:val="00372CF4"/>
    <w:rsid w:val="00373393"/>
    <w:rsid w:val="00374A7D"/>
    <w:rsid w:val="00375DB6"/>
    <w:rsid w:val="00376668"/>
    <w:rsid w:val="00377710"/>
    <w:rsid w:val="00377A1B"/>
    <w:rsid w:val="00377B98"/>
    <w:rsid w:val="003805B5"/>
    <w:rsid w:val="00381103"/>
    <w:rsid w:val="00381D6B"/>
    <w:rsid w:val="00382930"/>
    <w:rsid w:val="003829C3"/>
    <w:rsid w:val="00382A68"/>
    <w:rsid w:val="00383136"/>
    <w:rsid w:val="00383B82"/>
    <w:rsid w:val="00384056"/>
    <w:rsid w:val="00384148"/>
    <w:rsid w:val="00384A45"/>
    <w:rsid w:val="003856F8"/>
    <w:rsid w:val="003858F1"/>
    <w:rsid w:val="00385E0A"/>
    <w:rsid w:val="00387383"/>
    <w:rsid w:val="00391AD2"/>
    <w:rsid w:val="00391C1C"/>
    <w:rsid w:val="00392F14"/>
    <w:rsid w:val="003930D7"/>
    <w:rsid w:val="00393104"/>
    <w:rsid w:val="003958AB"/>
    <w:rsid w:val="003966CE"/>
    <w:rsid w:val="003978B9"/>
    <w:rsid w:val="00397B49"/>
    <w:rsid w:val="003A1C10"/>
    <w:rsid w:val="003A1E95"/>
    <w:rsid w:val="003A3266"/>
    <w:rsid w:val="003A32C3"/>
    <w:rsid w:val="003A414D"/>
    <w:rsid w:val="003A4DFC"/>
    <w:rsid w:val="003A4E29"/>
    <w:rsid w:val="003A52B5"/>
    <w:rsid w:val="003A5C5E"/>
    <w:rsid w:val="003A5F04"/>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5291"/>
    <w:rsid w:val="003B5494"/>
    <w:rsid w:val="003B5E0A"/>
    <w:rsid w:val="003B6D45"/>
    <w:rsid w:val="003B6E1E"/>
    <w:rsid w:val="003B7C70"/>
    <w:rsid w:val="003C036C"/>
    <w:rsid w:val="003C093A"/>
    <w:rsid w:val="003C0E31"/>
    <w:rsid w:val="003C2662"/>
    <w:rsid w:val="003C273F"/>
    <w:rsid w:val="003C2C15"/>
    <w:rsid w:val="003C308F"/>
    <w:rsid w:val="003C3C6D"/>
    <w:rsid w:val="003C4107"/>
    <w:rsid w:val="003C474B"/>
    <w:rsid w:val="003C653D"/>
    <w:rsid w:val="003C671E"/>
    <w:rsid w:val="003C6EA7"/>
    <w:rsid w:val="003D0E9D"/>
    <w:rsid w:val="003D1867"/>
    <w:rsid w:val="003D1F04"/>
    <w:rsid w:val="003D249E"/>
    <w:rsid w:val="003D2596"/>
    <w:rsid w:val="003D25F7"/>
    <w:rsid w:val="003D2656"/>
    <w:rsid w:val="003D2CAB"/>
    <w:rsid w:val="003D2D9C"/>
    <w:rsid w:val="003D3D9A"/>
    <w:rsid w:val="003D3E32"/>
    <w:rsid w:val="003D4314"/>
    <w:rsid w:val="003D5828"/>
    <w:rsid w:val="003D6003"/>
    <w:rsid w:val="003D63AD"/>
    <w:rsid w:val="003D66A0"/>
    <w:rsid w:val="003D6E05"/>
    <w:rsid w:val="003D7494"/>
    <w:rsid w:val="003D7E20"/>
    <w:rsid w:val="003D7EA9"/>
    <w:rsid w:val="003E045B"/>
    <w:rsid w:val="003E0D19"/>
    <w:rsid w:val="003E1DBE"/>
    <w:rsid w:val="003E28AB"/>
    <w:rsid w:val="003E4000"/>
    <w:rsid w:val="003E4192"/>
    <w:rsid w:val="003E4361"/>
    <w:rsid w:val="003E4ADD"/>
    <w:rsid w:val="003E4B8F"/>
    <w:rsid w:val="003E589E"/>
    <w:rsid w:val="003E6997"/>
    <w:rsid w:val="003E6A1F"/>
    <w:rsid w:val="003E7DA1"/>
    <w:rsid w:val="003F06B0"/>
    <w:rsid w:val="003F13AC"/>
    <w:rsid w:val="003F2755"/>
    <w:rsid w:val="003F2953"/>
    <w:rsid w:val="003F29C7"/>
    <w:rsid w:val="003F3A8F"/>
    <w:rsid w:val="003F3E7C"/>
    <w:rsid w:val="003F50ED"/>
    <w:rsid w:val="003F569D"/>
    <w:rsid w:val="003F5A38"/>
    <w:rsid w:val="003F5CAE"/>
    <w:rsid w:val="003F6263"/>
    <w:rsid w:val="00401194"/>
    <w:rsid w:val="00401D62"/>
    <w:rsid w:val="00401EB4"/>
    <w:rsid w:val="00402B90"/>
    <w:rsid w:val="00403476"/>
    <w:rsid w:val="00403684"/>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59F5"/>
    <w:rsid w:val="0041651C"/>
    <w:rsid w:val="00416708"/>
    <w:rsid w:val="00416E12"/>
    <w:rsid w:val="0042130B"/>
    <w:rsid w:val="00421333"/>
    <w:rsid w:val="00421E48"/>
    <w:rsid w:val="00422641"/>
    <w:rsid w:val="004230B6"/>
    <w:rsid w:val="004231DD"/>
    <w:rsid w:val="004233C0"/>
    <w:rsid w:val="00423743"/>
    <w:rsid w:val="0042375A"/>
    <w:rsid w:val="00423C5F"/>
    <w:rsid w:val="00423C81"/>
    <w:rsid w:val="004244E6"/>
    <w:rsid w:val="004248C0"/>
    <w:rsid w:val="00424C86"/>
    <w:rsid w:val="00425277"/>
    <w:rsid w:val="004263D5"/>
    <w:rsid w:val="00426A57"/>
    <w:rsid w:val="00426B86"/>
    <w:rsid w:val="00426B90"/>
    <w:rsid w:val="00426FE8"/>
    <w:rsid w:val="00427130"/>
    <w:rsid w:val="00427642"/>
    <w:rsid w:val="00430005"/>
    <w:rsid w:val="00430374"/>
    <w:rsid w:val="00431450"/>
    <w:rsid w:val="00431856"/>
    <w:rsid w:val="00432019"/>
    <w:rsid w:val="00432797"/>
    <w:rsid w:val="0043286B"/>
    <w:rsid w:val="004329FC"/>
    <w:rsid w:val="00432B57"/>
    <w:rsid w:val="0043467B"/>
    <w:rsid w:val="004347A7"/>
    <w:rsid w:val="00434800"/>
    <w:rsid w:val="00434B3E"/>
    <w:rsid w:val="00435451"/>
    <w:rsid w:val="00435760"/>
    <w:rsid w:val="004358B8"/>
    <w:rsid w:val="00436BDE"/>
    <w:rsid w:val="00437372"/>
    <w:rsid w:val="004379E9"/>
    <w:rsid w:val="00437B54"/>
    <w:rsid w:val="0044038A"/>
    <w:rsid w:val="00440ED1"/>
    <w:rsid w:val="00440F64"/>
    <w:rsid w:val="00441319"/>
    <w:rsid w:val="004414C8"/>
    <w:rsid w:val="0044179C"/>
    <w:rsid w:val="00441B9C"/>
    <w:rsid w:val="004421D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52D"/>
    <w:rsid w:val="00460941"/>
    <w:rsid w:val="00460B49"/>
    <w:rsid w:val="00460D08"/>
    <w:rsid w:val="00461059"/>
    <w:rsid w:val="004623CF"/>
    <w:rsid w:val="00462889"/>
    <w:rsid w:val="00463302"/>
    <w:rsid w:val="0046425D"/>
    <w:rsid w:val="00465062"/>
    <w:rsid w:val="00465255"/>
    <w:rsid w:val="00465913"/>
    <w:rsid w:val="00465DF7"/>
    <w:rsid w:val="00466637"/>
    <w:rsid w:val="00466C29"/>
    <w:rsid w:val="0046791D"/>
    <w:rsid w:val="00467CBF"/>
    <w:rsid w:val="004700C8"/>
    <w:rsid w:val="0047134C"/>
    <w:rsid w:val="00471671"/>
    <w:rsid w:val="0047180A"/>
    <w:rsid w:val="00471B3F"/>
    <w:rsid w:val="00471CE8"/>
    <w:rsid w:val="00471F83"/>
    <w:rsid w:val="00472113"/>
    <w:rsid w:val="00472759"/>
    <w:rsid w:val="00472BC4"/>
    <w:rsid w:val="00472E6A"/>
    <w:rsid w:val="0047319E"/>
    <w:rsid w:val="004738F8"/>
    <w:rsid w:val="00474169"/>
    <w:rsid w:val="00474730"/>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450C"/>
    <w:rsid w:val="00484CAE"/>
    <w:rsid w:val="004853C1"/>
    <w:rsid w:val="00485588"/>
    <w:rsid w:val="00486C26"/>
    <w:rsid w:val="004873E4"/>
    <w:rsid w:val="00487459"/>
    <w:rsid w:val="00487638"/>
    <w:rsid w:val="0049001E"/>
    <w:rsid w:val="00490B9D"/>
    <w:rsid w:val="00491E91"/>
    <w:rsid w:val="00492495"/>
    <w:rsid w:val="0049291D"/>
    <w:rsid w:val="00493089"/>
    <w:rsid w:val="00493E09"/>
    <w:rsid w:val="004940CC"/>
    <w:rsid w:val="004942FB"/>
    <w:rsid w:val="00494327"/>
    <w:rsid w:val="00494A09"/>
    <w:rsid w:val="004952E8"/>
    <w:rsid w:val="00495A7A"/>
    <w:rsid w:val="0049634A"/>
    <w:rsid w:val="004963CF"/>
    <w:rsid w:val="004963DF"/>
    <w:rsid w:val="00496434"/>
    <w:rsid w:val="00496571"/>
    <w:rsid w:val="004965B7"/>
    <w:rsid w:val="004968E4"/>
    <w:rsid w:val="00496A94"/>
    <w:rsid w:val="00496D08"/>
    <w:rsid w:val="00497874"/>
    <w:rsid w:val="004A0557"/>
    <w:rsid w:val="004A1716"/>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0DFF"/>
    <w:rsid w:val="004B15CE"/>
    <w:rsid w:val="004B2560"/>
    <w:rsid w:val="004B28C3"/>
    <w:rsid w:val="004B3183"/>
    <w:rsid w:val="004B4836"/>
    <w:rsid w:val="004B5388"/>
    <w:rsid w:val="004B59DF"/>
    <w:rsid w:val="004B5AED"/>
    <w:rsid w:val="004B5CD1"/>
    <w:rsid w:val="004B6078"/>
    <w:rsid w:val="004B6ABF"/>
    <w:rsid w:val="004B7741"/>
    <w:rsid w:val="004B7CDB"/>
    <w:rsid w:val="004B7D1A"/>
    <w:rsid w:val="004C08B1"/>
    <w:rsid w:val="004C0BEF"/>
    <w:rsid w:val="004C1075"/>
    <w:rsid w:val="004C1345"/>
    <w:rsid w:val="004C1C4A"/>
    <w:rsid w:val="004C29A9"/>
    <w:rsid w:val="004C3114"/>
    <w:rsid w:val="004C33DF"/>
    <w:rsid w:val="004C4437"/>
    <w:rsid w:val="004C49DF"/>
    <w:rsid w:val="004C65E2"/>
    <w:rsid w:val="004C66D3"/>
    <w:rsid w:val="004C7EC7"/>
    <w:rsid w:val="004D0220"/>
    <w:rsid w:val="004D05BD"/>
    <w:rsid w:val="004D05EA"/>
    <w:rsid w:val="004D08BE"/>
    <w:rsid w:val="004D0B90"/>
    <w:rsid w:val="004D1436"/>
    <w:rsid w:val="004D1727"/>
    <w:rsid w:val="004D1791"/>
    <w:rsid w:val="004D1AB0"/>
    <w:rsid w:val="004D31A5"/>
    <w:rsid w:val="004D559C"/>
    <w:rsid w:val="004D56BF"/>
    <w:rsid w:val="004D5C4C"/>
    <w:rsid w:val="004D5D89"/>
    <w:rsid w:val="004D5F94"/>
    <w:rsid w:val="004D6366"/>
    <w:rsid w:val="004D6784"/>
    <w:rsid w:val="004D69BE"/>
    <w:rsid w:val="004D6AEE"/>
    <w:rsid w:val="004D71FA"/>
    <w:rsid w:val="004D74AF"/>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0B50"/>
    <w:rsid w:val="00501AFB"/>
    <w:rsid w:val="005021B6"/>
    <w:rsid w:val="00502472"/>
    <w:rsid w:val="0050344F"/>
    <w:rsid w:val="005034DF"/>
    <w:rsid w:val="00504309"/>
    <w:rsid w:val="00505A56"/>
    <w:rsid w:val="00505DE0"/>
    <w:rsid w:val="00506517"/>
    <w:rsid w:val="0050764D"/>
    <w:rsid w:val="005103D3"/>
    <w:rsid w:val="0051130B"/>
    <w:rsid w:val="0051168E"/>
    <w:rsid w:val="0051282E"/>
    <w:rsid w:val="005139B9"/>
    <w:rsid w:val="00513F89"/>
    <w:rsid w:val="005151E1"/>
    <w:rsid w:val="00516167"/>
    <w:rsid w:val="00517A41"/>
    <w:rsid w:val="00517C75"/>
    <w:rsid w:val="00517F6D"/>
    <w:rsid w:val="005202D5"/>
    <w:rsid w:val="00520597"/>
    <w:rsid w:val="00520FDA"/>
    <w:rsid w:val="005210C1"/>
    <w:rsid w:val="00521969"/>
    <w:rsid w:val="00521BCC"/>
    <w:rsid w:val="00522409"/>
    <w:rsid w:val="00522CA9"/>
    <w:rsid w:val="0052361F"/>
    <w:rsid w:val="00523F79"/>
    <w:rsid w:val="00524E38"/>
    <w:rsid w:val="005258EA"/>
    <w:rsid w:val="005260A3"/>
    <w:rsid w:val="005273FD"/>
    <w:rsid w:val="00527435"/>
    <w:rsid w:val="0052769B"/>
    <w:rsid w:val="005277BC"/>
    <w:rsid w:val="00527A2B"/>
    <w:rsid w:val="005301C8"/>
    <w:rsid w:val="00530392"/>
    <w:rsid w:val="00530439"/>
    <w:rsid w:val="005304A2"/>
    <w:rsid w:val="005307F3"/>
    <w:rsid w:val="005311C9"/>
    <w:rsid w:val="0053128E"/>
    <w:rsid w:val="00531863"/>
    <w:rsid w:val="00532032"/>
    <w:rsid w:val="00534193"/>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5CE0"/>
    <w:rsid w:val="0054691E"/>
    <w:rsid w:val="0054799F"/>
    <w:rsid w:val="005479EC"/>
    <w:rsid w:val="00547F3B"/>
    <w:rsid w:val="00550AE9"/>
    <w:rsid w:val="005517D0"/>
    <w:rsid w:val="00552266"/>
    <w:rsid w:val="0055291D"/>
    <w:rsid w:val="00552CE8"/>
    <w:rsid w:val="00552F3E"/>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0DC3"/>
    <w:rsid w:val="005815FA"/>
    <w:rsid w:val="0058225D"/>
    <w:rsid w:val="0058231A"/>
    <w:rsid w:val="0058266B"/>
    <w:rsid w:val="00582952"/>
    <w:rsid w:val="00583223"/>
    <w:rsid w:val="00583837"/>
    <w:rsid w:val="00583AC1"/>
    <w:rsid w:val="00584252"/>
    <w:rsid w:val="005842DB"/>
    <w:rsid w:val="00584E14"/>
    <w:rsid w:val="0058616F"/>
    <w:rsid w:val="0058685E"/>
    <w:rsid w:val="00586C0D"/>
    <w:rsid w:val="0058782A"/>
    <w:rsid w:val="00587A06"/>
    <w:rsid w:val="0059000B"/>
    <w:rsid w:val="00590690"/>
    <w:rsid w:val="005911BA"/>
    <w:rsid w:val="00591B1F"/>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1253"/>
    <w:rsid w:val="005A2AFF"/>
    <w:rsid w:val="005A316A"/>
    <w:rsid w:val="005A45B8"/>
    <w:rsid w:val="005A4CA4"/>
    <w:rsid w:val="005A4EDE"/>
    <w:rsid w:val="005A5999"/>
    <w:rsid w:val="005A5AD3"/>
    <w:rsid w:val="005B022F"/>
    <w:rsid w:val="005B062F"/>
    <w:rsid w:val="005B2355"/>
    <w:rsid w:val="005B24D1"/>
    <w:rsid w:val="005B250A"/>
    <w:rsid w:val="005B3372"/>
    <w:rsid w:val="005B3994"/>
    <w:rsid w:val="005B4793"/>
    <w:rsid w:val="005B4AB4"/>
    <w:rsid w:val="005B4DC3"/>
    <w:rsid w:val="005B54DD"/>
    <w:rsid w:val="005B59CA"/>
    <w:rsid w:val="005B6B69"/>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C7C2B"/>
    <w:rsid w:val="005D14DC"/>
    <w:rsid w:val="005D15B8"/>
    <w:rsid w:val="005D2065"/>
    <w:rsid w:val="005D2C15"/>
    <w:rsid w:val="005D2EF3"/>
    <w:rsid w:val="005D3483"/>
    <w:rsid w:val="005D48D6"/>
    <w:rsid w:val="005D52D1"/>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2AE5"/>
    <w:rsid w:val="005E3095"/>
    <w:rsid w:val="005E48C6"/>
    <w:rsid w:val="005E5A51"/>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688"/>
    <w:rsid w:val="005F69C7"/>
    <w:rsid w:val="005F6C98"/>
    <w:rsid w:val="005F6FFB"/>
    <w:rsid w:val="005F7876"/>
    <w:rsid w:val="00600DD5"/>
    <w:rsid w:val="00601963"/>
    <w:rsid w:val="00601DFF"/>
    <w:rsid w:val="00602684"/>
    <w:rsid w:val="00604501"/>
    <w:rsid w:val="00604B93"/>
    <w:rsid w:val="0060506E"/>
    <w:rsid w:val="00605406"/>
    <w:rsid w:val="00605FDE"/>
    <w:rsid w:val="006064D7"/>
    <w:rsid w:val="00606BF0"/>
    <w:rsid w:val="00606C92"/>
    <w:rsid w:val="00607792"/>
    <w:rsid w:val="00611AB3"/>
    <w:rsid w:val="006128E1"/>
    <w:rsid w:val="00612C83"/>
    <w:rsid w:val="006141AC"/>
    <w:rsid w:val="00614B1D"/>
    <w:rsid w:val="006159C4"/>
    <w:rsid w:val="00615A10"/>
    <w:rsid w:val="00615AB6"/>
    <w:rsid w:val="00616987"/>
    <w:rsid w:val="00620328"/>
    <w:rsid w:val="00620430"/>
    <w:rsid w:val="00620BD1"/>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27F94"/>
    <w:rsid w:val="00630969"/>
    <w:rsid w:val="00630B06"/>
    <w:rsid w:val="00631587"/>
    <w:rsid w:val="00631751"/>
    <w:rsid w:val="00631CE4"/>
    <w:rsid w:val="006322FB"/>
    <w:rsid w:val="0063292C"/>
    <w:rsid w:val="0063376B"/>
    <w:rsid w:val="00633CBA"/>
    <w:rsid w:val="00633FCB"/>
    <w:rsid w:val="006342E1"/>
    <w:rsid w:val="00634822"/>
    <w:rsid w:val="00635640"/>
    <w:rsid w:val="00635A25"/>
    <w:rsid w:val="00635D58"/>
    <w:rsid w:val="006364E1"/>
    <w:rsid w:val="006364ED"/>
    <w:rsid w:val="006367E9"/>
    <w:rsid w:val="00636801"/>
    <w:rsid w:val="00636975"/>
    <w:rsid w:val="00637665"/>
    <w:rsid w:val="00640940"/>
    <w:rsid w:val="006415B4"/>
    <w:rsid w:val="00641737"/>
    <w:rsid w:val="00642214"/>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D84"/>
    <w:rsid w:val="00683166"/>
    <w:rsid w:val="0068364B"/>
    <w:rsid w:val="00684409"/>
    <w:rsid w:val="0068471A"/>
    <w:rsid w:val="00684E94"/>
    <w:rsid w:val="0068522A"/>
    <w:rsid w:val="00685EAD"/>
    <w:rsid w:val="006868F5"/>
    <w:rsid w:val="00686A2F"/>
    <w:rsid w:val="00686E3B"/>
    <w:rsid w:val="0069001D"/>
    <w:rsid w:val="00690323"/>
    <w:rsid w:val="00690E1F"/>
    <w:rsid w:val="00691563"/>
    <w:rsid w:val="0069218B"/>
    <w:rsid w:val="00692F54"/>
    <w:rsid w:val="006941A4"/>
    <w:rsid w:val="0069468B"/>
    <w:rsid w:val="00694809"/>
    <w:rsid w:val="00694F10"/>
    <w:rsid w:val="0069523E"/>
    <w:rsid w:val="006955B7"/>
    <w:rsid w:val="00695A7A"/>
    <w:rsid w:val="00695DED"/>
    <w:rsid w:val="006960AD"/>
    <w:rsid w:val="00696509"/>
    <w:rsid w:val="00696DBB"/>
    <w:rsid w:val="006973AB"/>
    <w:rsid w:val="00697935"/>
    <w:rsid w:val="006A14DC"/>
    <w:rsid w:val="006A1E6C"/>
    <w:rsid w:val="006A294A"/>
    <w:rsid w:val="006A3627"/>
    <w:rsid w:val="006A3930"/>
    <w:rsid w:val="006A394F"/>
    <w:rsid w:val="006A4A27"/>
    <w:rsid w:val="006A5091"/>
    <w:rsid w:val="006A5468"/>
    <w:rsid w:val="006A6145"/>
    <w:rsid w:val="006B0163"/>
    <w:rsid w:val="006B03D5"/>
    <w:rsid w:val="006B0417"/>
    <w:rsid w:val="006B06DE"/>
    <w:rsid w:val="006B087E"/>
    <w:rsid w:val="006B0AF3"/>
    <w:rsid w:val="006B0CE3"/>
    <w:rsid w:val="006B10BB"/>
    <w:rsid w:val="006B11EC"/>
    <w:rsid w:val="006B1792"/>
    <w:rsid w:val="006B1794"/>
    <w:rsid w:val="006B34AB"/>
    <w:rsid w:val="006B39E0"/>
    <w:rsid w:val="006B58D0"/>
    <w:rsid w:val="006B6309"/>
    <w:rsid w:val="006B6A04"/>
    <w:rsid w:val="006B70C4"/>
    <w:rsid w:val="006B74C4"/>
    <w:rsid w:val="006B7E2F"/>
    <w:rsid w:val="006C09D2"/>
    <w:rsid w:val="006C0DF1"/>
    <w:rsid w:val="006C0E52"/>
    <w:rsid w:val="006C0E77"/>
    <w:rsid w:val="006C1587"/>
    <w:rsid w:val="006C1DD8"/>
    <w:rsid w:val="006C2738"/>
    <w:rsid w:val="006C2A20"/>
    <w:rsid w:val="006C3BC5"/>
    <w:rsid w:val="006C5AF5"/>
    <w:rsid w:val="006C6BA8"/>
    <w:rsid w:val="006C6BE5"/>
    <w:rsid w:val="006C7333"/>
    <w:rsid w:val="006C77C6"/>
    <w:rsid w:val="006C7E75"/>
    <w:rsid w:val="006D02C1"/>
    <w:rsid w:val="006D06A5"/>
    <w:rsid w:val="006D0D10"/>
    <w:rsid w:val="006D2ED8"/>
    <w:rsid w:val="006D30F9"/>
    <w:rsid w:val="006D4200"/>
    <w:rsid w:val="006D5000"/>
    <w:rsid w:val="006D56DF"/>
    <w:rsid w:val="006D578F"/>
    <w:rsid w:val="006D6299"/>
    <w:rsid w:val="006D63DD"/>
    <w:rsid w:val="006D7488"/>
    <w:rsid w:val="006D7BD9"/>
    <w:rsid w:val="006E0BB0"/>
    <w:rsid w:val="006E179F"/>
    <w:rsid w:val="006E18F8"/>
    <w:rsid w:val="006E1FF5"/>
    <w:rsid w:val="006E253F"/>
    <w:rsid w:val="006E26A6"/>
    <w:rsid w:val="006E2F81"/>
    <w:rsid w:val="006E3E07"/>
    <w:rsid w:val="006E4768"/>
    <w:rsid w:val="006E4C9D"/>
    <w:rsid w:val="006E5861"/>
    <w:rsid w:val="006E6521"/>
    <w:rsid w:val="006E75B3"/>
    <w:rsid w:val="006E7947"/>
    <w:rsid w:val="006F09AF"/>
    <w:rsid w:val="006F0C38"/>
    <w:rsid w:val="006F0FC8"/>
    <w:rsid w:val="006F1823"/>
    <w:rsid w:val="006F1A43"/>
    <w:rsid w:val="006F215B"/>
    <w:rsid w:val="006F268A"/>
    <w:rsid w:val="006F2A9A"/>
    <w:rsid w:val="006F2D27"/>
    <w:rsid w:val="006F3990"/>
    <w:rsid w:val="006F3CB1"/>
    <w:rsid w:val="006F5894"/>
    <w:rsid w:val="006F5B81"/>
    <w:rsid w:val="006F6BCD"/>
    <w:rsid w:val="006F70AB"/>
    <w:rsid w:val="007004BE"/>
    <w:rsid w:val="007013CB"/>
    <w:rsid w:val="007019AE"/>
    <w:rsid w:val="0070230C"/>
    <w:rsid w:val="00702BFA"/>
    <w:rsid w:val="00703206"/>
    <w:rsid w:val="007037CC"/>
    <w:rsid w:val="00704581"/>
    <w:rsid w:val="007048A3"/>
    <w:rsid w:val="00705E6B"/>
    <w:rsid w:val="00706FA7"/>
    <w:rsid w:val="00707571"/>
    <w:rsid w:val="00707CF1"/>
    <w:rsid w:val="0071247F"/>
    <w:rsid w:val="007126D8"/>
    <w:rsid w:val="00712974"/>
    <w:rsid w:val="00713D55"/>
    <w:rsid w:val="0071447A"/>
    <w:rsid w:val="00714548"/>
    <w:rsid w:val="007149D5"/>
    <w:rsid w:val="00714C0E"/>
    <w:rsid w:val="00714C9D"/>
    <w:rsid w:val="0071539A"/>
    <w:rsid w:val="0071574F"/>
    <w:rsid w:val="007162F9"/>
    <w:rsid w:val="007163B8"/>
    <w:rsid w:val="007169B6"/>
    <w:rsid w:val="00716B30"/>
    <w:rsid w:val="007178E3"/>
    <w:rsid w:val="00717A41"/>
    <w:rsid w:val="00717BED"/>
    <w:rsid w:val="00717F87"/>
    <w:rsid w:val="007206E6"/>
    <w:rsid w:val="007209EA"/>
    <w:rsid w:val="00720BBE"/>
    <w:rsid w:val="0072237F"/>
    <w:rsid w:val="00722C9B"/>
    <w:rsid w:val="00723154"/>
    <w:rsid w:val="007234CF"/>
    <w:rsid w:val="007238D4"/>
    <w:rsid w:val="00724219"/>
    <w:rsid w:val="007244D4"/>
    <w:rsid w:val="007248B5"/>
    <w:rsid w:val="007251FE"/>
    <w:rsid w:val="00725815"/>
    <w:rsid w:val="00725988"/>
    <w:rsid w:val="00725BAF"/>
    <w:rsid w:val="007274D6"/>
    <w:rsid w:val="00730041"/>
    <w:rsid w:val="007305C1"/>
    <w:rsid w:val="007306E0"/>
    <w:rsid w:val="00730C0E"/>
    <w:rsid w:val="007315EB"/>
    <w:rsid w:val="00731C66"/>
    <w:rsid w:val="007331D2"/>
    <w:rsid w:val="007333D4"/>
    <w:rsid w:val="00733979"/>
    <w:rsid w:val="00733B7A"/>
    <w:rsid w:val="0073426C"/>
    <w:rsid w:val="007343C8"/>
    <w:rsid w:val="007345CF"/>
    <w:rsid w:val="007348E1"/>
    <w:rsid w:val="00734B00"/>
    <w:rsid w:val="007364D4"/>
    <w:rsid w:val="007369DF"/>
    <w:rsid w:val="00737827"/>
    <w:rsid w:val="007402EC"/>
    <w:rsid w:val="00740516"/>
    <w:rsid w:val="0074061D"/>
    <w:rsid w:val="007406F0"/>
    <w:rsid w:val="00740E45"/>
    <w:rsid w:val="007420A5"/>
    <w:rsid w:val="007421B9"/>
    <w:rsid w:val="0074242A"/>
    <w:rsid w:val="00742BA6"/>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0DC0"/>
    <w:rsid w:val="007514D4"/>
    <w:rsid w:val="00752124"/>
    <w:rsid w:val="00752275"/>
    <w:rsid w:val="00752F2A"/>
    <w:rsid w:val="0075399F"/>
    <w:rsid w:val="00753B5E"/>
    <w:rsid w:val="0075590B"/>
    <w:rsid w:val="0075694C"/>
    <w:rsid w:val="00756F89"/>
    <w:rsid w:val="0075737B"/>
    <w:rsid w:val="007577ED"/>
    <w:rsid w:val="00757881"/>
    <w:rsid w:val="0075788A"/>
    <w:rsid w:val="00757B16"/>
    <w:rsid w:val="007603C9"/>
    <w:rsid w:val="007608EE"/>
    <w:rsid w:val="00761C3A"/>
    <w:rsid w:val="007622B1"/>
    <w:rsid w:val="00762B64"/>
    <w:rsid w:val="0076356D"/>
    <w:rsid w:val="00763FF6"/>
    <w:rsid w:val="00764C4F"/>
    <w:rsid w:val="0076599C"/>
    <w:rsid w:val="00766342"/>
    <w:rsid w:val="007666CF"/>
    <w:rsid w:val="00766A1B"/>
    <w:rsid w:val="0076749D"/>
    <w:rsid w:val="00770BDA"/>
    <w:rsid w:val="00773A34"/>
    <w:rsid w:val="007743EE"/>
    <w:rsid w:val="00775016"/>
    <w:rsid w:val="00775D74"/>
    <w:rsid w:val="00776009"/>
    <w:rsid w:val="007766F0"/>
    <w:rsid w:val="0077723B"/>
    <w:rsid w:val="00777EBF"/>
    <w:rsid w:val="00780152"/>
    <w:rsid w:val="00780DE7"/>
    <w:rsid w:val="00781851"/>
    <w:rsid w:val="00782720"/>
    <w:rsid w:val="007838FA"/>
    <w:rsid w:val="00783D27"/>
    <w:rsid w:val="007846DE"/>
    <w:rsid w:val="0078473B"/>
    <w:rsid w:val="00785AA8"/>
    <w:rsid w:val="00785E03"/>
    <w:rsid w:val="007864F2"/>
    <w:rsid w:val="00786697"/>
    <w:rsid w:val="0078683A"/>
    <w:rsid w:val="0079085D"/>
    <w:rsid w:val="00790BF9"/>
    <w:rsid w:val="00790D1E"/>
    <w:rsid w:val="007910F0"/>
    <w:rsid w:val="007912A9"/>
    <w:rsid w:val="0079276D"/>
    <w:rsid w:val="00792773"/>
    <w:rsid w:val="00792B8F"/>
    <w:rsid w:val="00792D0F"/>
    <w:rsid w:val="007932DD"/>
    <w:rsid w:val="00794DE1"/>
    <w:rsid w:val="00795117"/>
    <w:rsid w:val="00795827"/>
    <w:rsid w:val="00795AEC"/>
    <w:rsid w:val="00796802"/>
    <w:rsid w:val="00796EB1"/>
    <w:rsid w:val="00796F99"/>
    <w:rsid w:val="00797490"/>
    <w:rsid w:val="007976CF"/>
    <w:rsid w:val="00797BA1"/>
    <w:rsid w:val="007A1386"/>
    <w:rsid w:val="007A178C"/>
    <w:rsid w:val="007A1A0D"/>
    <w:rsid w:val="007A1A8C"/>
    <w:rsid w:val="007A2145"/>
    <w:rsid w:val="007A3797"/>
    <w:rsid w:val="007A501B"/>
    <w:rsid w:val="007A5C51"/>
    <w:rsid w:val="007A5DF4"/>
    <w:rsid w:val="007A5E87"/>
    <w:rsid w:val="007B155C"/>
    <w:rsid w:val="007B1D04"/>
    <w:rsid w:val="007B2069"/>
    <w:rsid w:val="007B2391"/>
    <w:rsid w:val="007B23A2"/>
    <w:rsid w:val="007B286C"/>
    <w:rsid w:val="007B2943"/>
    <w:rsid w:val="007B2B0E"/>
    <w:rsid w:val="007B39E9"/>
    <w:rsid w:val="007B40BC"/>
    <w:rsid w:val="007B543F"/>
    <w:rsid w:val="007B59AD"/>
    <w:rsid w:val="007B5AAA"/>
    <w:rsid w:val="007B5B46"/>
    <w:rsid w:val="007B5F8B"/>
    <w:rsid w:val="007B5FEF"/>
    <w:rsid w:val="007B62A2"/>
    <w:rsid w:val="007B675B"/>
    <w:rsid w:val="007B770A"/>
    <w:rsid w:val="007C153B"/>
    <w:rsid w:val="007C355C"/>
    <w:rsid w:val="007C3F75"/>
    <w:rsid w:val="007C4665"/>
    <w:rsid w:val="007C4975"/>
    <w:rsid w:val="007C49C8"/>
    <w:rsid w:val="007C5415"/>
    <w:rsid w:val="007C5AF8"/>
    <w:rsid w:val="007C5EA1"/>
    <w:rsid w:val="007C5F57"/>
    <w:rsid w:val="007C75F5"/>
    <w:rsid w:val="007C79BA"/>
    <w:rsid w:val="007C7F20"/>
    <w:rsid w:val="007D0699"/>
    <w:rsid w:val="007D0FD4"/>
    <w:rsid w:val="007D16CD"/>
    <w:rsid w:val="007D1804"/>
    <w:rsid w:val="007D20DC"/>
    <w:rsid w:val="007D2259"/>
    <w:rsid w:val="007D2439"/>
    <w:rsid w:val="007D34AC"/>
    <w:rsid w:val="007D394B"/>
    <w:rsid w:val="007D3A15"/>
    <w:rsid w:val="007D3CB3"/>
    <w:rsid w:val="007D44B5"/>
    <w:rsid w:val="007D49DA"/>
    <w:rsid w:val="007D5123"/>
    <w:rsid w:val="007D5366"/>
    <w:rsid w:val="007D56A2"/>
    <w:rsid w:val="007D57B8"/>
    <w:rsid w:val="007D59D7"/>
    <w:rsid w:val="007D613A"/>
    <w:rsid w:val="007D649D"/>
    <w:rsid w:val="007D7018"/>
    <w:rsid w:val="007D789C"/>
    <w:rsid w:val="007D7F87"/>
    <w:rsid w:val="007E0083"/>
    <w:rsid w:val="007E0227"/>
    <w:rsid w:val="007E0B49"/>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539D"/>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2DE8"/>
    <w:rsid w:val="007F366F"/>
    <w:rsid w:val="007F401D"/>
    <w:rsid w:val="007F4721"/>
    <w:rsid w:val="007F55E2"/>
    <w:rsid w:val="007F64A8"/>
    <w:rsid w:val="007F71E0"/>
    <w:rsid w:val="007F7E7B"/>
    <w:rsid w:val="00800124"/>
    <w:rsid w:val="00800BAB"/>
    <w:rsid w:val="00800DC2"/>
    <w:rsid w:val="008020EB"/>
    <w:rsid w:val="00802142"/>
    <w:rsid w:val="00802C0A"/>
    <w:rsid w:val="00802D3C"/>
    <w:rsid w:val="00802EA3"/>
    <w:rsid w:val="00803034"/>
    <w:rsid w:val="008035DF"/>
    <w:rsid w:val="00803B83"/>
    <w:rsid w:val="0080457C"/>
    <w:rsid w:val="008048C6"/>
    <w:rsid w:val="00804D08"/>
    <w:rsid w:val="00804FD7"/>
    <w:rsid w:val="008054C4"/>
    <w:rsid w:val="00805ADA"/>
    <w:rsid w:val="008063CD"/>
    <w:rsid w:val="00806859"/>
    <w:rsid w:val="0080724C"/>
    <w:rsid w:val="00807755"/>
    <w:rsid w:val="00811A66"/>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056E"/>
    <w:rsid w:val="008215D4"/>
    <w:rsid w:val="00821A31"/>
    <w:rsid w:val="0082216F"/>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3D3"/>
    <w:rsid w:val="008359AC"/>
    <w:rsid w:val="00836161"/>
    <w:rsid w:val="008367EB"/>
    <w:rsid w:val="00836899"/>
    <w:rsid w:val="008368E8"/>
    <w:rsid w:val="00836B4F"/>
    <w:rsid w:val="00836F47"/>
    <w:rsid w:val="00836FE5"/>
    <w:rsid w:val="008373FD"/>
    <w:rsid w:val="00837492"/>
    <w:rsid w:val="00837CAB"/>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06A1"/>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A66"/>
    <w:rsid w:val="00863F1F"/>
    <w:rsid w:val="00863F8C"/>
    <w:rsid w:val="0086416B"/>
    <w:rsid w:val="00864DCF"/>
    <w:rsid w:val="0086500A"/>
    <w:rsid w:val="00865E75"/>
    <w:rsid w:val="008661CD"/>
    <w:rsid w:val="00866D1D"/>
    <w:rsid w:val="0086733A"/>
    <w:rsid w:val="0086743B"/>
    <w:rsid w:val="008676BC"/>
    <w:rsid w:val="00867869"/>
    <w:rsid w:val="00867970"/>
    <w:rsid w:val="00867AD5"/>
    <w:rsid w:val="00867E23"/>
    <w:rsid w:val="00867F67"/>
    <w:rsid w:val="008700CE"/>
    <w:rsid w:val="00872272"/>
    <w:rsid w:val="00872350"/>
    <w:rsid w:val="00872B1D"/>
    <w:rsid w:val="008730E3"/>
    <w:rsid w:val="0087348C"/>
    <w:rsid w:val="00873C83"/>
    <w:rsid w:val="00873CBA"/>
    <w:rsid w:val="00874564"/>
    <w:rsid w:val="00874DA0"/>
    <w:rsid w:val="00875FC7"/>
    <w:rsid w:val="00876320"/>
    <w:rsid w:val="00876682"/>
    <w:rsid w:val="00876EA9"/>
    <w:rsid w:val="008777B2"/>
    <w:rsid w:val="00877BEB"/>
    <w:rsid w:val="008803A5"/>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90227"/>
    <w:rsid w:val="008909AD"/>
    <w:rsid w:val="00890AC4"/>
    <w:rsid w:val="008916F0"/>
    <w:rsid w:val="00891CF1"/>
    <w:rsid w:val="00892D91"/>
    <w:rsid w:val="0089389F"/>
    <w:rsid w:val="008940A8"/>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F5B"/>
    <w:rsid w:val="008A616D"/>
    <w:rsid w:val="008A61CD"/>
    <w:rsid w:val="008A669C"/>
    <w:rsid w:val="008A69E6"/>
    <w:rsid w:val="008A6A69"/>
    <w:rsid w:val="008A7E9C"/>
    <w:rsid w:val="008B0530"/>
    <w:rsid w:val="008B1A68"/>
    <w:rsid w:val="008B1ECC"/>
    <w:rsid w:val="008B2136"/>
    <w:rsid w:val="008B24DC"/>
    <w:rsid w:val="008B2C9D"/>
    <w:rsid w:val="008B3261"/>
    <w:rsid w:val="008B3867"/>
    <w:rsid w:val="008B46AD"/>
    <w:rsid w:val="008B4BCB"/>
    <w:rsid w:val="008B7516"/>
    <w:rsid w:val="008B7569"/>
    <w:rsid w:val="008B7A8A"/>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50"/>
    <w:rsid w:val="008D2CA3"/>
    <w:rsid w:val="008D31A5"/>
    <w:rsid w:val="008D35C6"/>
    <w:rsid w:val="008D40AF"/>
    <w:rsid w:val="008D45E1"/>
    <w:rsid w:val="008D46AB"/>
    <w:rsid w:val="008D4A0B"/>
    <w:rsid w:val="008D5823"/>
    <w:rsid w:val="008D5E3E"/>
    <w:rsid w:val="008D5FEE"/>
    <w:rsid w:val="008D6DD4"/>
    <w:rsid w:val="008E010F"/>
    <w:rsid w:val="008E0594"/>
    <w:rsid w:val="008E20DB"/>
    <w:rsid w:val="008E226F"/>
    <w:rsid w:val="008E2782"/>
    <w:rsid w:val="008E27F8"/>
    <w:rsid w:val="008E3161"/>
    <w:rsid w:val="008E3200"/>
    <w:rsid w:val="008E38FF"/>
    <w:rsid w:val="008E3A74"/>
    <w:rsid w:val="008E3C73"/>
    <w:rsid w:val="008E4ADC"/>
    <w:rsid w:val="008E4B8C"/>
    <w:rsid w:val="008E51B9"/>
    <w:rsid w:val="008E611B"/>
    <w:rsid w:val="008E6236"/>
    <w:rsid w:val="008E649A"/>
    <w:rsid w:val="008E6D4A"/>
    <w:rsid w:val="008E74DD"/>
    <w:rsid w:val="008F016A"/>
    <w:rsid w:val="008F04A7"/>
    <w:rsid w:val="008F0759"/>
    <w:rsid w:val="008F0918"/>
    <w:rsid w:val="008F27E2"/>
    <w:rsid w:val="008F34A6"/>
    <w:rsid w:val="008F36A5"/>
    <w:rsid w:val="008F3E46"/>
    <w:rsid w:val="008F41B2"/>
    <w:rsid w:val="008F4235"/>
    <w:rsid w:val="008F44CE"/>
    <w:rsid w:val="008F526E"/>
    <w:rsid w:val="008F5301"/>
    <w:rsid w:val="008F7084"/>
    <w:rsid w:val="009002E5"/>
    <w:rsid w:val="0090075C"/>
    <w:rsid w:val="00900F00"/>
    <w:rsid w:val="009012E6"/>
    <w:rsid w:val="00902604"/>
    <w:rsid w:val="0090283B"/>
    <w:rsid w:val="00902852"/>
    <w:rsid w:val="00902C5B"/>
    <w:rsid w:val="0090309F"/>
    <w:rsid w:val="009037BE"/>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6598"/>
    <w:rsid w:val="00917895"/>
    <w:rsid w:val="00917D36"/>
    <w:rsid w:val="00917E72"/>
    <w:rsid w:val="0092165A"/>
    <w:rsid w:val="00922155"/>
    <w:rsid w:val="009223C6"/>
    <w:rsid w:val="00923016"/>
    <w:rsid w:val="009234D2"/>
    <w:rsid w:val="009238DB"/>
    <w:rsid w:val="00923C35"/>
    <w:rsid w:val="00923C54"/>
    <w:rsid w:val="00923CB3"/>
    <w:rsid w:val="00924BC7"/>
    <w:rsid w:val="0092501D"/>
    <w:rsid w:val="009250C2"/>
    <w:rsid w:val="0092552A"/>
    <w:rsid w:val="00925B74"/>
    <w:rsid w:val="00925BF8"/>
    <w:rsid w:val="00925E9E"/>
    <w:rsid w:val="00926EB6"/>
    <w:rsid w:val="00927185"/>
    <w:rsid w:val="00927259"/>
    <w:rsid w:val="00927C93"/>
    <w:rsid w:val="00927FCD"/>
    <w:rsid w:val="00930472"/>
    <w:rsid w:val="00930AFD"/>
    <w:rsid w:val="00931385"/>
    <w:rsid w:val="009316EE"/>
    <w:rsid w:val="009317C6"/>
    <w:rsid w:val="00931890"/>
    <w:rsid w:val="00932125"/>
    <w:rsid w:val="00932904"/>
    <w:rsid w:val="00932A3B"/>
    <w:rsid w:val="00933CC0"/>
    <w:rsid w:val="0093426A"/>
    <w:rsid w:val="00934368"/>
    <w:rsid w:val="009344EF"/>
    <w:rsid w:val="00934E6E"/>
    <w:rsid w:val="00934E92"/>
    <w:rsid w:val="00935178"/>
    <w:rsid w:val="00935307"/>
    <w:rsid w:val="00935751"/>
    <w:rsid w:val="00935A87"/>
    <w:rsid w:val="00935CCB"/>
    <w:rsid w:val="00935DEF"/>
    <w:rsid w:val="00936099"/>
    <w:rsid w:val="00936416"/>
    <w:rsid w:val="009370BC"/>
    <w:rsid w:val="00937433"/>
    <w:rsid w:val="009400CD"/>
    <w:rsid w:val="00940219"/>
    <w:rsid w:val="00942088"/>
    <w:rsid w:val="00942674"/>
    <w:rsid w:val="0094288E"/>
    <w:rsid w:val="00942977"/>
    <w:rsid w:val="009429DB"/>
    <w:rsid w:val="00943FDB"/>
    <w:rsid w:val="00944AE4"/>
    <w:rsid w:val="0094589D"/>
    <w:rsid w:val="00945D22"/>
    <w:rsid w:val="0094624B"/>
    <w:rsid w:val="00946458"/>
    <w:rsid w:val="0094652D"/>
    <w:rsid w:val="00946EC0"/>
    <w:rsid w:val="00950177"/>
    <w:rsid w:val="009505B2"/>
    <w:rsid w:val="00951718"/>
    <w:rsid w:val="009519D0"/>
    <w:rsid w:val="00952889"/>
    <w:rsid w:val="00952947"/>
    <w:rsid w:val="00953600"/>
    <w:rsid w:val="00954907"/>
    <w:rsid w:val="00954A0E"/>
    <w:rsid w:val="00954F0F"/>
    <w:rsid w:val="00955DC1"/>
    <w:rsid w:val="00956465"/>
    <w:rsid w:val="009564E8"/>
    <w:rsid w:val="00956805"/>
    <w:rsid w:val="00956E38"/>
    <w:rsid w:val="0095764D"/>
    <w:rsid w:val="00957B20"/>
    <w:rsid w:val="0096081E"/>
    <w:rsid w:val="00960DEC"/>
    <w:rsid w:val="00961A73"/>
    <w:rsid w:val="00962AD0"/>
    <w:rsid w:val="00962BEC"/>
    <w:rsid w:val="00962E69"/>
    <w:rsid w:val="00962FCD"/>
    <w:rsid w:val="00963436"/>
    <w:rsid w:val="00964307"/>
    <w:rsid w:val="009648D0"/>
    <w:rsid w:val="00964A0D"/>
    <w:rsid w:val="00967186"/>
    <w:rsid w:val="009671BD"/>
    <w:rsid w:val="009677AB"/>
    <w:rsid w:val="00967A3B"/>
    <w:rsid w:val="00967A60"/>
    <w:rsid w:val="00970C70"/>
    <w:rsid w:val="0097132B"/>
    <w:rsid w:val="00971D0E"/>
    <w:rsid w:val="0097228D"/>
    <w:rsid w:val="00972319"/>
    <w:rsid w:val="00973209"/>
    <w:rsid w:val="009738EC"/>
    <w:rsid w:val="0097420D"/>
    <w:rsid w:val="00974865"/>
    <w:rsid w:val="0097492D"/>
    <w:rsid w:val="00975136"/>
    <w:rsid w:val="00975649"/>
    <w:rsid w:val="00976328"/>
    <w:rsid w:val="009765A8"/>
    <w:rsid w:val="00976818"/>
    <w:rsid w:val="009773B5"/>
    <w:rsid w:val="00977A9A"/>
    <w:rsid w:val="00977E7C"/>
    <w:rsid w:val="00980293"/>
    <w:rsid w:val="009805E5"/>
    <w:rsid w:val="00980BE7"/>
    <w:rsid w:val="00982048"/>
    <w:rsid w:val="00982143"/>
    <w:rsid w:val="0098237C"/>
    <w:rsid w:val="009824C1"/>
    <w:rsid w:val="009831F4"/>
    <w:rsid w:val="00983899"/>
    <w:rsid w:val="0098487F"/>
    <w:rsid w:val="00984E28"/>
    <w:rsid w:val="009850EF"/>
    <w:rsid w:val="00985152"/>
    <w:rsid w:val="00985D18"/>
    <w:rsid w:val="00986EAB"/>
    <w:rsid w:val="009876CB"/>
    <w:rsid w:val="009878C7"/>
    <w:rsid w:val="00987A38"/>
    <w:rsid w:val="00987FB9"/>
    <w:rsid w:val="00990763"/>
    <w:rsid w:val="0099185E"/>
    <w:rsid w:val="009922B4"/>
    <w:rsid w:val="00993297"/>
    <w:rsid w:val="009933A9"/>
    <w:rsid w:val="00993683"/>
    <w:rsid w:val="00993B3F"/>
    <w:rsid w:val="00994808"/>
    <w:rsid w:val="00996AA2"/>
    <w:rsid w:val="00996F71"/>
    <w:rsid w:val="00997B96"/>
    <w:rsid w:val="00997DA4"/>
    <w:rsid w:val="00997F8E"/>
    <w:rsid w:val="009A0168"/>
    <w:rsid w:val="009A09DE"/>
    <w:rsid w:val="009A185E"/>
    <w:rsid w:val="009A2B48"/>
    <w:rsid w:val="009A2C9F"/>
    <w:rsid w:val="009A3F58"/>
    <w:rsid w:val="009A429B"/>
    <w:rsid w:val="009A4302"/>
    <w:rsid w:val="009A56B1"/>
    <w:rsid w:val="009A5CB7"/>
    <w:rsid w:val="009A5D90"/>
    <w:rsid w:val="009A60D9"/>
    <w:rsid w:val="009A7638"/>
    <w:rsid w:val="009A7813"/>
    <w:rsid w:val="009B0C41"/>
    <w:rsid w:val="009B0FD6"/>
    <w:rsid w:val="009B1242"/>
    <w:rsid w:val="009B15FE"/>
    <w:rsid w:val="009B1F27"/>
    <w:rsid w:val="009B2243"/>
    <w:rsid w:val="009B2FC7"/>
    <w:rsid w:val="009B34DA"/>
    <w:rsid w:val="009B432F"/>
    <w:rsid w:val="009B4871"/>
    <w:rsid w:val="009B50D1"/>
    <w:rsid w:val="009B60A5"/>
    <w:rsid w:val="009B6248"/>
    <w:rsid w:val="009B6DED"/>
    <w:rsid w:val="009B742E"/>
    <w:rsid w:val="009B7612"/>
    <w:rsid w:val="009C0AA0"/>
    <w:rsid w:val="009C0B12"/>
    <w:rsid w:val="009C0EA0"/>
    <w:rsid w:val="009C11DE"/>
    <w:rsid w:val="009C1D82"/>
    <w:rsid w:val="009C22D2"/>
    <w:rsid w:val="009C2810"/>
    <w:rsid w:val="009C2A11"/>
    <w:rsid w:val="009C375D"/>
    <w:rsid w:val="009C3D8A"/>
    <w:rsid w:val="009C44AC"/>
    <w:rsid w:val="009C47BD"/>
    <w:rsid w:val="009C49B4"/>
    <w:rsid w:val="009C52DF"/>
    <w:rsid w:val="009C7243"/>
    <w:rsid w:val="009D0737"/>
    <w:rsid w:val="009D0BB1"/>
    <w:rsid w:val="009D126E"/>
    <w:rsid w:val="009D152E"/>
    <w:rsid w:val="009D1E9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546"/>
    <w:rsid w:val="009E2766"/>
    <w:rsid w:val="009E2829"/>
    <w:rsid w:val="009E2A87"/>
    <w:rsid w:val="009E3703"/>
    <w:rsid w:val="009E3862"/>
    <w:rsid w:val="009E4025"/>
    <w:rsid w:val="009E40EE"/>
    <w:rsid w:val="009E4E59"/>
    <w:rsid w:val="009E622D"/>
    <w:rsid w:val="009F004A"/>
    <w:rsid w:val="009F00E7"/>
    <w:rsid w:val="009F0256"/>
    <w:rsid w:val="009F02B6"/>
    <w:rsid w:val="009F0320"/>
    <w:rsid w:val="009F0684"/>
    <w:rsid w:val="009F085D"/>
    <w:rsid w:val="009F1956"/>
    <w:rsid w:val="009F27A8"/>
    <w:rsid w:val="009F2A73"/>
    <w:rsid w:val="009F35F5"/>
    <w:rsid w:val="009F386B"/>
    <w:rsid w:val="009F49F7"/>
    <w:rsid w:val="009F4D80"/>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94B"/>
    <w:rsid w:val="00A01B84"/>
    <w:rsid w:val="00A01C80"/>
    <w:rsid w:val="00A03950"/>
    <w:rsid w:val="00A03F00"/>
    <w:rsid w:val="00A05696"/>
    <w:rsid w:val="00A05A2E"/>
    <w:rsid w:val="00A077AE"/>
    <w:rsid w:val="00A07980"/>
    <w:rsid w:val="00A07A88"/>
    <w:rsid w:val="00A07E98"/>
    <w:rsid w:val="00A106AB"/>
    <w:rsid w:val="00A10A70"/>
    <w:rsid w:val="00A117B7"/>
    <w:rsid w:val="00A122F8"/>
    <w:rsid w:val="00A13160"/>
    <w:rsid w:val="00A1369E"/>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2366"/>
    <w:rsid w:val="00A225C9"/>
    <w:rsid w:val="00A23DA8"/>
    <w:rsid w:val="00A26805"/>
    <w:rsid w:val="00A26B49"/>
    <w:rsid w:val="00A27175"/>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6"/>
    <w:rsid w:val="00A37D50"/>
    <w:rsid w:val="00A40959"/>
    <w:rsid w:val="00A40B9A"/>
    <w:rsid w:val="00A415E5"/>
    <w:rsid w:val="00A4164E"/>
    <w:rsid w:val="00A418D8"/>
    <w:rsid w:val="00A41945"/>
    <w:rsid w:val="00A4216C"/>
    <w:rsid w:val="00A42B2E"/>
    <w:rsid w:val="00A430A6"/>
    <w:rsid w:val="00A43E0D"/>
    <w:rsid w:val="00A443D2"/>
    <w:rsid w:val="00A444A2"/>
    <w:rsid w:val="00A457DE"/>
    <w:rsid w:val="00A46636"/>
    <w:rsid w:val="00A46E02"/>
    <w:rsid w:val="00A47560"/>
    <w:rsid w:val="00A50A44"/>
    <w:rsid w:val="00A50DA6"/>
    <w:rsid w:val="00A50E03"/>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5A6D"/>
    <w:rsid w:val="00A668B2"/>
    <w:rsid w:val="00A66DDA"/>
    <w:rsid w:val="00A70391"/>
    <w:rsid w:val="00A7055E"/>
    <w:rsid w:val="00A707B0"/>
    <w:rsid w:val="00A70FF1"/>
    <w:rsid w:val="00A72CC1"/>
    <w:rsid w:val="00A73174"/>
    <w:rsid w:val="00A738D2"/>
    <w:rsid w:val="00A73AE2"/>
    <w:rsid w:val="00A73B2B"/>
    <w:rsid w:val="00A73BC0"/>
    <w:rsid w:val="00A74694"/>
    <w:rsid w:val="00A74E48"/>
    <w:rsid w:val="00A75786"/>
    <w:rsid w:val="00A759C2"/>
    <w:rsid w:val="00A769F7"/>
    <w:rsid w:val="00A77483"/>
    <w:rsid w:val="00A7762B"/>
    <w:rsid w:val="00A776D2"/>
    <w:rsid w:val="00A77C9F"/>
    <w:rsid w:val="00A8013B"/>
    <w:rsid w:val="00A80313"/>
    <w:rsid w:val="00A803ED"/>
    <w:rsid w:val="00A80A0E"/>
    <w:rsid w:val="00A813B4"/>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1F2"/>
    <w:rsid w:val="00AA3B13"/>
    <w:rsid w:val="00AA45E5"/>
    <w:rsid w:val="00AA4B67"/>
    <w:rsid w:val="00AA51E3"/>
    <w:rsid w:val="00AA63FF"/>
    <w:rsid w:val="00AA7517"/>
    <w:rsid w:val="00AA76B5"/>
    <w:rsid w:val="00AA7A2A"/>
    <w:rsid w:val="00AB24DE"/>
    <w:rsid w:val="00AB2BB9"/>
    <w:rsid w:val="00AB3365"/>
    <w:rsid w:val="00AB4540"/>
    <w:rsid w:val="00AB589B"/>
    <w:rsid w:val="00AB5F46"/>
    <w:rsid w:val="00AB5FC7"/>
    <w:rsid w:val="00AB6169"/>
    <w:rsid w:val="00AB63CC"/>
    <w:rsid w:val="00AB6849"/>
    <w:rsid w:val="00AB6D85"/>
    <w:rsid w:val="00AB717F"/>
    <w:rsid w:val="00AB7B65"/>
    <w:rsid w:val="00AB7E8C"/>
    <w:rsid w:val="00AC0074"/>
    <w:rsid w:val="00AC00C2"/>
    <w:rsid w:val="00AC1482"/>
    <w:rsid w:val="00AC19CF"/>
    <w:rsid w:val="00AC1EEA"/>
    <w:rsid w:val="00AC2213"/>
    <w:rsid w:val="00AC36EF"/>
    <w:rsid w:val="00AC4135"/>
    <w:rsid w:val="00AC49F5"/>
    <w:rsid w:val="00AC4A63"/>
    <w:rsid w:val="00AC586B"/>
    <w:rsid w:val="00AC5DD8"/>
    <w:rsid w:val="00AC5F10"/>
    <w:rsid w:val="00AC6173"/>
    <w:rsid w:val="00AC6342"/>
    <w:rsid w:val="00AC6795"/>
    <w:rsid w:val="00AC691A"/>
    <w:rsid w:val="00AC6A95"/>
    <w:rsid w:val="00AC709B"/>
    <w:rsid w:val="00AC7365"/>
    <w:rsid w:val="00AC7534"/>
    <w:rsid w:val="00AC784E"/>
    <w:rsid w:val="00AC79DC"/>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5F41"/>
    <w:rsid w:val="00AD6334"/>
    <w:rsid w:val="00AD6593"/>
    <w:rsid w:val="00AD65E4"/>
    <w:rsid w:val="00AD6608"/>
    <w:rsid w:val="00AD77B1"/>
    <w:rsid w:val="00AD7A12"/>
    <w:rsid w:val="00AD7E38"/>
    <w:rsid w:val="00AE0A32"/>
    <w:rsid w:val="00AE0A5D"/>
    <w:rsid w:val="00AE0B8E"/>
    <w:rsid w:val="00AE12F2"/>
    <w:rsid w:val="00AE1830"/>
    <w:rsid w:val="00AE19D1"/>
    <w:rsid w:val="00AE22A3"/>
    <w:rsid w:val="00AE2463"/>
    <w:rsid w:val="00AE2935"/>
    <w:rsid w:val="00AE3B8D"/>
    <w:rsid w:val="00AE3E64"/>
    <w:rsid w:val="00AE4405"/>
    <w:rsid w:val="00AE4493"/>
    <w:rsid w:val="00AE4C7E"/>
    <w:rsid w:val="00AE5D7D"/>
    <w:rsid w:val="00AE6E4C"/>
    <w:rsid w:val="00AE72FE"/>
    <w:rsid w:val="00AE769F"/>
    <w:rsid w:val="00AE78FE"/>
    <w:rsid w:val="00AE79D5"/>
    <w:rsid w:val="00AE7A18"/>
    <w:rsid w:val="00AE7B94"/>
    <w:rsid w:val="00AE7FCF"/>
    <w:rsid w:val="00AF06F4"/>
    <w:rsid w:val="00AF0FA7"/>
    <w:rsid w:val="00AF174E"/>
    <w:rsid w:val="00AF18D9"/>
    <w:rsid w:val="00AF2670"/>
    <w:rsid w:val="00AF2828"/>
    <w:rsid w:val="00AF2947"/>
    <w:rsid w:val="00AF2F64"/>
    <w:rsid w:val="00AF377D"/>
    <w:rsid w:val="00AF38DC"/>
    <w:rsid w:val="00AF3CBF"/>
    <w:rsid w:val="00AF45BA"/>
    <w:rsid w:val="00AF5204"/>
    <w:rsid w:val="00AF5438"/>
    <w:rsid w:val="00AF604A"/>
    <w:rsid w:val="00B001BB"/>
    <w:rsid w:val="00B00356"/>
    <w:rsid w:val="00B008C5"/>
    <w:rsid w:val="00B00E65"/>
    <w:rsid w:val="00B01829"/>
    <w:rsid w:val="00B0193A"/>
    <w:rsid w:val="00B01B55"/>
    <w:rsid w:val="00B023B3"/>
    <w:rsid w:val="00B02736"/>
    <w:rsid w:val="00B02AC5"/>
    <w:rsid w:val="00B0356A"/>
    <w:rsid w:val="00B0368B"/>
    <w:rsid w:val="00B04A22"/>
    <w:rsid w:val="00B05067"/>
    <w:rsid w:val="00B0544C"/>
    <w:rsid w:val="00B05484"/>
    <w:rsid w:val="00B05B2D"/>
    <w:rsid w:val="00B06A3D"/>
    <w:rsid w:val="00B070B5"/>
    <w:rsid w:val="00B07D7E"/>
    <w:rsid w:val="00B10FCC"/>
    <w:rsid w:val="00B11009"/>
    <w:rsid w:val="00B11C33"/>
    <w:rsid w:val="00B11C45"/>
    <w:rsid w:val="00B123B0"/>
    <w:rsid w:val="00B1240A"/>
    <w:rsid w:val="00B16492"/>
    <w:rsid w:val="00B16DBE"/>
    <w:rsid w:val="00B1768F"/>
    <w:rsid w:val="00B17732"/>
    <w:rsid w:val="00B2030D"/>
    <w:rsid w:val="00B2171D"/>
    <w:rsid w:val="00B21A81"/>
    <w:rsid w:val="00B2254B"/>
    <w:rsid w:val="00B22950"/>
    <w:rsid w:val="00B24D3E"/>
    <w:rsid w:val="00B257A8"/>
    <w:rsid w:val="00B2593F"/>
    <w:rsid w:val="00B25CFC"/>
    <w:rsid w:val="00B26072"/>
    <w:rsid w:val="00B260E7"/>
    <w:rsid w:val="00B26464"/>
    <w:rsid w:val="00B27B3D"/>
    <w:rsid w:val="00B305FE"/>
    <w:rsid w:val="00B30BC9"/>
    <w:rsid w:val="00B310DE"/>
    <w:rsid w:val="00B310DF"/>
    <w:rsid w:val="00B31126"/>
    <w:rsid w:val="00B3152C"/>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B71"/>
    <w:rsid w:val="00B51C56"/>
    <w:rsid w:val="00B52269"/>
    <w:rsid w:val="00B52C23"/>
    <w:rsid w:val="00B52CA1"/>
    <w:rsid w:val="00B52FD9"/>
    <w:rsid w:val="00B533BE"/>
    <w:rsid w:val="00B53A3E"/>
    <w:rsid w:val="00B53D0B"/>
    <w:rsid w:val="00B53FCF"/>
    <w:rsid w:val="00B54A6D"/>
    <w:rsid w:val="00B54AEC"/>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1DD"/>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B70"/>
    <w:rsid w:val="00B740AC"/>
    <w:rsid w:val="00B74724"/>
    <w:rsid w:val="00B75415"/>
    <w:rsid w:val="00B765EB"/>
    <w:rsid w:val="00B76E89"/>
    <w:rsid w:val="00B802B5"/>
    <w:rsid w:val="00B80432"/>
    <w:rsid w:val="00B8053C"/>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234"/>
    <w:rsid w:val="00B904CE"/>
    <w:rsid w:val="00B9146E"/>
    <w:rsid w:val="00B92252"/>
    <w:rsid w:val="00B924F4"/>
    <w:rsid w:val="00B927CD"/>
    <w:rsid w:val="00B92A22"/>
    <w:rsid w:val="00B93062"/>
    <w:rsid w:val="00B9339D"/>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2B63"/>
    <w:rsid w:val="00BB30E8"/>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32E0"/>
    <w:rsid w:val="00BC3EB6"/>
    <w:rsid w:val="00BC45E7"/>
    <w:rsid w:val="00BC510F"/>
    <w:rsid w:val="00BC5725"/>
    <w:rsid w:val="00BC5EB2"/>
    <w:rsid w:val="00BD0094"/>
    <w:rsid w:val="00BD075E"/>
    <w:rsid w:val="00BD262C"/>
    <w:rsid w:val="00BD30B9"/>
    <w:rsid w:val="00BD34B6"/>
    <w:rsid w:val="00BD499D"/>
    <w:rsid w:val="00BD570A"/>
    <w:rsid w:val="00BD699C"/>
    <w:rsid w:val="00BD6A54"/>
    <w:rsid w:val="00BD7338"/>
    <w:rsid w:val="00BD7A6A"/>
    <w:rsid w:val="00BE075C"/>
    <w:rsid w:val="00BE16E1"/>
    <w:rsid w:val="00BE1D84"/>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3E4E"/>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59B3"/>
    <w:rsid w:val="00C16142"/>
    <w:rsid w:val="00C163FF"/>
    <w:rsid w:val="00C1705D"/>
    <w:rsid w:val="00C170D2"/>
    <w:rsid w:val="00C201D0"/>
    <w:rsid w:val="00C20C93"/>
    <w:rsid w:val="00C20CDD"/>
    <w:rsid w:val="00C2152B"/>
    <w:rsid w:val="00C23681"/>
    <w:rsid w:val="00C2454A"/>
    <w:rsid w:val="00C24982"/>
    <w:rsid w:val="00C2603C"/>
    <w:rsid w:val="00C26263"/>
    <w:rsid w:val="00C26CA7"/>
    <w:rsid w:val="00C2741C"/>
    <w:rsid w:val="00C27CE5"/>
    <w:rsid w:val="00C300ED"/>
    <w:rsid w:val="00C309CC"/>
    <w:rsid w:val="00C30AB6"/>
    <w:rsid w:val="00C30BD7"/>
    <w:rsid w:val="00C31728"/>
    <w:rsid w:val="00C330AA"/>
    <w:rsid w:val="00C3495D"/>
    <w:rsid w:val="00C349B1"/>
    <w:rsid w:val="00C34E95"/>
    <w:rsid w:val="00C3537A"/>
    <w:rsid w:val="00C35750"/>
    <w:rsid w:val="00C361D8"/>
    <w:rsid w:val="00C36719"/>
    <w:rsid w:val="00C367F4"/>
    <w:rsid w:val="00C368D8"/>
    <w:rsid w:val="00C36DBC"/>
    <w:rsid w:val="00C378AC"/>
    <w:rsid w:val="00C41406"/>
    <w:rsid w:val="00C41F69"/>
    <w:rsid w:val="00C425C4"/>
    <w:rsid w:val="00C42B75"/>
    <w:rsid w:val="00C43745"/>
    <w:rsid w:val="00C44B40"/>
    <w:rsid w:val="00C45928"/>
    <w:rsid w:val="00C45EC1"/>
    <w:rsid w:val="00C46293"/>
    <w:rsid w:val="00C466D5"/>
    <w:rsid w:val="00C4774F"/>
    <w:rsid w:val="00C479C1"/>
    <w:rsid w:val="00C47B3A"/>
    <w:rsid w:val="00C50970"/>
    <w:rsid w:val="00C50B94"/>
    <w:rsid w:val="00C51676"/>
    <w:rsid w:val="00C51CC4"/>
    <w:rsid w:val="00C53273"/>
    <w:rsid w:val="00C53C97"/>
    <w:rsid w:val="00C56DB0"/>
    <w:rsid w:val="00C6172D"/>
    <w:rsid w:val="00C61B5D"/>
    <w:rsid w:val="00C62E94"/>
    <w:rsid w:val="00C6308C"/>
    <w:rsid w:val="00C635C9"/>
    <w:rsid w:val="00C63845"/>
    <w:rsid w:val="00C644D4"/>
    <w:rsid w:val="00C64F08"/>
    <w:rsid w:val="00C652C9"/>
    <w:rsid w:val="00C66823"/>
    <w:rsid w:val="00C66CE3"/>
    <w:rsid w:val="00C671E2"/>
    <w:rsid w:val="00C67D93"/>
    <w:rsid w:val="00C701EB"/>
    <w:rsid w:val="00C70CFC"/>
    <w:rsid w:val="00C718CE"/>
    <w:rsid w:val="00C72354"/>
    <w:rsid w:val="00C7274D"/>
    <w:rsid w:val="00C72A1A"/>
    <w:rsid w:val="00C730EC"/>
    <w:rsid w:val="00C7322C"/>
    <w:rsid w:val="00C742F4"/>
    <w:rsid w:val="00C74F7E"/>
    <w:rsid w:val="00C750D4"/>
    <w:rsid w:val="00C75AF8"/>
    <w:rsid w:val="00C75F58"/>
    <w:rsid w:val="00C76689"/>
    <w:rsid w:val="00C778C4"/>
    <w:rsid w:val="00C779C5"/>
    <w:rsid w:val="00C80D9B"/>
    <w:rsid w:val="00C8169B"/>
    <w:rsid w:val="00C82507"/>
    <w:rsid w:val="00C83219"/>
    <w:rsid w:val="00C83264"/>
    <w:rsid w:val="00C83453"/>
    <w:rsid w:val="00C84060"/>
    <w:rsid w:val="00C86AA2"/>
    <w:rsid w:val="00C86AF4"/>
    <w:rsid w:val="00C86DE8"/>
    <w:rsid w:val="00C87008"/>
    <w:rsid w:val="00C87126"/>
    <w:rsid w:val="00C87D6B"/>
    <w:rsid w:val="00C91A9E"/>
    <w:rsid w:val="00C91AB7"/>
    <w:rsid w:val="00C924C3"/>
    <w:rsid w:val="00C92932"/>
    <w:rsid w:val="00C92EC0"/>
    <w:rsid w:val="00C937E0"/>
    <w:rsid w:val="00C93DE1"/>
    <w:rsid w:val="00C94822"/>
    <w:rsid w:val="00C9496D"/>
    <w:rsid w:val="00C952B9"/>
    <w:rsid w:val="00C9582C"/>
    <w:rsid w:val="00C958D4"/>
    <w:rsid w:val="00C9674D"/>
    <w:rsid w:val="00C96D0A"/>
    <w:rsid w:val="00C96EF0"/>
    <w:rsid w:val="00C975C8"/>
    <w:rsid w:val="00C9769A"/>
    <w:rsid w:val="00CA0000"/>
    <w:rsid w:val="00CA0123"/>
    <w:rsid w:val="00CA17AB"/>
    <w:rsid w:val="00CA1B1F"/>
    <w:rsid w:val="00CA1F77"/>
    <w:rsid w:val="00CA245A"/>
    <w:rsid w:val="00CA24CA"/>
    <w:rsid w:val="00CA35A0"/>
    <w:rsid w:val="00CA515D"/>
    <w:rsid w:val="00CA5C15"/>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64A9"/>
    <w:rsid w:val="00CB7A88"/>
    <w:rsid w:val="00CC08B7"/>
    <w:rsid w:val="00CC1009"/>
    <w:rsid w:val="00CC1900"/>
    <w:rsid w:val="00CC3586"/>
    <w:rsid w:val="00CC39F3"/>
    <w:rsid w:val="00CC54DA"/>
    <w:rsid w:val="00CC67B7"/>
    <w:rsid w:val="00CC6969"/>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005"/>
    <w:rsid w:val="00CD71B4"/>
    <w:rsid w:val="00CD776F"/>
    <w:rsid w:val="00CE053D"/>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182"/>
    <w:rsid w:val="00CF640E"/>
    <w:rsid w:val="00CF6717"/>
    <w:rsid w:val="00CF68B5"/>
    <w:rsid w:val="00D00998"/>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386"/>
    <w:rsid w:val="00D14EF0"/>
    <w:rsid w:val="00D16BDA"/>
    <w:rsid w:val="00D1771D"/>
    <w:rsid w:val="00D17EC8"/>
    <w:rsid w:val="00D20322"/>
    <w:rsid w:val="00D20893"/>
    <w:rsid w:val="00D21958"/>
    <w:rsid w:val="00D2199A"/>
    <w:rsid w:val="00D232AF"/>
    <w:rsid w:val="00D245A2"/>
    <w:rsid w:val="00D25B78"/>
    <w:rsid w:val="00D26B07"/>
    <w:rsid w:val="00D272B6"/>
    <w:rsid w:val="00D27CE4"/>
    <w:rsid w:val="00D30131"/>
    <w:rsid w:val="00D30423"/>
    <w:rsid w:val="00D30C8A"/>
    <w:rsid w:val="00D30D6E"/>
    <w:rsid w:val="00D31D7F"/>
    <w:rsid w:val="00D32511"/>
    <w:rsid w:val="00D3297F"/>
    <w:rsid w:val="00D3334D"/>
    <w:rsid w:val="00D335C8"/>
    <w:rsid w:val="00D33FFB"/>
    <w:rsid w:val="00D3432A"/>
    <w:rsid w:val="00D3597F"/>
    <w:rsid w:val="00D359CA"/>
    <w:rsid w:val="00D35FF5"/>
    <w:rsid w:val="00D366EE"/>
    <w:rsid w:val="00D369F2"/>
    <w:rsid w:val="00D36AFC"/>
    <w:rsid w:val="00D373A3"/>
    <w:rsid w:val="00D377E2"/>
    <w:rsid w:val="00D37B5C"/>
    <w:rsid w:val="00D37ECB"/>
    <w:rsid w:val="00D40211"/>
    <w:rsid w:val="00D40634"/>
    <w:rsid w:val="00D41CED"/>
    <w:rsid w:val="00D42358"/>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0AB"/>
    <w:rsid w:val="00D531AE"/>
    <w:rsid w:val="00D53619"/>
    <w:rsid w:val="00D54A33"/>
    <w:rsid w:val="00D54B9E"/>
    <w:rsid w:val="00D54F21"/>
    <w:rsid w:val="00D55F04"/>
    <w:rsid w:val="00D56270"/>
    <w:rsid w:val="00D5644F"/>
    <w:rsid w:val="00D56F8B"/>
    <w:rsid w:val="00D57848"/>
    <w:rsid w:val="00D6019A"/>
    <w:rsid w:val="00D61810"/>
    <w:rsid w:val="00D61FED"/>
    <w:rsid w:val="00D63CC9"/>
    <w:rsid w:val="00D63DB3"/>
    <w:rsid w:val="00D653A5"/>
    <w:rsid w:val="00D66A4A"/>
    <w:rsid w:val="00D66E5B"/>
    <w:rsid w:val="00D67328"/>
    <w:rsid w:val="00D67815"/>
    <w:rsid w:val="00D70E44"/>
    <w:rsid w:val="00D711B5"/>
    <w:rsid w:val="00D72F3E"/>
    <w:rsid w:val="00D73FD5"/>
    <w:rsid w:val="00D74AC8"/>
    <w:rsid w:val="00D750B2"/>
    <w:rsid w:val="00D7518F"/>
    <w:rsid w:val="00D7593F"/>
    <w:rsid w:val="00D76050"/>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BAE"/>
    <w:rsid w:val="00D91D97"/>
    <w:rsid w:val="00D9389D"/>
    <w:rsid w:val="00D93E3E"/>
    <w:rsid w:val="00D94438"/>
    <w:rsid w:val="00D94FAD"/>
    <w:rsid w:val="00D9553C"/>
    <w:rsid w:val="00D95A03"/>
    <w:rsid w:val="00D96436"/>
    <w:rsid w:val="00D96FFE"/>
    <w:rsid w:val="00D97101"/>
    <w:rsid w:val="00D9719C"/>
    <w:rsid w:val="00D97D78"/>
    <w:rsid w:val="00D97EFF"/>
    <w:rsid w:val="00DA01A3"/>
    <w:rsid w:val="00DA0981"/>
    <w:rsid w:val="00DA1AD2"/>
    <w:rsid w:val="00DA263D"/>
    <w:rsid w:val="00DA2965"/>
    <w:rsid w:val="00DA3CDB"/>
    <w:rsid w:val="00DA5395"/>
    <w:rsid w:val="00DA55CB"/>
    <w:rsid w:val="00DA5856"/>
    <w:rsid w:val="00DA62DF"/>
    <w:rsid w:val="00DA704B"/>
    <w:rsid w:val="00DA7CD0"/>
    <w:rsid w:val="00DB0ED3"/>
    <w:rsid w:val="00DB1C81"/>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0EB"/>
    <w:rsid w:val="00DC0214"/>
    <w:rsid w:val="00DC04C7"/>
    <w:rsid w:val="00DC19BF"/>
    <w:rsid w:val="00DC24C8"/>
    <w:rsid w:val="00DC2616"/>
    <w:rsid w:val="00DC2A2B"/>
    <w:rsid w:val="00DC2C39"/>
    <w:rsid w:val="00DC2C52"/>
    <w:rsid w:val="00DC2D9E"/>
    <w:rsid w:val="00DC34FA"/>
    <w:rsid w:val="00DC3ADC"/>
    <w:rsid w:val="00DC3DC7"/>
    <w:rsid w:val="00DC4407"/>
    <w:rsid w:val="00DC4498"/>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9F2"/>
    <w:rsid w:val="00DD6B6E"/>
    <w:rsid w:val="00DD6D9E"/>
    <w:rsid w:val="00DE0519"/>
    <w:rsid w:val="00DE10B1"/>
    <w:rsid w:val="00DE1196"/>
    <w:rsid w:val="00DE14B6"/>
    <w:rsid w:val="00DE1CFB"/>
    <w:rsid w:val="00DE2340"/>
    <w:rsid w:val="00DE243B"/>
    <w:rsid w:val="00DE2BF4"/>
    <w:rsid w:val="00DE316F"/>
    <w:rsid w:val="00DE386E"/>
    <w:rsid w:val="00DE3B69"/>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54D"/>
    <w:rsid w:val="00DF3F78"/>
    <w:rsid w:val="00DF598F"/>
    <w:rsid w:val="00DF64C5"/>
    <w:rsid w:val="00DF65AD"/>
    <w:rsid w:val="00DF761F"/>
    <w:rsid w:val="00DF7BBC"/>
    <w:rsid w:val="00E00127"/>
    <w:rsid w:val="00E0053C"/>
    <w:rsid w:val="00E017D0"/>
    <w:rsid w:val="00E01BD2"/>
    <w:rsid w:val="00E024E2"/>
    <w:rsid w:val="00E02B14"/>
    <w:rsid w:val="00E0467B"/>
    <w:rsid w:val="00E04F50"/>
    <w:rsid w:val="00E0567D"/>
    <w:rsid w:val="00E06AB6"/>
    <w:rsid w:val="00E06BFD"/>
    <w:rsid w:val="00E072A6"/>
    <w:rsid w:val="00E07F8E"/>
    <w:rsid w:val="00E1015A"/>
    <w:rsid w:val="00E1070E"/>
    <w:rsid w:val="00E10ADA"/>
    <w:rsid w:val="00E11DC9"/>
    <w:rsid w:val="00E122BB"/>
    <w:rsid w:val="00E127D0"/>
    <w:rsid w:val="00E127DB"/>
    <w:rsid w:val="00E1327A"/>
    <w:rsid w:val="00E15C09"/>
    <w:rsid w:val="00E165C2"/>
    <w:rsid w:val="00E17937"/>
    <w:rsid w:val="00E206B9"/>
    <w:rsid w:val="00E20F4D"/>
    <w:rsid w:val="00E218E9"/>
    <w:rsid w:val="00E223A5"/>
    <w:rsid w:val="00E2325A"/>
    <w:rsid w:val="00E2373D"/>
    <w:rsid w:val="00E23D6C"/>
    <w:rsid w:val="00E2407B"/>
    <w:rsid w:val="00E241C2"/>
    <w:rsid w:val="00E24380"/>
    <w:rsid w:val="00E24776"/>
    <w:rsid w:val="00E2581A"/>
    <w:rsid w:val="00E25FD0"/>
    <w:rsid w:val="00E26C5F"/>
    <w:rsid w:val="00E26D27"/>
    <w:rsid w:val="00E26D3C"/>
    <w:rsid w:val="00E27336"/>
    <w:rsid w:val="00E2739A"/>
    <w:rsid w:val="00E30120"/>
    <w:rsid w:val="00E305EE"/>
    <w:rsid w:val="00E31B0A"/>
    <w:rsid w:val="00E31FDC"/>
    <w:rsid w:val="00E32265"/>
    <w:rsid w:val="00E323A4"/>
    <w:rsid w:val="00E32929"/>
    <w:rsid w:val="00E3292A"/>
    <w:rsid w:val="00E32AE8"/>
    <w:rsid w:val="00E348F9"/>
    <w:rsid w:val="00E34F8E"/>
    <w:rsid w:val="00E3531D"/>
    <w:rsid w:val="00E36884"/>
    <w:rsid w:val="00E3699B"/>
    <w:rsid w:val="00E3747B"/>
    <w:rsid w:val="00E40C48"/>
    <w:rsid w:val="00E413AB"/>
    <w:rsid w:val="00E414B3"/>
    <w:rsid w:val="00E416D4"/>
    <w:rsid w:val="00E41D78"/>
    <w:rsid w:val="00E42EF0"/>
    <w:rsid w:val="00E4345C"/>
    <w:rsid w:val="00E4346F"/>
    <w:rsid w:val="00E437E0"/>
    <w:rsid w:val="00E43881"/>
    <w:rsid w:val="00E43CD0"/>
    <w:rsid w:val="00E43FE9"/>
    <w:rsid w:val="00E44712"/>
    <w:rsid w:val="00E46225"/>
    <w:rsid w:val="00E469D5"/>
    <w:rsid w:val="00E46A9D"/>
    <w:rsid w:val="00E475C6"/>
    <w:rsid w:val="00E479D6"/>
    <w:rsid w:val="00E504A5"/>
    <w:rsid w:val="00E512C8"/>
    <w:rsid w:val="00E518B1"/>
    <w:rsid w:val="00E51AE3"/>
    <w:rsid w:val="00E51F51"/>
    <w:rsid w:val="00E5287A"/>
    <w:rsid w:val="00E52ADF"/>
    <w:rsid w:val="00E52B2D"/>
    <w:rsid w:val="00E52CBA"/>
    <w:rsid w:val="00E5314F"/>
    <w:rsid w:val="00E532A3"/>
    <w:rsid w:val="00E53EBE"/>
    <w:rsid w:val="00E548AA"/>
    <w:rsid w:val="00E54CA8"/>
    <w:rsid w:val="00E558BA"/>
    <w:rsid w:val="00E559D1"/>
    <w:rsid w:val="00E5615F"/>
    <w:rsid w:val="00E561F2"/>
    <w:rsid w:val="00E562F3"/>
    <w:rsid w:val="00E56C2F"/>
    <w:rsid w:val="00E575FE"/>
    <w:rsid w:val="00E60484"/>
    <w:rsid w:val="00E60601"/>
    <w:rsid w:val="00E606A0"/>
    <w:rsid w:val="00E60BC5"/>
    <w:rsid w:val="00E62530"/>
    <w:rsid w:val="00E62A66"/>
    <w:rsid w:val="00E62BDC"/>
    <w:rsid w:val="00E639F4"/>
    <w:rsid w:val="00E63E3C"/>
    <w:rsid w:val="00E64430"/>
    <w:rsid w:val="00E64531"/>
    <w:rsid w:val="00E64822"/>
    <w:rsid w:val="00E64967"/>
    <w:rsid w:val="00E65E83"/>
    <w:rsid w:val="00E66F42"/>
    <w:rsid w:val="00E673AC"/>
    <w:rsid w:val="00E67793"/>
    <w:rsid w:val="00E70086"/>
    <w:rsid w:val="00E70759"/>
    <w:rsid w:val="00E71B49"/>
    <w:rsid w:val="00E71D7E"/>
    <w:rsid w:val="00E72856"/>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0C4F"/>
    <w:rsid w:val="00E816B4"/>
    <w:rsid w:val="00E81805"/>
    <w:rsid w:val="00E82579"/>
    <w:rsid w:val="00E82AE1"/>
    <w:rsid w:val="00E835D6"/>
    <w:rsid w:val="00E837D1"/>
    <w:rsid w:val="00E83A7B"/>
    <w:rsid w:val="00E850C9"/>
    <w:rsid w:val="00E85866"/>
    <w:rsid w:val="00E85B8B"/>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5AA9"/>
    <w:rsid w:val="00E9608C"/>
    <w:rsid w:val="00E96791"/>
    <w:rsid w:val="00E96EC1"/>
    <w:rsid w:val="00E97076"/>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0F91"/>
    <w:rsid w:val="00EB1380"/>
    <w:rsid w:val="00EB1A27"/>
    <w:rsid w:val="00EB2006"/>
    <w:rsid w:val="00EB2CD0"/>
    <w:rsid w:val="00EB3350"/>
    <w:rsid w:val="00EB413A"/>
    <w:rsid w:val="00EB41D9"/>
    <w:rsid w:val="00EB46F0"/>
    <w:rsid w:val="00EB484F"/>
    <w:rsid w:val="00EB4B7F"/>
    <w:rsid w:val="00EB4B8A"/>
    <w:rsid w:val="00EB67A4"/>
    <w:rsid w:val="00EB68E5"/>
    <w:rsid w:val="00EB6B93"/>
    <w:rsid w:val="00EB6C0A"/>
    <w:rsid w:val="00EB6C52"/>
    <w:rsid w:val="00EC02A2"/>
    <w:rsid w:val="00EC0843"/>
    <w:rsid w:val="00EC0B19"/>
    <w:rsid w:val="00EC138C"/>
    <w:rsid w:val="00EC3088"/>
    <w:rsid w:val="00EC3182"/>
    <w:rsid w:val="00EC35D1"/>
    <w:rsid w:val="00EC54EC"/>
    <w:rsid w:val="00EC5F19"/>
    <w:rsid w:val="00EC601E"/>
    <w:rsid w:val="00EC6140"/>
    <w:rsid w:val="00EC6CD6"/>
    <w:rsid w:val="00EC6EE5"/>
    <w:rsid w:val="00ED016A"/>
    <w:rsid w:val="00ED01A5"/>
    <w:rsid w:val="00ED0CCD"/>
    <w:rsid w:val="00ED0D29"/>
    <w:rsid w:val="00ED1358"/>
    <w:rsid w:val="00ED1979"/>
    <w:rsid w:val="00ED2A84"/>
    <w:rsid w:val="00ED2DB6"/>
    <w:rsid w:val="00ED2E8C"/>
    <w:rsid w:val="00ED342E"/>
    <w:rsid w:val="00ED3AF3"/>
    <w:rsid w:val="00ED431C"/>
    <w:rsid w:val="00ED499B"/>
    <w:rsid w:val="00ED4A19"/>
    <w:rsid w:val="00ED4B2E"/>
    <w:rsid w:val="00ED4B6A"/>
    <w:rsid w:val="00ED501F"/>
    <w:rsid w:val="00ED6017"/>
    <w:rsid w:val="00ED616B"/>
    <w:rsid w:val="00ED7192"/>
    <w:rsid w:val="00EE0943"/>
    <w:rsid w:val="00EE0CF7"/>
    <w:rsid w:val="00EE13F4"/>
    <w:rsid w:val="00EE1400"/>
    <w:rsid w:val="00EE1533"/>
    <w:rsid w:val="00EE1610"/>
    <w:rsid w:val="00EE1D14"/>
    <w:rsid w:val="00EE23AE"/>
    <w:rsid w:val="00EE2B65"/>
    <w:rsid w:val="00EE2F10"/>
    <w:rsid w:val="00EE3ECA"/>
    <w:rsid w:val="00EE449A"/>
    <w:rsid w:val="00EE4AF1"/>
    <w:rsid w:val="00EE508B"/>
    <w:rsid w:val="00EE6603"/>
    <w:rsid w:val="00EE714F"/>
    <w:rsid w:val="00EE7E0D"/>
    <w:rsid w:val="00EF0698"/>
    <w:rsid w:val="00EF07DA"/>
    <w:rsid w:val="00EF0FFE"/>
    <w:rsid w:val="00EF1743"/>
    <w:rsid w:val="00EF1EB2"/>
    <w:rsid w:val="00EF21FE"/>
    <w:rsid w:val="00EF28A0"/>
    <w:rsid w:val="00EF2963"/>
    <w:rsid w:val="00EF2976"/>
    <w:rsid w:val="00EF374E"/>
    <w:rsid w:val="00EF3EF6"/>
    <w:rsid w:val="00EF49BF"/>
    <w:rsid w:val="00EF4BA8"/>
    <w:rsid w:val="00EF4CA6"/>
    <w:rsid w:val="00EF5267"/>
    <w:rsid w:val="00EF5664"/>
    <w:rsid w:val="00EF57EE"/>
    <w:rsid w:val="00EF60D4"/>
    <w:rsid w:val="00EF6717"/>
    <w:rsid w:val="00EF69D3"/>
    <w:rsid w:val="00EF6ACB"/>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67BB"/>
    <w:rsid w:val="00F16947"/>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3EC3"/>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4BCE"/>
    <w:rsid w:val="00F44F92"/>
    <w:rsid w:val="00F45291"/>
    <w:rsid w:val="00F457CF"/>
    <w:rsid w:val="00F45C3C"/>
    <w:rsid w:val="00F45DEE"/>
    <w:rsid w:val="00F46265"/>
    <w:rsid w:val="00F46E64"/>
    <w:rsid w:val="00F4704E"/>
    <w:rsid w:val="00F47860"/>
    <w:rsid w:val="00F478F4"/>
    <w:rsid w:val="00F47C3C"/>
    <w:rsid w:val="00F47D74"/>
    <w:rsid w:val="00F47FDF"/>
    <w:rsid w:val="00F50C60"/>
    <w:rsid w:val="00F5156F"/>
    <w:rsid w:val="00F51692"/>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205"/>
    <w:rsid w:val="00F621B9"/>
    <w:rsid w:val="00F6224C"/>
    <w:rsid w:val="00F62C99"/>
    <w:rsid w:val="00F62E44"/>
    <w:rsid w:val="00F63271"/>
    <w:rsid w:val="00F63EF2"/>
    <w:rsid w:val="00F643A5"/>
    <w:rsid w:val="00F64477"/>
    <w:rsid w:val="00F6449C"/>
    <w:rsid w:val="00F64DE3"/>
    <w:rsid w:val="00F6564F"/>
    <w:rsid w:val="00F65D90"/>
    <w:rsid w:val="00F663AE"/>
    <w:rsid w:val="00F6744D"/>
    <w:rsid w:val="00F67CDC"/>
    <w:rsid w:val="00F70094"/>
    <w:rsid w:val="00F706DD"/>
    <w:rsid w:val="00F70D85"/>
    <w:rsid w:val="00F71EA1"/>
    <w:rsid w:val="00F722C2"/>
    <w:rsid w:val="00F725A5"/>
    <w:rsid w:val="00F72C37"/>
    <w:rsid w:val="00F72DD6"/>
    <w:rsid w:val="00F74586"/>
    <w:rsid w:val="00F7509E"/>
    <w:rsid w:val="00F75F9F"/>
    <w:rsid w:val="00F76A51"/>
    <w:rsid w:val="00F772C9"/>
    <w:rsid w:val="00F8102E"/>
    <w:rsid w:val="00F81369"/>
    <w:rsid w:val="00F814C6"/>
    <w:rsid w:val="00F817A2"/>
    <w:rsid w:val="00F82AE7"/>
    <w:rsid w:val="00F83291"/>
    <w:rsid w:val="00F833D1"/>
    <w:rsid w:val="00F836A5"/>
    <w:rsid w:val="00F84023"/>
    <w:rsid w:val="00F84266"/>
    <w:rsid w:val="00F84E19"/>
    <w:rsid w:val="00F856E4"/>
    <w:rsid w:val="00F857C8"/>
    <w:rsid w:val="00F86B00"/>
    <w:rsid w:val="00F876F3"/>
    <w:rsid w:val="00F87A60"/>
    <w:rsid w:val="00F87F33"/>
    <w:rsid w:val="00F9014E"/>
    <w:rsid w:val="00F90DE1"/>
    <w:rsid w:val="00F90E9C"/>
    <w:rsid w:val="00F914AC"/>
    <w:rsid w:val="00F91785"/>
    <w:rsid w:val="00F92105"/>
    <w:rsid w:val="00F9214F"/>
    <w:rsid w:val="00F92704"/>
    <w:rsid w:val="00F936ED"/>
    <w:rsid w:val="00F93767"/>
    <w:rsid w:val="00F94276"/>
    <w:rsid w:val="00F948B6"/>
    <w:rsid w:val="00F95C15"/>
    <w:rsid w:val="00F962D6"/>
    <w:rsid w:val="00FA0FE5"/>
    <w:rsid w:val="00FA1D21"/>
    <w:rsid w:val="00FA227B"/>
    <w:rsid w:val="00FA26C7"/>
    <w:rsid w:val="00FA28DB"/>
    <w:rsid w:val="00FA2B1C"/>
    <w:rsid w:val="00FA2F5E"/>
    <w:rsid w:val="00FA3EA5"/>
    <w:rsid w:val="00FA45E6"/>
    <w:rsid w:val="00FA496B"/>
    <w:rsid w:val="00FA4A47"/>
    <w:rsid w:val="00FA4CA2"/>
    <w:rsid w:val="00FA4CD7"/>
    <w:rsid w:val="00FA5867"/>
    <w:rsid w:val="00FA5EF9"/>
    <w:rsid w:val="00FA6849"/>
    <w:rsid w:val="00FA698B"/>
    <w:rsid w:val="00FA712D"/>
    <w:rsid w:val="00FA73BC"/>
    <w:rsid w:val="00FB0185"/>
    <w:rsid w:val="00FB08B4"/>
    <w:rsid w:val="00FB1422"/>
    <w:rsid w:val="00FB1A92"/>
    <w:rsid w:val="00FB3BFC"/>
    <w:rsid w:val="00FB48DC"/>
    <w:rsid w:val="00FB4A5D"/>
    <w:rsid w:val="00FB5F36"/>
    <w:rsid w:val="00FB7432"/>
    <w:rsid w:val="00FB7967"/>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7465"/>
    <w:rsid w:val="00FC7922"/>
    <w:rsid w:val="00FD0758"/>
    <w:rsid w:val="00FD2029"/>
    <w:rsid w:val="00FD22BC"/>
    <w:rsid w:val="00FD2382"/>
    <w:rsid w:val="00FD2B17"/>
    <w:rsid w:val="00FD2F14"/>
    <w:rsid w:val="00FD3598"/>
    <w:rsid w:val="00FD38FD"/>
    <w:rsid w:val="00FD3999"/>
    <w:rsid w:val="00FD3ADC"/>
    <w:rsid w:val="00FD3F79"/>
    <w:rsid w:val="00FD4AA1"/>
    <w:rsid w:val="00FD4BA9"/>
    <w:rsid w:val="00FD50E7"/>
    <w:rsid w:val="00FD5397"/>
    <w:rsid w:val="00FD54B7"/>
    <w:rsid w:val="00FD73B1"/>
    <w:rsid w:val="00FD7422"/>
    <w:rsid w:val="00FD7840"/>
    <w:rsid w:val="00FE04D5"/>
    <w:rsid w:val="00FE1D36"/>
    <w:rsid w:val="00FE2B00"/>
    <w:rsid w:val="00FE374C"/>
    <w:rsid w:val="00FE3E90"/>
    <w:rsid w:val="00FE45F7"/>
    <w:rsid w:val="00FE460F"/>
    <w:rsid w:val="00FE461A"/>
    <w:rsid w:val="00FE4DFD"/>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B1C"/>
    <w:rsid w:val="00FF6B8A"/>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66269830">
      <w:bodyDiv w:val="1"/>
      <w:marLeft w:val="0"/>
      <w:marRight w:val="0"/>
      <w:marTop w:val="0"/>
      <w:marBottom w:val="0"/>
      <w:divBdr>
        <w:top w:val="none" w:sz="0" w:space="0" w:color="auto"/>
        <w:left w:val="none" w:sz="0" w:space="0" w:color="auto"/>
        <w:bottom w:val="none" w:sz="0" w:space="0" w:color="auto"/>
        <w:right w:val="none" w:sz="0" w:space="0" w:color="auto"/>
      </w:divBdr>
    </w:div>
    <w:div w:id="67194224">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7218450">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0877076">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87967298">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09934053">
      <w:bodyDiv w:val="1"/>
      <w:marLeft w:val="0"/>
      <w:marRight w:val="0"/>
      <w:marTop w:val="0"/>
      <w:marBottom w:val="0"/>
      <w:divBdr>
        <w:top w:val="none" w:sz="0" w:space="0" w:color="auto"/>
        <w:left w:val="none" w:sz="0" w:space="0" w:color="auto"/>
        <w:bottom w:val="none" w:sz="0" w:space="0" w:color="auto"/>
        <w:right w:val="none" w:sz="0" w:space="0" w:color="auto"/>
      </w:divBdr>
    </w:div>
    <w:div w:id="111284932">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13331489">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2258738">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26786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1817808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37054459">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4834672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322335">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03193781">
      <w:bodyDiv w:val="1"/>
      <w:marLeft w:val="0"/>
      <w:marRight w:val="0"/>
      <w:marTop w:val="0"/>
      <w:marBottom w:val="0"/>
      <w:divBdr>
        <w:top w:val="none" w:sz="0" w:space="0" w:color="auto"/>
        <w:left w:val="none" w:sz="0" w:space="0" w:color="auto"/>
        <w:bottom w:val="none" w:sz="0" w:space="0" w:color="auto"/>
        <w:right w:val="none" w:sz="0" w:space="0" w:color="auto"/>
      </w:divBdr>
    </w:div>
    <w:div w:id="304165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530079">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4356160">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299379">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6127288">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4448134">
      <w:bodyDiv w:val="1"/>
      <w:marLeft w:val="0"/>
      <w:marRight w:val="0"/>
      <w:marTop w:val="0"/>
      <w:marBottom w:val="0"/>
      <w:divBdr>
        <w:top w:val="none" w:sz="0" w:space="0" w:color="auto"/>
        <w:left w:val="none" w:sz="0" w:space="0" w:color="auto"/>
        <w:bottom w:val="none" w:sz="0" w:space="0" w:color="auto"/>
        <w:right w:val="none" w:sz="0" w:space="0" w:color="auto"/>
      </w:divBdr>
    </w:div>
    <w:div w:id="385225621">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3212550">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0971583">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5412367">
      <w:bodyDiv w:val="1"/>
      <w:marLeft w:val="0"/>
      <w:marRight w:val="0"/>
      <w:marTop w:val="0"/>
      <w:marBottom w:val="0"/>
      <w:divBdr>
        <w:top w:val="none" w:sz="0" w:space="0" w:color="auto"/>
        <w:left w:val="none" w:sz="0" w:space="0" w:color="auto"/>
        <w:bottom w:val="none" w:sz="0" w:space="0" w:color="auto"/>
        <w:right w:val="none" w:sz="0" w:space="0" w:color="auto"/>
      </w:divBdr>
    </w:div>
    <w:div w:id="525562658">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7354796">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823960">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86353741">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5327641">
      <w:bodyDiv w:val="1"/>
      <w:marLeft w:val="0"/>
      <w:marRight w:val="0"/>
      <w:marTop w:val="0"/>
      <w:marBottom w:val="0"/>
      <w:divBdr>
        <w:top w:val="none" w:sz="0" w:space="0" w:color="auto"/>
        <w:left w:val="none" w:sz="0" w:space="0" w:color="auto"/>
        <w:bottom w:val="none" w:sz="0" w:space="0" w:color="auto"/>
        <w:right w:val="none" w:sz="0" w:space="0" w:color="auto"/>
      </w:divBdr>
    </w:div>
    <w:div w:id="61560520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7146279">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7708457">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0961466">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693963563">
      <w:bodyDiv w:val="1"/>
      <w:marLeft w:val="0"/>
      <w:marRight w:val="0"/>
      <w:marTop w:val="0"/>
      <w:marBottom w:val="0"/>
      <w:divBdr>
        <w:top w:val="none" w:sz="0" w:space="0" w:color="auto"/>
        <w:left w:val="none" w:sz="0" w:space="0" w:color="auto"/>
        <w:bottom w:val="none" w:sz="0" w:space="0" w:color="auto"/>
        <w:right w:val="none" w:sz="0" w:space="0" w:color="auto"/>
      </w:divBdr>
    </w:div>
    <w:div w:id="697003864">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3721636">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2623707">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6121955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799493992">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24401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3252309">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3909300">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88372460">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2426198">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93031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9242325">
      <w:bodyDiv w:val="1"/>
      <w:marLeft w:val="0"/>
      <w:marRight w:val="0"/>
      <w:marTop w:val="0"/>
      <w:marBottom w:val="0"/>
      <w:divBdr>
        <w:top w:val="none" w:sz="0" w:space="0" w:color="auto"/>
        <w:left w:val="none" w:sz="0" w:space="0" w:color="auto"/>
        <w:bottom w:val="none" w:sz="0" w:space="0" w:color="auto"/>
        <w:right w:val="none" w:sz="0" w:space="0" w:color="auto"/>
      </w:divBdr>
    </w:div>
    <w:div w:id="933123767">
      <w:bodyDiv w:val="1"/>
      <w:marLeft w:val="0"/>
      <w:marRight w:val="0"/>
      <w:marTop w:val="0"/>
      <w:marBottom w:val="0"/>
      <w:divBdr>
        <w:top w:val="none" w:sz="0" w:space="0" w:color="auto"/>
        <w:left w:val="none" w:sz="0" w:space="0" w:color="auto"/>
        <w:bottom w:val="none" w:sz="0" w:space="0" w:color="auto"/>
        <w:right w:val="none" w:sz="0" w:space="0" w:color="auto"/>
      </w:divBdr>
    </w:div>
    <w:div w:id="933853847">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0144849">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167706">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979458172">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0987416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23285515">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877024">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394302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6181603">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614407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23307216">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046373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214253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62620050">
      <w:bodyDiv w:val="1"/>
      <w:marLeft w:val="0"/>
      <w:marRight w:val="0"/>
      <w:marTop w:val="0"/>
      <w:marBottom w:val="0"/>
      <w:divBdr>
        <w:top w:val="none" w:sz="0" w:space="0" w:color="auto"/>
        <w:left w:val="none" w:sz="0" w:space="0" w:color="auto"/>
        <w:bottom w:val="none" w:sz="0" w:space="0" w:color="auto"/>
        <w:right w:val="none" w:sz="0" w:space="0" w:color="auto"/>
      </w:divBdr>
    </w:div>
    <w:div w:id="1168133503">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5847707">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8474636">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8809537">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5964080">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009514">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542715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9226775">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2411006">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6997622">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491018">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162654">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58273075">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2666842">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3683708">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26472489">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33435799">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0038151">
      <w:bodyDiv w:val="1"/>
      <w:marLeft w:val="0"/>
      <w:marRight w:val="0"/>
      <w:marTop w:val="0"/>
      <w:marBottom w:val="0"/>
      <w:divBdr>
        <w:top w:val="none" w:sz="0" w:space="0" w:color="auto"/>
        <w:left w:val="none" w:sz="0" w:space="0" w:color="auto"/>
        <w:bottom w:val="none" w:sz="0" w:space="0" w:color="auto"/>
        <w:right w:val="none" w:sz="0" w:space="0" w:color="auto"/>
      </w:divBdr>
    </w:div>
    <w:div w:id="1661419901">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510721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79501302">
      <w:bodyDiv w:val="1"/>
      <w:marLeft w:val="0"/>
      <w:marRight w:val="0"/>
      <w:marTop w:val="0"/>
      <w:marBottom w:val="0"/>
      <w:divBdr>
        <w:top w:val="none" w:sz="0" w:space="0" w:color="auto"/>
        <w:left w:val="none" w:sz="0" w:space="0" w:color="auto"/>
        <w:bottom w:val="none" w:sz="0" w:space="0" w:color="auto"/>
        <w:right w:val="none" w:sz="0" w:space="0" w:color="auto"/>
      </w:divBdr>
    </w:div>
    <w:div w:id="1680279349">
      <w:bodyDiv w:val="1"/>
      <w:marLeft w:val="0"/>
      <w:marRight w:val="0"/>
      <w:marTop w:val="0"/>
      <w:marBottom w:val="0"/>
      <w:divBdr>
        <w:top w:val="none" w:sz="0" w:space="0" w:color="auto"/>
        <w:left w:val="none" w:sz="0" w:space="0" w:color="auto"/>
        <w:bottom w:val="none" w:sz="0" w:space="0" w:color="auto"/>
        <w:right w:val="none" w:sz="0" w:space="0" w:color="auto"/>
      </w:divBdr>
    </w:div>
    <w:div w:id="168200604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4280887">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0641843">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1323432">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49493360">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192477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6343678">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08429398">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74077787">
      <w:bodyDiv w:val="1"/>
      <w:marLeft w:val="0"/>
      <w:marRight w:val="0"/>
      <w:marTop w:val="0"/>
      <w:marBottom w:val="0"/>
      <w:divBdr>
        <w:top w:val="none" w:sz="0" w:space="0" w:color="auto"/>
        <w:left w:val="none" w:sz="0" w:space="0" w:color="auto"/>
        <w:bottom w:val="none" w:sz="0" w:space="0" w:color="auto"/>
        <w:right w:val="none" w:sz="0" w:space="0" w:color="auto"/>
      </w:divBdr>
    </w:div>
    <w:div w:id="1885798945">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0680321">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0313384">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598743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4005594">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44682030">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55363911">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7737594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00227824">
      <w:bodyDiv w:val="1"/>
      <w:marLeft w:val="0"/>
      <w:marRight w:val="0"/>
      <w:marTop w:val="0"/>
      <w:marBottom w:val="0"/>
      <w:divBdr>
        <w:top w:val="none" w:sz="0" w:space="0" w:color="auto"/>
        <w:left w:val="none" w:sz="0" w:space="0" w:color="auto"/>
        <w:bottom w:val="none" w:sz="0" w:space="0" w:color="auto"/>
        <w:right w:val="none" w:sz="0" w:space="0" w:color="auto"/>
      </w:divBdr>
    </w:div>
    <w:div w:id="2009861574">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139491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4793651">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8842830">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17938363">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6845855">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39295122">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11126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5.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emf"/><Relationship Id="rId5" Type="http://schemas.openxmlformats.org/officeDocument/2006/relationships/settings" Target="settings.xml"/><Relationship Id="rId90" Type="http://schemas.openxmlformats.org/officeDocument/2006/relationships/image" Target="media/image76.png"/><Relationship Id="rId95" Type="http://schemas.openxmlformats.org/officeDocument/2006/relationships/image" Target="media/image80.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4.png"/><Relationship Id="rId91" Type="http://schemas.openxmlformats.org/officeDocument/2006/relationships/image" Target="media/image77.png"/><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chart" Target="charts/chart1.xml"/><Relationship Id="rId94" Type="http://schemas.openxmlformats.org/officeDocument/2006/relationships/chart" Target="charts/chart2.xml"/><Relationship Id="rId99" Type="http://schemas.openxmlformats.org/officeDocument/2006/relationships/image" Target="media/image84.png"/><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2.png"/><Relationship Id="rId7" Type="http://schemas.openxmlformats.org/officeDocument/2006/relationships/footnotes" Target="footnotes.xml"/><Relationship Id="rId71" Type="http://schemas.openxmlformats.org/officeDocument/2006/relationships/image" Target="media/image58.png"/><Relationship Id="rId92" Type="http://schemas.openxmlformats.org/officeDocument/2006/relationships/image" Target="media/image7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3.png"/><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8.emf"/><Relationship Id="rId72" Type="http://schemas.openxmlformats.org/officeDocument/2006/relationships/image" Target="media/image59.png"/><Relationship Id="rId93" Type="http://schemas.openxmlformats.org/officeDocument/2006/relationships/image" Target="media/image79.png"/><Relationship Id="rId98" Type="http://schemas.openxmlformats.org/officeDocument/2006/relationships/image" Target="media/image83.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demir\AppData\Local\Microsoft\Windows\INetCache\Content.Outlook\W0STY9WM\2024%20YILI%20&#350;EK&#304;LLER-TABLOLAR%20L&#304;STES&#304;-T&#220;RK&#199;E_birle&#351;tirilen.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421564304461942"/>
          <c:y val="4.5270212783035148E-2"/>
          <c:w val="0.80445102362204723"/>
          <c:h val="0.75438496793405407"/>
        </c:manualLayout>
      </c:layout>
      <c:lineChart>
        <c:grouping val="standard"/>
        <c:varyColors val="0"/>
        <c:ser>
          <c:idx val="1"/>
          <c:order val="0"/>
          <c:tx>
            <c:strRef>
              <c:f>'tablo 4.4  şekil 4.2.'!$D$35</c:f>
              <c:strCache>
                <c:ptCount val="1"/>
                <c:pt idx="0">
                  <c:v>Üretim</c:v>
                </c:pt>
              </c:strCache>
            </c:strRef>
          </c:tx>
          <c:cat>
            <c:numRef>
              <c:f>'tablo 4.4  şekil 4.2.'!$C$36:$C$50</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'tablo 4.4  şekil 4.2.'!$D$36:$D$50</c:f>
              <c:numCache>
                <c:formatCode>#,##0.00</c:formatCode>
                <c:ptCount val="15"/>
                <c:pt idx="0">
                  <c:v>140107.29999999999</c:v>
                </c:pt>
                <c:pt idx="1">
                  <c:v>174430.07</c:v>
                </c:pt>
                <c:pt idx="2">
                  <c:v>163826.09</c:v>
                </c:pt>
                <c:pt idx="3">
                  <c:v>169307.26</c:v>
                </c:pt>
                <c:pt idx="4">
                  <c:v>179705.97</c:v>
                </c:pt>
                <c:pt idx="5">
                  <c:v>182409.15</c:v>
                </c:pt>
                <c:pt idx="6">
                  <c:v>201014.53</c:v>
                </c:pt>
                <c:pt idx="7">
                  <c:v>204157.18</c:v>
                </c:pt>
                <c:pt idx="8">
                  <c:v>211804.04</c:v>
                </c:pt>
                <c:pt idx="9">
                  <c:v>264717.40000000002</c:v>
                </c:pt>
                <c:pt idx="10">
                  <c:v>269495.01</c:v>
                </c:pt>
                <c:pt idx="11">
                  <c:v>270093.94</c:v>
                </c:pt>
                <c:pt idx="12">
                  <c:v>267088.34999999998</c:v>
                </c:pt>
                <c:pt idx="13">
                  <c:v>291849.8</c:v>
                </c:pt>
                <c:pt idx="14" formatCode="General">
                  <c:v>307014.3</c:v>
                </c:pt>
              </c:numCache>
            </c:numRef>
          </c:val>
          <c:smooth val="0"/>
          <c:extLst>
            <c:ext xmlns:c16="http://schemas.microsoft.com/office/drawing/2014/chart" uri="{C3380CC4-5D6E-409C-BE32-E72D297353CC}">
              <c16:uniqueId val="{00000000-8EE7-43E3-903E-3966A90D05AB}"/>
            </c:ext>
          </c:extLst>
        </c:ser>
        <c:ser>
          <c:idx val="2"/>
          <c:order val="1"/>
          <c:tx>
            <c:strRef>
              <c:f>'tablo 4.4  şekil 4.2.'!$E$35</c:f>
              <c:strCache>
                <c:ptCount val="1"/>
                <c:pt idx="0">
                  <c:v>Tüketim</c:v>
                </c:pt>
              </c:strCache>
            </c:strRef>
          </c:tx>
          <c:cat>
            <c:numRef>
              <c:f>'tablo 4.4  şekil 4.2.'!$C$36:$C$50</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'tablo 4.4  şekil 4.2.'!$E$36:$E$50</c:f>
              <c:numCache>
                <c:formatCode>#,##0.00</c:formatCode>
                <c:ptCount val="15"/>
                <c:pt idx="0">
                  <c:v>305120.84000000003</c:v>
                </c:pt>
                <c:pt idx="1">
                  <c:v>268458.17</c:v>
                </c:pt>
                <c:pt idx="2">
                  <c:v>285063.90999999997</c:v>
                </c:pt>
                <c:pt idx="3">
                  <c:v>275366.8</c:v>
                </c:pt>
                <c:pt idx="4">
                  <c:v>264934.34000000003</c:v>
                </c:pt>
                <c:pt idx="5">
                  <c:v>274911.8</c:v>
                </c:pt>
                <c:pt idx="6">
                  <c:v>245149.63</c:v>
                </c:pt>
                <c:pt idx="7">
                  <c:v>253727.67</c:v>
                </c:pt>
                <c:pt idx="8">
                  <c:v>247006.98</c:v>
                </c:pt>
                <c:pt idx="9">
                  <c:v>205637.67</c:v>
                </c:pt>
                <c:pt idx="10">
                  <c:v>212997.42</c:v>
                </c:pt>
                <c:pt idx="11">
                  <c:v>207181.61</c:v>
                </c:pt>
                <c:pt idx="12">
                  <c:v>217807.69</c:v>
                </c:pt>
                <c:pt idx="13">
                  <c:v>188454.03</c:v>
                </c:pt>
                <c:pt idx="14" formatCode="General">
                  <c:v>182095.23</c:v>
                </c:pt>
              </c:numCache>
            </c:numRef>
          </c:val>
          <c:smooth val="0"/>
          <c:extLst>
            <c:ext xmlns:c16="http://schemas.microsoft.com/office/drawing/2014/chart" uri="{C3380CC4-5D6E-409C-BE32-E72D297353CC}">
              <c16:uniqueId val="{00000001-8EE7-43E3-903E-3966A90D05AB}"/>
            </c:ext>
          </c:extLst>
        </c:ser>
        <c:dLbls>
          <c:showLegendKey val="0"/>
          <c:showVal val="0"/>
          <c:showCatName val="0"/>
          <c:showSerName val="0"/>
          <c:showPercent val="0"/>
          <c:showBubbleSize val="0"/>
        </c:dLbls>
        <c:marker val="1"/>
        <c:smooth val="0"/>
        <c:axId val="128991232"/>
        <c:axId val="128992768"/>
      </c:lineChart>
      <c:catAx>
        <c:axId val="128991232"/>
        <c:scaling>
          <c:orientation val="minMax"/>
        </c:scaling>
        <c:delete val="0"/>
        <c:axPos val="b"/>
        <c:numFmt formatCode="General" sourceLinked="1"/>
        <c:majorTickMark val="out"/>
        <c:minorTickMark val="none"/>
        <c:tickLblPos val="nextTo"/>
        <c:crossAx val="128992768"/>
        <c:crosses val="autoZero"/>
        <c:auto val="1"/>
        <c:lblAlgn val="ctr"/>
        <c:lblOffset val="100"/>
        <c:noMultiLvlLbl val="0"/>
      </c:catAx>
      <c:valAx>
        <c:axId val="128992768"/>
        <c:scaling>
          <c:orientation val="minMax"/>
        </c:scaling>
        <c:delete val="0"/>
        <c:axPos val="l"/>
        <c:majorGridlines/>
        <c:title>
          <c:tx>
            <c:rich>
              <a:bodyPr rot="-5400000" vert="horz"/>
              <a:lstStyle/>
              <a:p>
                <a:pPr>
                  <a:defRPr/>
                </a:pPr>
                <a:r>
                  <a:rPr lang="en-US"/>
                  <a:t>TL/MW-yıl</a:t>
                </a:r>
              </a:p>
            </c:rich>
          </c:tx>
          <c:overlay val="0"/>
        </c:title>
        <c:numFmt formatCode="#,##0.00" sourceLinked="1"/>
        <c:majorTickMark val="out"/>
        <c:minorTickMark val="none"/>
        <c:tickLblPos val="nextTo"/>
        <c:crossAx val="128991232"/>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'Şekil 5.6.'!$A$2:$A$22</c:f>
              <c:strCache>
                <c:ptCount val="21"/>
                <c:pt idx="0">
                  <c:v>MERAM</c:v>
                </c:pt>
                <c:pt idx="1">
                  <c:v>DİCLE</c:v>
                </c:pt>
                <c:pt idx="2">
                  <c:v>TOROSLAR</c:v>
                </c:pt>
                <c:pt idx="3">
                  <c:v>BAŞKENT</c:v>
                </c:pt>
                <c:pt idx="4">
                  <c:v>BOĞAZİÇİ</c:v>
                </c:pt>
                <c:pt idx="5">
                  <c:v>AKEDAŞ</c:v>
                </c:pt>
                <c:pt idx="6">
                  <c:v>AKDENİZ</c:v>
                </c:pt>
                <c:pt idx="7">
                  <c:v>ULUDAĞ</c:v>
                </c:pt>
                <c:pt idx="8">
                  <c:v>SAKARYA</c:v>
                </c:pt>
                <c:pt idx="9">
                  <c:v>GDZ</c:v>
                </c:pt>
                <c:pt idx="10">
                  <c:v>VANGÖLÜ</c:v>
                </c:pt>
                <c:pt idx="11">
                  <c:v>ARAS</c:v>
                </c:pt>
                <c:pt idx="12">
                  <c:v>ADM</c:v>
                </c:pt>
                <c:pt idx="13">
                  <c:v>ÇAMLIBEL</c:v>
                </c:pt>
                <c:pt idx="14">
                  <c:v>YEŞİLIRMAK</c:v>
                </c:pt>
                <c:pt idx="15">
                  <c:v>İSTANBUL A.Y.</c:v>
                </c:pt>
                <c:pt idx="16">
                  <c:v>OSMANGAZİ</c:v>
                </c:pt>
                <c:pt idx="17">
                  <c:v>FIRAT</c:v>
                </c:pt>
                <c:pt idx="18">
                  <c:v>ÇORUH</c:v>
                </c:pt>
                <c:pt idx="19">
                  <c:v>KAYSERİ</c:v>
                </c:pt>
                <c:pt idx="20">
                  <c:v>TRAKYA</c:v>
                </c:pt>
              </c:strCache>
            </c:strRef>
          </c:cat>
          <c:val>
            <c:numRef>
              <c:f>'Şekil 5.6.'!$B$2:$B$22</c:f>
              <c:numCache>
                <c:formatCode>#,##0.0</c:formatCode>
                <c:ptCount val="21"/>
                <c:pt idx="0">
                  <c:v>5077.4981555550166</c:v>
                </c:pt>
                <c:pt idx="1">
                  <c:v>4584.9165141891708</c:v>
                </c:pt>
                <c:pt idx="2">
                  <c:v>4186.7279762957214</c:v>
                </c:pt>
                <c:pt idx="3">
                  <c:v>4163.607614848811</c:v>
                </c:pt>
                <c:pt idx="4">
                  <c:v>4017.1200409291332</c:v>
                </c:pt>
                <c:pt idx="5">
                  <c:v>3423.9888236930333</c:v>
                </c:pt>
                <c:pt idx="6">
                  <c:v>3271.8570875105297</c:v>
                </c:pt>
                <c:pt idx="7">
                  <c:v>2653.0464823553943</c:v>
                </c:pt>
                <c:pt idx="8">
                  <c:v>2372.2682828797797</c:v>
                </c:pt>
                <c:pt idx="9">
                  <c:v>2330.6352821861715</c:v>
                </c:pt>
                <c:pt idx="10">
                  <c:v>2109.9873102313682</c:v>
                </c:pt>
                <c:pt idx="11">
                  <c:v>2103.5428932979098</c:v>
                </c:pt>
                <c:pt idx="12">
                  <c:v>1739.839478799239</c:v>
                </c:pt>
                <c:pt idx="13">
                  <c:v>1684.508926656963</c:v>
                </c:pt>
                <c:pt idx="14">
                  <c:v>1674.9732289677386</c:v>
                </c:pt>
                <c:pt idx="15">
                  <c:v>1488.1351658064668</c:v>
                </c:pt>
                <c:pt idx="16">
                  <c:v>1403.0828175408769</c:v>
                </c:pt>
                <c:pt idx="17">
                  <c:v>1152.8213002003581</c:v>
                </c:pt>
                <c:pt idx="18">
                  <c:v>1132.6827064283457</c:v>
                </c:pt>
                <c:pt idx="19">
                  <c:v>1130.5786568724625</c:v>
                </c:pt>
                <c:pt idx="20">
                  <c:v>763.30090951102432</c:v>
                </c:pt>
              </c:numCache>
            </c:numRef>
          </c:val>
          <c:extLst>
            <c:ext xmlns:c16="http://schemas.microsoft.com/office/drawing/2014/chart" uri="{C3380CC4-5D6E-409C-BE32-E72D297353CC}">
              <c16:uniqueId val="{00000000-52C7-478F-B020-4B0784BDCA97}"/>
            </c:ext>
          </c:extLst>
        </c:ser>
        <c:dLbls>
          <c:showLegendKey val="0"/>
          <c:showVal val="0"/>
          <c:showCatName val="0"/>
          <c:showSerName val="0"/>
          <c:showPercent val="0"/>
          <c:showBubbleSize val="0"/>
        </c:dLbls>
        <c:gapWidth val="150"/>
        <c:axId val="140905856"/>
        <c:axId val="140928128"/>
      </c:barChart>
      <c:catAx>
        <c:axId val="140905856"/>
        <c:scaling>
          <c:orientation val="minMax"/>
        </c:scaling>
        <c:delete val="0"/>
        <c:axPos val="b"/>
        <c:numFmt formatCode="0.00%" sourceLinked="0"/>
        <c:majorTickMark val="out"/>
        <c:minorTickMark val="none"/>
        <c:tickLblPos val="nextTo"/>
        <c:txPr>
          <a:bodyPr rot="-5400000" vert="horz"/>
          <a:lstStyle/>
          <a:p>
            <a:pPr>
              <a:defRPr/>
            </a:pPr>
            <a:endParaRPr lang="tr-TR"/>
          </a:p>
        </c:txPr>
        <c:crossAx val="140928128"/>
        <c:crosses val="autoZero"/>
        <c:auto val="1"/>
        <c:lblAlgn val="ctr"/>
        <c:lblOffset val="100"/>
        <c:noMultiLvlLbl val="0"/>
      </c:catAx>
      <c:valAx>
        <c:axId val="140928128"/>
        <c:scaling>
          <c:orientation val="minMax"/>
        </c:scaling>
        <c:delete val="0"/>
        <c:axPos val="l"/>
        <c:majorGridlines/>
        <c:title>
          <c:tx>
            <c:rich>
              <a:bodyPr rot="-5400000" vert="horz"/>
              <a:lstStyle/>
              <a:p>
                <a:pPr>
                  <a:defRPr/>
                </a:pPr>
                <a:r>
                  <a:rPr lang="tr-TR"/>
                  <a:t>Milyon </a:t>
                </a:r>
                <a:r>
                  <a:rPr lang="en-US"/>
                  <a:t>TL</a:t>
                </a:r>
              </a:p>
            </c:rich>
          </c:tx>
          <c:overlay val="0"/>
        </c:title>
        <c:numFmt formatCode="#,##0.0" sourceLinked="1"/>
        <c:majorTickMark val="out"/>
        <c:minorTickMark val="none"/>
        <c:tickLblPos val="nextTo"/>
        <c:crossAx val="14090585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2F08F-C079-4C85-8E1B-694125BF3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134</Pages>
  <Words>27174</Words>
  <Characters>154892</Characters>
  <Application>Microsoft Office Word</Application>
  <DocSecurity>0</DocSecurity>
  <Lines>1290</Lines>
  <Paragraphs>363</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181703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Şaban DEMİR</cp:lastModifiedBy>
  <cp:revision>14</cp:revision>
  <cp:lastPrinted>2023-05-30T10:36:00Z</cp:lastPrinted>
  <dcterms:created xsi:type="dcterms:W3CDTF">2025-06-25T12:38:00Z</dcterms:created>
  <dcterms:modified xsi:type="dcterms:W3CDTF">2025-07-23T10:37:00Z</dcterms:modified>
</cp:coreProperties>
</file>