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395681"/>
        <w:docPartObj>
          <w:docPartGallery w:val="Cover Pages"/>
          <w:docPartUnique/>
        </w:docPartObj>
      </w:sdtPr>
      <w:sdtEndPr>
        <w:rPr>
          <w:rFonts w:asciiTheme="minorHAnsi" w:hAnsiTheme="minorHAnsi" w:cstheme="minorHAnsi"/>
          <w:b/>
          <w:bCs/>
          <w:caps/>
          <w:sz w:val="24"/>
          <w:szCs w:val="24"/>
        </w:rPr>
      </w:sdtEndPr>
      <w:sdtContent>
        <w:p w:rsidR="00DE2BF4" w:rsidRDefault="00DE2BF4" w:rsidP="00A86458"/>
        <w:p w:rsidR="00DE2BF4" w:rsidRDefault="00DE2BF4" w:rsidP="00DB31F2">
          <w:pPr>
            <w:ind w:left="2127"/>
            <w:rPr>
              <w:rFonts w:asciiTheme="minorHAnsi" w:hAnsiTheme="minorHAnsi" w:cstheme="minorHAnsi"/>
              <w:sz w:val="24"/>
              <w:szCs w:val="24"/>
            </w:rPr>
          </w:pPr>
        </w:p>
        <w:p w:rsidR="00DE2BF4" w:rsidRDefault="00DE2BF4" w:rsidP="00DB31F2">
          <w:pPr>
            <w:ind w:left="2127"/>
            <w:rPr>
              <w:rFonts w:asciiTheme="minorHAnsi" w:eastAsia="Times New Roman" w:hAnsiTheme="minorHAnsi" w:cstheme="minorHAnsi"/>
              <w:noProof/>
              <w:sz w:val="24"/>
              <w:szCs w:val="24"/>
              <w:lang w:eastAsia="tr-TR"/>
            </w:rPr>
          </w:pPr>
        </w:p>
        <w:p w:rsidR="00DE2BF4" w:rsidRDefault="00DE2BF4" w:rsidP="00DB31F2">
          <w:pPr>
            <w:ind w:left="2127"/>
            <w:rPr>
              <w:rFonts w:asciiTheme="minorHAnsi" w:eastAsia="Times New Roman" w:hAnsiTheme="minorHAnsi" w:cstheme="minorHAnsi"/>
              <w:noProof/>
              <w:sz w:val="24"/>
              <w:szCs w:val="24"/>
              <w:lang w:eastAsia="tr-TR"/>
            </w:rPr>
          </w:pPr>
        </w:p>
        <w:p w:rsidR="00DB31F2" w:rsidRPr="00391C1C" w:rsidRDefault="00DB31F2" w:rsidP="00DB31F2">
          <w:pPr>
            <w:ind w:left="2127"/>
            <w:rPr>
              <w:rFonts w:asciiTheme="minorHAnsi" w:hAnsiTheme="minorHAnsi" w:cstheme="minorHAnsi"/>
            </w:rPr>
          </w:pPr>
          <w:r w:rsidRPr="00391C1C">
            <w:rPr>
              <w:rFonts w:asciiTheme="minorHAnsi" w:hAnsiTheme="minorHAnsi" w:cstheme="minorHAnsi"/>
              <w:noProof/>
              <w:color w:val="0000FF"/>
              <w:lang w:eastAsia="tr-TR" w:bidi="ar-SA"/>
            </w:rPr>
            <w:drawing>
              <wp:inline distT="0" distB="0" distL="0" distR="0" wp14:anchorId="5FAE6633" wp14:editId="4093A4CB">
                <wp:extent cx="3086100" cy="1711689"/>
                <wp:effectExtent l="0" t="0" r="0" b="3175"/>
                <wp:docPr id="13" name="irc_mi" descr="http://gusab.org.tr/wp-content/uploads/2012/06/epdk-Large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10"/>
                        </pic:cNvPr>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391C1C">
            <w:rPr>
              <w:rFonts w:asciiTheme="minorHAnsi" w:eastAsia="Times New Roman" w:hAnsiTheme="minorHAnsi" w:cstheme="minorHAnsi"/>
              <w:noProof/>
              <w:sz w:val="24"/>
              <w:szCs w:val="24"/>
              <w:lang w:eastAsia="tr-TR"/>
            </w:rPr>
            <w:t xml:space="preserve"> </w:t>
          </w:r>
        </w:p>
        <w:p w:rsidR="00DB31F2" w:rsidRPr="00391C1C" w:rsidRDefault="00DB31F2" w:rsidP="00DB31F2">
          <w:pPr>
            <w:ind w:left="851"/>
            <w:rPr>
              <w:rFonts w:asciiTheme="minorHAnsi" w:hAnsiTheme="minorHAnsi" w:cstheme="minorHAnsi"/>
            </w:rPr>
          </w:pPr>
        </w:p>
        <w:p w:rsidR="00DB31F2" w:rsidRPr="00391C1C" w:rsidRDefault="00DB31F2" w:rsidP="00DB31F2">
          <w:pPr>
            <w:rPr>
              <w:rFonts w:asciiTheme="minorHAnsi" w:hAnsiTheme="minorHAnsi" w:cstheme="minorHAnsi"/>
            </w:rPr>
          </w:pPr>
          <w:r w:rsidRPr="00391C1C">
            <w:rPr>
              <w:rFonts w:asciiTheme="minorHAnsi" w:hAnsiTheme="minorHAnsi" w:cstheme="minorHAnsi"/>
            </w:rPr>
            <w:t xml:space="preserve">  </w:t>
          </w:r>
        </w:p>
        <w:p w:rsidR="00DB31F2" w:rsidRPr="00391C1C" w:rsidRDefault="00DB31F2" w:rsidP="00DB31F2">
          <w:pPr>
            <w:ind w:left="-142"/>
            <w:rPr>
              <w:rFonts w:asciiTheme="minorHAnsi" w:hAnsiTheme="minorHAnsi" w:cstheme="minorHAnsi"/>
            </w:rPr>
          </w:pPr>
        </w:p>
        <w:p w:rsidR="00DB31F2" w:rsidRPr="00391C1C"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391C1C">
            <w:rPr>
              <w:rFonts w:asciiTheme="minorHAnsi" w:eastAsia="Times New Roman" w:hAnsiTheme="minorHAnsi" w:cstheme="minorHAnsi"/>
              <w:b/>
              <w:color w:val="222222"/>
              <w:sz w:val="52"/>
              <w:szCs w:val="52"/>
              <w:lang w:eastAsia="tr-TR"/>
            </w:rPr>
            <w:t>ELEKTRİK PİYASASI</w:t>
          </w:r>
        </w:p>
        <w:p w:rsidR="00DB31F2" w:rsidRPr="00391C1C"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Pr>
              <w:rFonts w:asciiTheme="minorHAnsi" w:eastAsia="Times New Roman" w:hAnsiTheme="minorHAnsi" w:cstheme="minorHAnsi"/>
              <w:b/>
              <w:color w:val="222222"/>
              <w:sz w:val="52"/>
              <w:szCs w:val="52"/>
              <w:lang w:eastAsia="tr-TR"/>
            </w:rPr>
            <w:t>20</w:t>
          </w:r>
          <w:r w:rsidR="00EF1743">
            <w:rPr>
              <w:rFonts w:asciiTheme="minorHAnsi" w:eastAsia="Times New Roman" w:hAnsiTheme="minorHAnsi" w:cstheme="minorHAnsi"/>
              <w:b/>
              <w:color w:val="222222"/>
              <w:sz w:val="52"/>
              <w:szCs w:val="52"/>
              <w:lang w:eastAsia="tr-TR"/>
            </w:rPr>
            <w:t>16</w:t>
          </w:r>
          <w:r w:rsidR="00DB31F2" w:rsidRPr="00391C1C">
            <w:rPr>
              <w:rFonts w:asciiTheme="minorHAnsi" w:eastAsia="Times New Roman" w:hAnsiTheme="minorHAnsi" w:cstheme="minorHAnsi"/>
              <w:b/>
              <w:color w:val="222222"/>
              <w:sz w:val="52"/>
              <w:szCs w:val="52"/>
              <w:lang w:eastAsia="tr-TR"/>
            </w:rPr>
            <w:t xml:space="preserve"> YILI PİYASA GELİŞİM RAPORU</w:t>
          </w:r>
          <w:r w:rsidR="0086733A">
            <w:rPr>
              <w:rFonts w:asciiTheme="minorHAnsi" w:eastAsia="Times New Roman" w:hAnsiTheme="minorHAnsi" w:cstheme="minorHAnsi"/>
              <w:b/>
              <w:color w:val="222222"/>
              <w:sz w:val="52"/>
              <w:szCs w:val="52"/>
              <w:lang w:eastAsia="tr-TR"/>
            </w:rPr>
            <w:t xml:space="preserve"> </w:t>
          </w: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BD262C" w:rsidRDefault="00BD262C" w:rsidP="00DB31F2">
          <w:pPr>
            <w:spacing w:after="180" w:line="240" w:lineRule="auto"/>
            <w:jc w:val="center"/>
            <w:rPr>
              <w:rFonts w:asciiTheme="minorHAnsi" w:eastAsia="Times New Roman" w:hAnsiTheme="minorHAnsi" w:cstheme="minorHAnsi"/>
              <w:b/>
              <w:color w:val="222222"/>
              <w:sz w:val="32"/>
              <w:szCs w:val="32"/>
              <w:lang w:eastAsia="tr-TR"/>
            </w:rPr>
            <w:sectPr w:rsidR="00BD262C" w:rsidSect="00E575FE">
              <w:footerReference w:type="default" r:id="rId13"/>
              <w:pgSz w:w="11906" w:h="16838"/>
              <w:pgMar w:top="1418" w:right="1418" w:bottom="1418" w:left="1418" w:header="709" w:footer="709" w:gutter="0"/>
              <w:cols w:space="708"/>
              <w:titlePg/>
              <w:docGrid w:linePitch="360"/>
            </w:sect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Bu raporda yer alan tüm bilgi, tablo ve şekillerin her hakkı saklıdır.</w:t>
          </w: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Kaynak gösterilmeden kullanılamaz.</w:t>
          </w: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b/>
              <w:sz w:val="32"/>
              <w:szCs w:val="32"/>
              <w:lang w:eastAsia="tr-TR"/>
            </w:rPr>
          </w:pPr>
          <w:r w:rsidRPr="00391C1C">
            <w:rPr>
              <w:rFonts w:asciiTheme="minorHAnsi" w:eastAsia="Times New Roman" w:hAnsiTheme="minorHAnsi" w:cstheme="minorHAnsi"/>
              <w:b/>
              <w:sz w:val="32"/>
              <w:szCs w:val="32"/>
              <w:lang w:eastAsia="tr-TR"/>
            </w:rPr>
            <w:t>T.C. ENERJİ PİYASASI DÜZENLEME KURUMU</w:t>
          </w: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Strateji Geliştirme Dairesi Başkanlığı</w:t>
          </w: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Default="00DB31F2" w:rsidP="00DB31F2">
          <w:pPr>
            <w:spacing w:after="0" w:line="240" w:lineRule="auto"/>
            <w:jc w:val="center"/>
            <w:rPr>
              <w:rFonts w:asciiTheme="minorHAnsi" w:eastAsia="Times New Roman" w:hAnsiTheme="minorHAnsi" w:cstheme="minorHAnsi"/>
              <w:sz w:val="32"/>
              <w:szCs w:val="32"/>
              <w:lang w:eastAsia="tr-TR"/>
            </w:rPr>
          </w:pPr>
        </w:p>
        <w:p w:rsidR="00DE2BF4" w:rsidRPr="00391C1C" w:rsidRDefault="00DE2BF4" w:rsidP="00DB31F2">
          <w:pPr>
            <w:spacing w:after="0" w:line="240" w:lineRule="auto"/>
            <w:jc w:val="center"/>
            <w:rPr>
              <w:rFonts w:asciiTheme="minorHAnsi" w:eastAsia="Times New Roman" w:hAnsiTheme="minorHAnsi" w:cstheme="minorHAnsi"/>
              <w:sz w:val="32"/>
              <w:szCs w:val="32"/>
              <w:lang w:eastAsia="tr-TR"/>
            </w:rPr>
          </w:pPr>
        </w:p>
        <w:p w:rsidR="00DB31F2" w:rsidRPr="00DE2BF4" w:rsidRDefault="00DB31F2" w:rsidP="00DB31F2">
          <w:pPr>
            <w:spacing w:after="0" w:line="240" w:lineRule="auto"/>
            <w:jc w:val="center"/>
            <w:rPr>
              <w:rFonts w:asciiTheme="minorHAnsi" w:eastAsia="Times New Roman" w:hAnsiTheme="minorHAnsi" w:cstheme="minorHAnsi"/>
              <w:b/>
              <w:sz w:val="28"/>
              <w:szCs w:val="28"/>
              <w:lang w:eastAsia="tr-TR"/>
            </w:rPr>
          </w:pPr>
          <w:r w:rsidRPr="00DE2BF4">
            <w:rPr>
              <w:rFonts w:asciiTheme="minorHAnsi" w:eastAsia="Times New Roman" w:hAnsiTheme="minorHAnsi" w:cstheme="minorHAnsi"/>
              <w:b/>
              <w:sz w:val="28"/>
              <w:szCs w:val="28"/>
              <w:lang w:eastAsia="tr-TR"/>
            </w:rPr>
            <w:t>ANKARA, 20</w:t>
          </w:r>
          <w:r w:rsidR="00CF06E0">
            <w:rPr>
              <w:rFonts w:asciiTheme="minorHAnsi" w:eastAsia="Times New Roman" w:hAnsiTheme="minorHAnsi" w:cstheme="minorHAnsi"/>
              <w:b/>
              <w:sz w:val="28"/>
              <w:szCs w:val="28"/>
              <w:lang w:eastAsia="tr-TR"/>
            </w:rPr>
            <w:t>17</w:t>
          </w:r>
        </w:p>
        <w:p w:rsidR="00E955C9" w:rsidRDefault="00E955C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BD262C" w:rsidRPr="00DE2BF4" w:rsidRDefault="00BD262C" w:rsidP="00BD262C">
          <w:pPr>
            <w:jc w:val="both"/>
            <w:rPr>
              <w:rFonts w:asciiTheme="minorHAnsi" w:hAnsiTheme="minorHAnsi" w:cstheme="minorHAnsi"/>
              <w:sz w:val="24"/>
              <w:szCs w:val="24"/>
            </w:rPr>
          </w:pPr>
          <w:r w:rsidRPr="00DE2BF4">
            <w:rPr>
              <w:rFonts w:asciiTheme="minorHAnsi" w:eastAsia="Calibri" w:hAnsiTheme="minorHAnsi" w:cstheme="minorHAnsi"/>
              <w:b/>
              <w:sz w:val="24"/>
              <w:szCs w:val="24"/>
              <w:lang w:eastAsia="tr-TR"/>
            </w:rPr>
            <w:t>Önemli Hatırlatma</w:t>
          </w:r>
          <w:r w:rsidRPr="00DE2BF4">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Default="00BD262C" w:rsidP="00DB31F2">
          <w:pPr>
            <w:pStyle w:val="AralkYok"/>
            <w:rPr>
              <w:rFonts w:asciiTheme="minorHAnsi" w:hAnsiTheme="minorHAnsi" w:cstheme="minorHAnsi"/>
              <w:b/>
              <w:bCs/>
              <w:caps/>
              <w:color w:val="FFFFFF" w:themeColor="background1"/>
              <w:sz w:val="24"/>
              <w:szCs w:val="24"/>
            </w:rPr>
          </w:pPr>
          <w:bookmarkStart w:id="0" w:name="_GoBack"/>
          <w:bookmarkEnd w:id="0"/>
        </w:p>
        <w:p w:rsidR="00DD2776" w:rsidRDefault="00DD2776" w:rsidP="00DB31F2">
          <w:pPr>
            <w:pStyle w:val="AralkYok"/>
            <w:rPr>
              <w:rFonts w:asciiTheme="minorHAnsi" w:hAnsiTheme="minorHAnsi" w:cstheme="minorHAnsi"/>
              <w:b/>
              <w:bCs/>
              <w:caps/>
              <w:color w:val="FFFFFF" w:themeColor="background1"/>
              <w:sz w:val="24"/>
              <w:szCs w:val="24"/>
            </w:rPr>
          </w:pPr>
        </w:p>
        <w:p w:rsidR="00DD2776" w:rsidRPr="00DD2776" w:rsidRDefault="00DD2776" w:rsidP="00DD2776">
          <w:pPr>
            <w:spacing w:line="276" w:lineRule="auto"/>
            <w:jc w:val="both"/>
            <w:rPr>
              <w:rFonts w:asciiTheme="minorHAnsi" w:eastAsia="Calibri" w:hAnsiTheme="minorHAnsi" w:cstheme="minorHAnsi"/>
              <w:sz w:val="24"/>
              <w:szCs w:val="24"/>
              <w:lang w:eastAsia="tr-TR"/>
            </w:rPr>
          </w:pPr>
          <w:r w:rsidRPr="00DD2776">
            <w:rPr>
              <w:rFonts w:asciiTheme="minorHAnsi" w:eastAsia="Calibri" w:hAnsiTheme="minorHAnsi" w:cstheme="minorHAnsi"/>
              <w:sz w:val="24"/>
              <w:szCs w:val="24"/>
              <w:lang w:eastAsia="tr-TR"/>
            </w:rPr>
            <w:t>Bu rapor, Resmi İstatistik Programı kapsamında yayımlanmaktadır.</w:t>
          </w:r>
        </w:p>
        <w:p w:rsidR="00DD2776" w:rsidRPr="00DD2776" w:rsidRDefault="00DD2776" w:rsidP="00DB31F2">
          <w:pPr>
            <w:pStyle w:val="AralkYok"/>
            <w:rPr>
              <w:rFonts w:asciiTheme="minorHAnsi" w:eastAsia="Calibri" w:hAnsiTheme="minorHAnsi" w:cstheme="minorHAnsi"/>
              <w:sz w:val="24"/>
              <w:szCs w:val="24"/>
              <w:lang w:eastAsia="tr-TR"/>
            </w:rPr>
            <w:sectPr w:rsidR="00DD2776" w:rsidRPr="00DD2776" w:rsidSect="00E575FE">
              <w:pgSz w:w="11906" w:h="16838"/>
              <w:pgMar w:top="1418" w:right="1418" w:bottom="1418" w:left="1418" w:header="709" w:footer="709" w:gutter="0"/>
              <w:cols w:space="708"/>
              <w:titlePg/>
              <w:docGrid w:linePitch="360"/>
            </w:sectPr>
          </w:pPr>
        </w:p>
        <w:p w:rsidR="001D2523" w:rsidRPr="00391C1C" w:rsidRDefault="001D2523" w:rsidP="00DE2BF4">
          <w:pPr>
            <w:rPr>
              <w:rFonts w:asciiTheme="minorHAnsi" w:hAnsiTheme="minorHAnsi" w:cstheme="minorHAnsi"/>
              <w:b/>
              <w:bCs/>
              <w:caps/>
              <w:sz w:val="24"/>
              <w:szCs w:val="24"/>
            </w:rPr>
          </w:pPr>
          <w:r w:rsidRPr="00391C1C">
            <w:rPr>
              <w:rFonts w:asciiTheme="minorHAnsi" w:hAnsiTheme="minorHAnsi" w:cstheme="minorHAnsi"/>
              <w:b/>
              <w:bCs/>
              <w:caps/>
              <w:sz w:val="24"/>
              <w:szCs w:val="24"/>
            </w:rPr>
            <w:lastRenderedPageBreak/>
            <w:t>Başkanın MEsajı</w:t>
          </w:r>
        </w:p>
        <w:p w:rsidR="001D2523" w:rsidRPr="00391C1C" w:rsidRDefault="001D2523" w:rsidP="001D2523">
          <w:pPr>
            <w:rPr>
              <w:rFonts w:asciiTheme="minorHAnsi" w:hAnsiTheme="minorHAnsi" w:cstheme="minorHAnsi"/>
              <w:b/>
              <w:bCs/>
              <w:caps/>
              <w:sz w:val="24"/>
              <w:szCs w:val="24"/>
            </w:rPr>
          </w:pPr>
        </w:p>
        <w:p w:rsidR="00474169" w:rsidRPr="008615AB" w:rsidRDefault="005A2AFF" w:rsidP="008615AB">
          <w:pPr>
            <w:spacing w:line="360" w:lineRule="auto"/>
            <w:jc w:val="both"/>
            <w:rPr>
              <w:rFonts w:asciiTheme="minorHAnsi" w:eastAsia="Microsoft JhengHei" w:hAnsiTheme="minorHAnsi" w:cstheme="minorHAnsi"/>
              <w:sz w:val="24"/>
              <w:szCs w:val="24"/>
            </w:rPr>
          </w:pPr>
          <w:proofErr w:type="gramStart"/>
          <w:r w:rsidRPr="008615AB">
            <w:rPr>
              <w:rFonts w:asciiTheme="minorHAnsi" w:eastAsia="Microsoft JhengHei" w:hAnsiTheme="minorHAnsi" w:cstheme="minorHAnsi"/>
              <w:sz w:val="24"/>
              <w:szCs w:val="24"/>
            </w:rPr>
            <w:t>2013 yılında yürürlüğe giren 6446 sayılı Elektrik Piyasası Kanunu çerçevesinde ikincil düzenlemeler</w:t>
          </w:r>
          <w:r w:rsidR="00474169" w:rsidRPr="008615AB">
            <w:rPr>
              <w:rFonts w:asciiTheme="minorHAnsi" w:eastAsia="Microsoft JhengHei" w:hAnsiTheme="minorHAnsi" w:cstheme="minorHAnsi"/>
              <w:sz w:val="24"/>
              <w:szCs w:val="24"/>
            </w:rPr>
            <w:t>e</w:t>
          </w:r>
          <w:r w:rsidRPr="008615AB">
            <w:rPr>
              <w:rFonts w:asciiTheme="minorHAnsi" w:eastAsia="Microsoft JhengHei" w:hAnsiTheme="minorHAnsi" w:cstheme="minorHAnsi"/>
              <w:sz w:val="24"/>
              <w:szCs w:val="24"/>
            </w:rPr>
            <w:t xml:space="preserve"> ağırlık veril</w:t>
          </w:r>
          <w:r w:rsidR="00474169" w:rsidRPr="008615AB">
            <w:rPr>
              <w:rFonts w:asciiTheme="minorHAnsi" w:eastAsia="Microsoft JhengHei" w:hAnsiTheme="minorHAnsi" w:cstheme="minorHAnsi"/>
              <w:sz w:val="24"/>
              <w:szCs w:val="24"/>
            </w:rPr>
            <w:t>en</w:t>
          </w:r>
          <w:r w:rsidRPr="008615AB">
            <w:rPr>
              <w:rFonts w:asciiTheme="minorHAnsi" w:eastAsia="Microsoft JhengHei" w:hAnsiTheme="minorHAnsi" w:cstheme="minorHAnsi"/>
              <w:sz w:val="24"/>
              <w:szCs w:val="24"/>
            </w:rPr>
            <w:t>, yürürlüğe giren birçok yönetmelik ve diğer mevzuat için çaba gösteril</w:t>
          </w:r>
          <w:r w:rsidR="00474169" w:rsidRPr="008615AB">
            <w:rPr>
              <w:rFonts w:asciiTheme="minorHAnsi" w:eastAsia="Microsoft JhengHei" w:hAnsiTheme="minorHAnsi" w:cstheme="minorHAnsi"/>
              <w:sz w:val="24"/>
              <w:szCs w:val="24"/>
            </w:rPr>
            <w:t>en</w:t>
          </w:r>
          <w:r w:rsidRPr="008615AB">
            <w:rPr>
              <w:rFonts w:asciiTheme="minorHAnsi" w:eastAsia="Microsoft JhengHei" w:hAnsiTheme="minorHAnsi" w:cstheme="minorHAnsi"/>
              <w:sz w:val="24"/>
              <w:szCs w:val="24"/>
            </w:rPr>
            <w:t xml:space="preserve"> </w:t>
          </w:r>
          <w:r w:rsidR="00B9429C" w:rsidRPr="008615AB">
            <w:rPr>
              <w:rFonts w:asciiTheme="minorHAnsi" w:eastAsia="Microsoft JhengHei" w:hAnsiTheme="minorHAnsi" w:cstheme="minorHAnsi"/>
              <w:sz w:val="24"/>
              <w:szCs w:val="24"/>
            </w:rPr>
            <w:t>2014</w:t>
          </w:r>
          <w:r w:rsidR="00427642">
            <w:rPr>
              <w:rFonts w:asciiTheme="minorHAnsi" w:eastAsia="Microsoft JhengHei" w:hAnsiTheme="minorHAnsi" w:cstheme="minorHAnsi"/>
              <w:sz w:val="24"/>
              <w:szCs w:val="24"/>
            </w:rPr>
            <w:t xml:space="preserve"> ve 2015 yıllarının</w:t>
          </w:r>
          <w:r w:rsidR="00474169" w:rsidRPr="008615AB">
            <w:rPr>
              <w:rFonts w:asciiTheme="minorHAnsi" w:eastAsia="Microsoft JhengHei" w:hAnsiTheme="minorHAnsi" w:cstheme="minorHAnsi"/>
              <w:sz w:val="24"/>
              <w:szCs w:val="24"/>
            </w:rPr>
            <w:t xml:space="preserve"> ardından, 20</w:t>
          </w:r>
          <w:r w:rsidR="00427642">
            <w:rPr>
              <w:rFonts w:asciiTheme="minorHAnsi" w:eastAsia="Microsoft JhengHei" w:hAnsiTheme="minorHAnsi" w:cstheme="minorHAnsi"/>
              <w:sz w:val="24"/>
              <w:szCs w:val="24"/>
            </w:rPr>
            <w:t>16</w:t>
          </w:r>
          <w:r w:rsidR="00474169" w:rsidRPr="008615AB">
            <w:rPr>
              <w:rFonts w:asciiTheme="minorHAnsi" w:eastAsia="Microsoft JhengHei" w:hAnsiTheme="minorHAnsi" w:cstheme="minorHAnsi"/>
              <w:sz w:val="24"/>
              <w:szCs w:val="24"/>
            </w:rPr>
            <w:t xml:space="preserve"> yılı</w:t>
          </w:r>
          <w:r w:rsidR="00B9429C" w:rsidRPr="008615AB">
            <w:rPr>
              <w:rFonts w:asciiTheme="minorHAnsi" w:eastAsia="Microsoft JhengHei" w:hAnsiTheme="minorHAnsi" w:cstheme="minorHAnsi"/>
              <w:sz w:val="24"/>
              <w:szCs w:val="24"/>
            </w:rPr>
            <w:t>nda</w:t>
          </w:r>
          <w:r w:rsidR="00474169" w:rsidRPr="008615AB">
            <w:rPr>
              <w:rFonts w:asciiTheme="minorHAnsi" w:eastAsia="Microsoft JhengHei" w:hAnsiTheme="minorHAnsi" w:cstheme="minorHAnsi"/>
              <w:sz w:val="24"/>
              <w:szCs w:val="24"/>
            </w:rPr>
            <w:t xml:space="preserve"> </w:t>
          </w:r>
          <w:r w:rsidR="00427642">
            <w:rPr>
              <w:rFonts w:asciiTheme="minorHAnsi" w:eastAsia="Microsoft JhengHei" w:hAnsiTheme="minorHAnsi" w:cstheme="minorHAnsi"/>
              <w:sz w:val="24"/>
              <w:szCs w:val="24"/>
            </w:rPr>
            <w:t xml:space="preserve">da </w:t>
          </w:r>
          <w:r w:rsidR="00474169" w:rsidRPr="008615AB">
            <w:rPr>
              <w:rFonts w:asciiTheme="minorHAnsi" w:eastAsia="Microsoft JhengHei" w:hAnsiTheme="minorHAnsi" w:cstheme="minorHAnsi"/>
              <w:sz w:val="24"/>
              <w:szCs w:val="24"/>
            </w:rPr>
            <w:t>söz konusu düzenl</w:t>
          </w:r>
          <w:r w:rsidR="00B9429C" w:rsidRPr="008615AB">
            <w:rPr>
              <w:rFonts w:asciiTheme="minorHAnsi" w:eastAsia="Microsoft JhengHei" w:hAnsiTheme="minorHAnsi" w:cstheme="minorHAnsi"/>
              <w:sz w:val="24"/>
              <w:szCs w:val="24"/>
            </w:rPr>
            <w:t>emeler ışığında piyasanın, daha serbest</w:t>
          </w:r>
          <w:r w:rsidR="00474169" w:rsidRPr="008615AB">
            <w:rPr>
              <w:rFonts w:asciiTheme="minorHAnsi" w:eastAsia="Microsoft JhengHei" w:hAnsiTheme="minorHAnsi" w:cstheme="minorHAnsi"/>
              <w:sz w:val="24"/>
              <w:szCs w:val="24"/>
            </w:rPr>
            <w:t>,</w:t>
          </w:r>
          <w:r w:rsidR="00B9429C" w:rsidRPr="008615AB">
            <w:rPr>
              <w:rFonts w:asciiTheme="minorHAnsi" w:eastAsia="Microsoft JhengHei" w:hAnsiTheme="minorHAnsi" w:cstheme="minorHAnsi"/>
              <w:sz w:val="24"/>
              <w:szCs w:val="24"/>
            </w:rPr>
            <w:t xml:space="preserve"> rekabetçi,</w:t>
          </w:r>
          <w:r w:rsidR="00474169" w:rsidRPr="008615AB">
            <w:rPr>
              <w:rFonts w:asciiTheme="minorHAnsi" w:eastAsia="Microsoft JhengHei" w:hAnsiTheme="minorHAnsi" w:cstheme="minorHAnsi"/>
              <w:sz w:val="24"/>
              <w:szCs w:val="24"/>
            </w:rPr>
            <w:t xml:space="preserve"> şeffaf ve öngörülebilir şekilde </w:t>
          </w:r>
          <w:r w:rsidR="00B9429C" w:rsidRPr="008615AB">
            <w:rPr>
              <w:rFonts w:asciiTheme="minorHAnsi" w:eastAsia="Microsoft JhengHei" w:hAnsiTheme="minorHAnsi" w:cstheme="minorHAnsi"/>
              <w:sz w:val="24"/>
              <w:szCs w:val="24"/>
            </w:rPr>
            <w:t>işlediği</w:t>
          </w:r>
          <w:r w:rsidR="00474169" w:rsidRPr="008615AB">
            <w:rPr>
              <w:rFonts w:asciiTheme="minorHAnsi" w:eastAsia="Microsoft JhengHei" w:hAnsiTheme="minorHAnsi" w:cstheme="minorHAnsi"/>
              <w:sz w:val="24"/>
              <w:szCs w:val="24"/>
            </w:rPr>
            <w:t xml:space="preserve"> bir </w:t>
          </w:r>
          <w:r w:rsidR="00B9429C" w:rsidRPr="008615AB">
            <w:rPr>
              <w:rFonts w:asciiTheme="minorHAnsi" w:eastAsia="Microsoft JhengHei" w:hAnsiTheme="minorHAnsi" w:cstheme="minorHAnsi"/>
              <w:sz w:val="24"/>
              <w:szCs w:val="24"/>
            </w:rPr>
            <w:t>yapıya gitme yönünde önemli mesafe kat edilmiştir.</w:t>
          </w:r>
          <w:proofErr w:type="gramEnd"/>
        </w:p>
        <w:p w:rsidR="00EF2976" w:rsidRPr="008615AB" w:rsidRDefault="005A2AFF" w:rsidP="008615AB">
          <w:pPr>
            <w:spacing w:line="360" w:lineRule="auto"/>
            <w:jc w:val="both"/>
            <w:rPr>
              <w:rFonts w:asciiTheme="minorHAnsi" w:eastAsia="Microsoft JhengHei" w:hAnsiTheme="minorHAnsi" w:cstheme="minorHAnsi"/>
              <w:sz w:val="24"/>
              <w:szCs w:val="24"/>
            </w:rPr>
          </w:pPr>
          <w:r w:rsidRPr="008615AB">
            <w:rPr>
              <w:rFonts w:asciiTheme="minorHAnsi" w:eastAsia="Microsoft JhengHei" w:hAnsiTheme="minorHAnsi" w:cstheme="minorHAnsi"/>
              <w:sz w:val="24"/>
              <w:szCs w:val="24"/>
            </w:rPr>
            <w:t>Bilindiği üzere, Enerji Piyasası Bildirim Yönetmeliği çerçevesinde elektrik piyasasında faaliyet gösteren kişiler, 2015 yılı başından itibaren faaliyetlerine ilişkin bildirimlerini</w:t>
          </w:r>
          <w:r w:rsidR="00B9429C" w:rsidRPr="008615AB">
            <w:rPr>
              <w:rFonts w:asciiTheme="minorHAnsi" w:eastAsia="Microsoft JhengHei" w:hAnsiTheme="minorHAnsi" w:cstheme="minorHAnsi"/>
              <w:sz w:val="24"/>
              <w:szCs w:val="24"/>
            </w:rPr>
            <w:t>,</w:t>
          </w:r>
          <w:r w:rsidRPr="008615AB">
            <w:rPr>
              <w:rFonts w:asciiTheme="minorHAnsi" w:eastAsia="Microsoft JhengHei" w:hAnsiTheme="minorHAnsi" w:cstheme="minorHAnsi"/>
              <w:sz w:val="24"/>
              <w:szCs w:val="24"/>
            </w:rPr>
            <w:t xml:space="preserve"> elektronik imza ile Enerji Piyasası Bildirim Sistemini kullanarak Kurumumuza sunmaya başlamış </w:t>
          </w:r>
          <w:r w:rsidR="00B9429C" w:rsidRPr="008615AB">
            <w:rPr>
              <w:rFonts w:asciiTheme="minorHAnsi" w:eastAsia="Microsoft JhengHei" w:hAnsiTheme="minorHAnsi" w:cstheme="minorHAnsi"/>
              <w:sz w:val="24"/>
              <w:szCs w:val="24"/>
            </w:rPr>
            <w:t>olup</w:t>
          </w:r>
          <w:r w:rsidRPr="008615AB">
            <w:rPr>
              <w:rFonts w:asciiTheme="minorHAnsi" w:eastAsia="Microsoft JhengHei" w:hAnsiTheme="minorHAnsi" w:cstheme="minorHAnsi"/>
              <w:sz w:val="24"/>
              <w:szCs w:val="24"/>
            </w:rPr>
            <w:t xml:space="preserve"> piyasa gelişim raporunun hazırlanmasında </w:t>
          </w:r>
          <w:r w:rsidR="00474169" w:rsidRPr="008615AB">
            <w:rPr>
              <w:rFonts w:asciiTheme="minorHAnsi" w:eastAsia="Microsoft JhengHei" w:hAnsiTheme="minorHAnsi" w:cstheme="minorHAnsi"/>
              <w:sz w:val="24"/>
              <w:szCs w:val="24"/>
            </w:rPr>
            <w:t xml:space="preserve">büyük ölçüde </w:t>
          </w:r>
          <w:r w:rsidRPr="008615AB">
            <w:rPr>
              <w:rFonts w:asciiTheme="minorHAnsi" w:eastAsia="Microsoft JhengHei" w:hAnsiTheme="minorHAnsi" w:cstheme="minorHAnsi"/>
              <w:sz w:val="24"/>
              <w:szCs w:val="24"/>
            </w:rPr>
            <w:t>bildirim sisteminden alınan verilerden faydalanılmıştır. Sistemde verilerin toplanmasını müteakip gelecek yıl</w:t>
          </w:r>
          <w:r w:rsidR="00474169" w:rsidRPr="008615AB">
            <w:rPr>
              <w:rFonts w:asciiTheme="minorHAnsi" w:eastAsia="Microsoft JhengHei" w:hAnsiTheme="minorHAnsi" w:cstheme="minorHAnsi"/>
              <w:sz w:val="24"/>
              <w:szCs w:val="24"/>
            </w:rPr>
            <w:t>lara ilişkin</w:t>
          </w:r>
          <w:r w:rsidRPr="008615AB">
            <w:rPr>
              <w:rFonts w:asciiTheme="minorHAnsi" w:eastAsia="Microsoft JhengHei" w:hAnsiTheme="minorHAnsi" w:cstheme="minorHAnsi"/>
              <w:sz w:val="24"/>
              <w:szCs w:val="24"/>
            </w:rPr>
            <w:t xml:space="preserve"> piyasa gelişim rapo</w:t>
          </w:r>
          <w:r w:rsidR="00474169" w:rsidRPr="008615AB">
            <w:rPr>
              <w:rFonts w:asciiTheme="minorHAnsi" w:eastAsia="Microsoft JhengHei" w:hAnsiTheme="minorHAnsi" w:cstheme="minorHAnsi"/>
              <w:sz w:val="24"/>
              <w:szCs w:val="24"/>
            </w:rPr>
            <w:t>rlarının</w:t>
          </w:r>
          <w:r w:rsidRPr="008615AB">
            <w:rPr>
              <w:rFonts w:asciiTheme="minorHAnsi" w:eastAsia="Microsoft JhengHei" w:hAnsiTheme="minorHAnsi" w:cstheme="minorHAnsi"/>
              <w:sz w:val="24"/>
              <w:szCs w:val="24"/>
            </w:rPr>
            <w:t xml:space="preserve"> daha kısa sürede ve daha kapsamlı bir şekilde hazırlanmasını hedeflemekteyiz. </w:t>
          </w:r>
          <w:r w:rsidR="00753B5E" w:rsidRPr="008615AB">
            <w:rPr>
              <w:rFonts w:asciiTheme="minorHAnsi" w:eastAsia="Microsoft JhengHei" w:hAnsiTheme="minorHAnsi" w:cstheme="minorHAnsi"/>
              <w:sz w:val="24"/>
              <w:szCs w:val="24"/>
            </w:rPr>
            <w:t>Yıllık raporumuz kapsamındaki bu hedefimiz dışında elektrik piyasasındaki temel verilerin, aylık raporlar şeklinde yayımlanması hedefimiz de 2016 yılı Ocak ayına ilişkin aylık raporumuzun yayımlanması ile beraber gerçekleştiril</w:t>
          </w:r>
          <w:r w:rsidR="00427642">
            <w:rPr>
              <w:rFonts w:asciiTheme="minorHAnsi" w:eastAsia="Microsoft JhengHei" w:hAnsiTheme="minorHAnsi" w:cstheme="minorHAnsi"/>
              <w:sz w:val="24"/>
              <w:szCs w:val="24"/>
            </w:rPr>
            <w:t>miş olup,  bu uygulamamıza</w:t>
          </w:r>
          <w:r w:rsidR="00EF2976" w:rsidRPr="008615AB">
            <w:rPr>
              <w:rFonts w:asciiTheme="minorHAnsi" w:eastAsia="Microsoft JhengHei" w:hAnsiTheme="minorHAnsi" w:cstheme="minorHAnsi"/>
              <w:sz w:val="24"/>
              <w:szCs w:val="24"/>
            </w:rPr>
            <w:t xml:space="preserve"> sağlıklı bir şekilde devam e</w:t>
          </w:r>
          <w:r w:rsidR="00427642">
            <w:rPr>
              <w:rFonts w:asciiTheme="minorHAnsi" w:eastAsia="Microsoft JhengHei" w:hAnsiTheme="minorHAnsi" w:cstheme="minorHAnsi"/>
              <w:sz w:val="24"/>
              <w:szCs w:val="24"/>
            </w:rPr>
            <w:t>dilmektedir.</w:t>
          </w:r>
        </w:p>
        <w:p w:rsidR="005A2AFF" w:rsidRPr="008615AB" w:rsidRDefault="005A2AFF" w:rsidP="008615AB">
          <w:pPr>
            <w:spacing w:line="360" w:lineRule="auto"/>
            <w:jc w:val="both"/>
            <w:rPr>
              <w:rFonts w:asciiTheme="minorHAnsi" w:eastAsia="Microsoft JhengHei" w:hAnsiTheme="minorHAnsi" w:cstheme="minorHAnsi"/>
              <w:sz w:val="24"/>
              <w:szCs w:val="24"/>
            </w:rPr>
          </w:pPr>
          <w:r w:rsidRPr="008615AB">
            <w:rPr>
              <w:rFonts w:asciiTheme="minorHAnsi" w:eastAsia="Microsoft JhengHei" w:hAnsiTheme="minorHAnsi" w:cstheme="minorHAnsi"/>
              <w:sz w:val="24"/>
              <w:szCs w:val="24"/>
            </w:rPr>
            <w:t>Bildirim sistemi ile tüm verilerin zamanında ve doğru bir şekilde Kurumumuz tarafından derlenip analiz edilerek raporlanmasına ve ilgili tüm taraflarla ve kamuoyuyla paylaşılmasına büyük önem vermekteyiz. Bu kapsamda raporda yer alan verilerin bütünlüğünün, tutarlılığının ve güvenilirliğinin sağlanabilmesi için sistemde tanımlanan bildirimleri</w:t>
          </w:r>
          <w:r w:rsidR="001918CA" w:rsidRPr="008615AB">
            <w:rPr>
              <w:rFonts w:asciiTheme="minorHAnsi" w:eastAsia="Microsoft JhengHei" w:hAnsiTheme="minorHAnsi" w:cstheme="minorHAnsi"/>
              <w:sz w:val="24"/>
              <w:szCs w:val="24"/>
            </w:rPr>
            <w:t>n</w:t>
          </w:r>
          <w:r w:rsidRPr="008615AB">
            <w:rPr>
              <w:rFonts w:asciiTheme="minorHAnsi" w:eastAsia="Microsoft JhengHei" w:hAnsiTheme="minorHAnsi" w:cstheme="minorHAnsi"/>
              <w:sz w:val="24"/>
              <w:szCs w:val="24"/>
            </w:rPr>
            <w:t xml:space="preserve"> zamanında ve eksiksiz yapı</w:t>
          </w:r>
          <w:r w:rsidR="001918CA" w:rsidRPr="008615AB">
            <w:rPr>
              <w:rFonts w:asciiTheme="minorHAnsi" w:eastAsia="Microsoft JhengHei" w:hAnsiTheme="minorHAnsi" w:cstheme="minorHAnsi"/>
              <w:sz w:val="24"/>
              <w:szCs w:val="24"/>
            </w:rPr>
            <w:t>lması</w:t>
          </w:r>
          <w:r w:rsidRPr="008615AB">
            <w:rPr>
              <w:rFonts w:asciiTheme="minorHAnsi" w:eastAsia="Microsoft JhengHei" w:hAnsiTheme="minorHAnsi" w:cstheme="minorHAnsi"/>
              <w:sz w:val="24"/>
              <w:szCs w:val="24"/>
            </w:rPr>
            <w:t xml:space="preserve"> büyük önem</w:t>
          </w:r>
          <w:r w:rsidR="00753B5E" w:rsidRPr="008615AB">
            <w:rPr>
              <w:rFonts w:asciiTheme="minorHAnsi" w:eastAsia="Microsoft JhengHei" w:hAnsiTheme="minorHAnsi" w:cstheme="minorHAnsi"/>
              <w:sz w:val="24"/>
              <w:szCs w:val="24"/>
            </w:rPr>
            <w:t xml:space="preserve"> arz etmektedir.</w:t>
          </w:r>
        </w:p>
        <w:p w:rsidR="005A2AFF" w:rsidRPr="008615AB" w:rsidRDefault="005A2AFF" w:rsidP="008615AB">
          <w:pPr>
            <w:spacing w:line="360" w:lineRule="auto"/>
            <w:jc w:val="both"/>
            <w:rPr>
              <w:rFonts w:asciiTheme="minorHAnsi" w:eastAsia="Microsoft JhengHei" w:hAnsiTheme="minorHAnsi" w:cstheme="minorHAnsi"/>
              <w:sz w:val="24"/>
              <w:szCs w:val="24"/>
            </w:rPr>
          </w:pPr>
          <w:r w:rsidRPr="008615AB">
            <w:rPr>
              <w:rFonts w:asciiTheme="minorHAnsi" w:eastAsia="Microsoft JhengHei" w:hAnsiTheme="minorHAnsi" w:cstheme="minorHAnsi"/>
              <w:sz w:val="24"/>
              <w:szCs w:val="24"/>
            </w:rPr>
            <w:t>EPDK olarak her türlü yapıcı görüş ve öneriye açık olduğumuzun altını bir kez daha çizerken 20</w:t>
          </w:r>
          <w:r w:rsidR="00CF06E0">
            <w:rPr>
              <w:rFonts w:asciiTheme="minorHAnsi" w:eastAsia="Microsoft JhengHei" w:hAnsiTheme="minorHAnsi" w:cstheme="minorHAnsi"/>
              <w:sz w:val="24"/>
              <w:szCs w:val="24"/>
            </w:rPr>
            <w:t>16</w:t>
          </w:r>
          <w:r w:rsidRPr="008615AB">
            <w:rPr>
              <w:rFonts w:asciiTheme="minorHAnsi" w:eastAsia="Microsoft JhengHei" w:hAnsiTheme="minorHAnsi" w:cstheme="minorHAnsi"/>
              <w:sz w:val="24"/>
              <w:szCs w:val="24"/>
            </w:rPr>
            <w:t xml:space="preserve"> yılı Elektrik Piyasası Gelişim Raporunun ilgili tüm kişi, Kurum ve Kuruluşlara faydalı olmasını temenni ederim.</w:t>
          </w:r>
        </w:p>
        <w:p w:rsidR="001D2523" w:rsidRDefault="001D2523" w:rsidP="001D2523">
          <w:pPr>
            <w:jc w:val="center"/>
            <w:rPr>
              <w:rFonts w:asciiTheme="minorHAnsi" w:hAnsiTheme="minorHAnsi" w:cstheme="minorHAnsi"/>
              <w:b/>
              <w:bCs/>
              <w:caps/>
              <w:sz w:val="24"/>
              <w:szCs w:val="24"/>
            </w:rPr>
          </w:pPr>
        </w:p>
        <w:p w:rsidR="001D2523" w:rsidRPr="00BD262C" w:rsidRDefault="001D2523" w:rsidP="001D2523">
          <w:pPr>
            <w:pStyle w:val="AralkYok"/>
            <w:jc w:val="right"/>
            <w:rPr>
              <w:b/>
              <w:sz w:val="24"/>
              <w:szCs w:val="24"/>
              <w:lang w:eastAsia="tr-TR"/>
            </w:rPr>
          </w:pPr>
          <w:r w:rsidRPr="00BD262C">
            <w:rPr>
              <w:b/>
              <w:sz w:val="24"/>
              <w:szCs w:val="24"/>
              <w:lang w:eastAsia="tr-TR"/>
            </w:rPr>
            <w:t>Mustafa YILMAZ</w:t>
          </w:r>
        </w:p>
        <w:p w:rsidR="001D2523" w:rsidRPr="00BD262C" w:rsidRDefault="001D2523" w:rsidP="001D2523">
          <w:pPr>
            <w:pStyle w:val="AralkYok"/>
            <w:ind w:left="6372"/>
            <w:rPr>
              <w:b/>
              <w:sz w:val="24"/>
              <w:szCs w:val="24"/>
              <w:lang w:eastAsia="tr-TR"/>
            </w:rPr>
          </w:pPr>
          <w:r w:rsidRPr="00BD262C">
            <w:rPr>
              <w:b/>
              <w:sz w:val="24"/>
              <w:szCs w:val="24"/>
              <w:lang w:eastAsia="tr-TR"/>
            </w:rPr>
            <w:t xml:space="preserve">     </w:t>
          </w:r>
          <w:r>
            <w:rPr>
              <w:b/>
              <w:sz w:val="24"/>
              <w:szCs w:val="24"/>
              <w:lang w:eastAsia="tr-TR"/>
            </w:rPr>
            <w:t xml:space="preserve">       </w:t>
          </w:r>
          <w:r w:rsidRPr="00BD262C">
            <w:rPr>
              <w:b/>
              <w:sz w:val="24"/>
              <w:szCs w:val="24"/>
              <w:lang w:eastAsia="tr-TR"/>
            </w:rPr>
            <w:t xml:space="preserve"> Kurum Başkanı</w:t>
          </w:r>
        </w:p>
        <w:p w:rsidR="001D2523" w:rsidRDefault="001D2523" w:rsidP="001D2523">
          <w:pPr>
            <w:pStyle w:val="AralkYok"/>
            <w:jc w:val="center"/>
            <w:rPr>
              <w:b/>
              <w:sz w:val="24"/>
              <w:szCs w:val="24"/>
              <w:lang w:eastAsia="tr-TR"/>
            </w:rPr>
            <w:sectPr w:rsidR="001D2523" w:rsidSect="00BD262C">
              <w:footerReference w:type="first" r:id="rId14"/>
              <w:pgSz w:w="11906" w:h="16838"/>
              <w:pgMar w:top="1417" w:right="1417" w:bottom="1417" w:left="1417" w:header="708" w:footer="708" w:gutter="0"/>
              <w:pgNumType w:fmt="lowerRoman" w:start="1"/>
              <w:cols w:space="708"/>
              <w:docGrid w:linePitch="360"/>
            </w:sectPr>
          </w:pPr>
        </w:p>
        <w:p w:rsidR="00836161" w:rsidRDefault="00836161" w:rsidP="00836161">
          <w:pPr>
            <w:jc w:val="center"/>
            <w:rPr>
              <w:rFonts w:asciiTheme="minorHAnsi" w:hAnsiTheme="minorHAnsi" w:cstheme="minorHAnsi"/>
              <w:b/>
              <w:bCs/>
              <w:caps/>
              <w:sz w:val="24"/>
              <w:szCs w:val="24"/>
            </w:rPr>
          </w:pPr>
          <w:r w:rsidRPr="00391C1C">
            <w:rPr>
              <w:rFonts w:asciiTheme="minorHAnsi" w:hAnsiTheme="minorHAnsi" w:cstheme="minorHAnsi"/>
              <w:b/>
              <w:bCs/>
              <w:caps/>
              <w:sz w:val="24"/>
              <w:szCs w:val="24"/>
            </w:rPr>
            <w:lastRenderedPageBreak/>
            <w:t>YÖNETİCİ ÖZETİ</w:t>
          </w:r>
        </w:p>
        <w:p w:rsidR="00836161" w:rsidRDefault="00836161" w:rsidP="00836161">
          <w:pPr>
            <w:jc w:val="center"/>
            <w:rPr>
              <w:rFonts w:asciiTheme="minorHAnsi" w:hAnsiTheme="minorHAnsi" w:cstheme="minorHAnsi"/>
              <w:b/>
              <w:bCs/>
              <w:caps/>
              <w:sz w:val="24"/>
              <w:szCs w:val="24"/>
            </w:rPr>
          </w:pPr>
        </w:p>
        <w:p w:rsidR="00836161" w:rsidRPr="00661670" w:rsidRDefault="00836161" w:rsidP="00836161">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 xml:space="preserve">Kurulu Güç ve </w:t>
          </w:r>
          <w:proofErr w:type="spellStart"/>
          <w:r>
            <w:rPr>
              <w:rFonts w:asciiTheme="minorHAnsi" w:hAnsiTheme="minorHAnsi" w:cstheme="minorHAnsi"/>
              <w:b/>
              <w:bCs/>
              <w:sz w:val="24"/>
              <w:szCs w:val="24"/>
            </w:rPr>
            <w:t>Puant</w:t>
          </w:r>
          <w:proofErr w:type="spellEnd"/>
          <w:r>
            <w:rPr>
              <w:rFonts w:asciiTheme="minorHAnsi" w:hAnsiTheme="minorHAnsi" w:cstheme="minorHAnsi"/>
              <w:b/>
              <w:bCs/>
              <w:sz w:val="24"/>
              <w:szCs w:val="24"/>
            </w:rPr>
            <w:t xml:space="preserve"> Talep</w:t>
          </w:r>
        </w:p>
        <w:p w:rsidR="00836161" w:rsidRPr="00661670" w:rsidRDefault="00836161" w:rsidP="00836161">
          <w:pPr>
            <w:pStyle w:val="ListeParagraf"/>
            <w:spacing w:after="120" w:line="240" w:lineRule="auto"/>
            <w:jc w:val="both"/>
            <w:rPr>
              <w:rFonts w:asciiTheme="minorHAnsi" w:hAnsiTheme="minorHAnsi" w:cstheme="minorHAnsi"/>
              <w:bCs/>
              <w:sz w:val="24"/>
              <w:szCs w:val="24"/>
            </w:rPr>
          </w:pPr>
        </w:p>
        <w:p w:rsidR="00836161"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CE3154">
            <w:rPr>
              <w:rFonts w:asciiTheme="minorHAnsi" w:hAnsiTheme="minorHAnsi" w:cstheme="minorHAnsi"/>
              <w:bCs/>
              <w:sz w:val="24"/>
              <w:szCs w:val="24"/>
            </w:rPr>
            <w:t>2016 yılında kurulu güç geçen yıla oranla %6,</w:t>
          </w:r>
          <w:r w:rsidR="00CE3154" w:rsidRPr="00CE3154">
            <w:rPr>
              <w:rFonts w:asciiTheme="minorHAnsi" w:hAnsiTheme="minorHAnsi" w:cstheme="minorHAnsi"/>
              <w:bCs/>
              <w:sz w:val="24"/>
              <w:szCs w:val="24"/>
            </w:rPr>
            <w:t>27</w:t>
          </w:r>
          <w:r w:rsidRPr="00CE3154">
            <w:rPr>
              <w:rFonts w:asciiTheme="minorHAnsi" w:hAnsiTheme="minorHAnsi" w:cstheme="minorHAnsi"/>
              <w:bCs/>
              <w:sz w:val="24"/>
              <w:szCs w:val="24"/>
            </w:rPr>
            <w:t xml:space="preserve"> artarak 77.</w:t>
          </w:r>
          <w:r w:rsidR="00CE3154" w:rsidRPr="00CE3154">
            <w:rPr>
              <w:rFonts w:asciiTheme="minorHAnsi" w:hAnsiTheme="minorHAnsi" w:cstheme="minorHAnsi"/>
              <w:bCs/>
              <w:sz w:val="24"/>
              <w:szCs w:val="24"/>
            </w:rPr>
            <w:t>737</w:t>
          </w:r>
          <w:r w:rsidRPr="00CE3154">
            <w:rPr>
              <w:rFonts w:asciiTheme="minorHAnsi" w:hAnsiTheme="minorHAnsi" w:cstheme="minorHAnsi"/>
              <w:bCs/>
              <w:sz w:val="24"/>
              <w:szCs w:val="24"/>
            </w:rPr>
            <w:t xml:space="preserve"> MW olmuştur.</w:t>
          </w:r>
        </w:p>
        <w:p w:rsidR="001C0A93" w:rsidRDefault="001C0A93" w:rsidP="001C0A93">
          <w:pPr>
            <w:pStyle w:val="ListeParagraf"/>
            <w:ind w:left="1440"/>
            <w:rPr>
              <w:rFonts w:asciiTheme="minorHAnsi" w:hAnsiTheme="minorHAnsi" w:cstheme="minorHAnsi"/>
              <w:bCs/>
              <w:sz w:val="24"/>
              <w:szCs w:val="24"/>
            </w:rPr>
          </w:pPr>
        </w:p>
        <w:p w:rsidR="001C0A93" w:rsidRPr="001C0A93" w:rsidRDefault="001C0A93" w:rsidP="001C0A93">
          <w:pPr>
            <w:pStyle w:val="ListeParagraf"/>
            <w:numPr>
              <w:ilvl w:val="1"/>
              <w:numId w:val="20"/>
            </w:numPr>
            <w:jc w:val="both"/>
            <w:rPr>
              <w:rFonts w:asciiTheme="minorHAnsi" w:hAnsiTheme="minorHAnsi" w:cstheme="minorHAnsi"/>
              <w:bCs/>
              <w:sz w:val="24"/>
              <w:szCs w:val="24"/>
            </w:rPr>
          </w:pPr>
          <w:r w:rsidRPr="001C0A93">
            <w:rPr>
              <w:rFonts w:asciiTheme="minorHAnsi" w:hAnsiTheme="minorHAnsi" w:cstheme="minorHAnsi"/>
              <w:bCs/>
              <w:sz w:val="24"/>
              <w:szCs w:val="24"/>
            </w:rPr>
            <w:t xml:space="preserve">Kurulu güç içerisinde doğal gaz santrallerinin payı %32,77, barajlı-hidroelektrik santrallerin payı %25,16, akarsu-hidroelektrik santrallerinin payı %9,16, linyit santrallerin payı % 11,92, </w:t>
          </w:r>
          <w:proofErr w:type="gramStart"/>
          <w:r w:rsidRPr="001C0A93">
            <w:rPr>
              <w:rFonts w:asciiTheme="minorHAnsi" w:hAnsiTheme="minorHAnsi" w:cstheme="minorHAnsi"/>
              <w:bCs/>
              <w:sz w:val="24"/>
              <w:szCs w:val="24"/>
            </w:rPr>
            <w:t>rüzgar</w:t>
          </w:r>
          <w:proofErr w:type="gramEnd"/>
          <w:r w:rsidRPr="001C0A93">
            <w:rPr>
              <w:rFonts w:asciiTheme="minorHAnsi" w:hAnsiTheme="minorHAnsi" w:cstheme="minorHAnsi"/>
              <w:bCs/>
              <w:sz w:val="24"/>
              <w:szCs w:val="24"/>
            </w:rPr>
            <w:t xml:space="preserve"> santrallerinin payı %7,39 olarak gerçekleşmiştir. Yenilenebilir enerji kaynaklarının (hidrolik </w:t>
          </w:r>
          <w:proofErr w:type="gramStart"/>
          <w:r w:rsidRPr="001C0A93">
            <w:rPr>
              <w:rFonts w:asciiTheme="minorHAnsi" w:hAnsiTheme="minorHAnsi" w:cstheme="minorHAnsi"/>
              <w:bCs/>
              <w:sz w:val="24"/>
              <w:szCs w:val="24"/>
            </w:rPr>
            <w:t>dahil</w:t>
          </w:r>
          <w:proofErr w:type="gramEnd"/>
          <w:r w:rsidRPr="001C0A93">
            <w:rPr>
              <w:rFonts w:asciiTheme="minorHAnsi" w:hAnsiTheme="minorHAnsi" w:cstheme="minorHAnsi"/>
              <w:bCs/>
              <w:sz w:val="24"/>
              <w:szCs w:val="24"/>
            </w:rPr>
            <w:t>) toplam kurulu güç içerisindeki payı %43,41 olmuştur. Toplam termik kurulu gücün oranı ise %56,59 olarak gerçekleşmiştir.</w:t>
          </w:r>
        </w:p>
        <w:p w:rsidR="00836161" w:rsidRPr="00AF5438" w:rsidRDefault="00836161" w:rsidP="001C0A93">
          <w:pPr>
            <w:pStyle w:val="ListeParagraf"/>
            <w:spacing w:after="120" w:line="240" w:lineRule="auto"/>
            <w:ind w:left="1440"/>
            <w:jc w:val="both"/>
            <w:rPr>
              <w:rFonts w:asciiTheme="minorHAnsi" w:hAnsiTheme="minorHAnsi" w:cstheme="minorHAnsi"/>
              <w:bCs/>
              <w:sz w:val="24"/>
              <w:szCs w:val="24"/>
            </w:rPr>
          </w:pPr>
        </w:p>
        <w:p w:rsidR="00836161" w:rsidRPr="00AF5438"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 xml:space="preserve"> </w:t>
          </w:r>
          <w:proofErr w:type="spellStart"/>
          <w:r w:rsidRPr="00AF5438">
            <w:rPr>
              <w:rFonts w:asciiTheme="minorHAnsi" w:hAnsiTheme="minorHAnsi" w:cstheme="minorHAnsi"/>
              <w:bCs/>
              <w:sz w:val="24"/>
              <w:szCs w:val="24"/>
            </w:rPr>
            <w:t>Puant</w:t>
          </w:r>
          <w:proofErr w:type="spellEnd"/>
          <w:r w:rsidRPr="00AF5438">
            <w:rPr>
              <w:rFonts w:asciiTheme="minorHAnsi" w:hAnsiTheme="minorHAnsi" w:cstheme="minorHAnsi"/>
              <w:bCs/>
              <w:sz w:val="24"/>
              <w:szCs w:val="24"/>
            </w:rPr>
            <w:t xml:space="preserve"> talep ise %</w:t>
          </w:r>
          <w:r>
            <w:rPr>
              <w:rFonts w:asciiTheme="minorHAnsi" w:hAnsiTheme="minorHAnsi" w:cstheme="minorHAnsi"/>
              <w:bCs/>
              <w:sz w:val="24"/>
              <w:szCs w:val="24"/>
            </w:rPr>
            <w:t>3,34</w:t>
          </w:r>
          <w:r w:rsidRPr="00AF5438">
            <w:rPr>
              <w:rFonts w:asciiTheme="minorHAnsi" w:hAnsiTheme="minorHAnsi" w:cstheme="minorHAnsi"/>
              <w:bCs/>
              <w:sz w:val="24"/>
              <w:szCs w:val="24"/>
            </w:rPr>
            <w:t xml:space="preserve"> artarak </w:t>
          </w:r>
          <w:r>
            <w:rPr>
              <w:rFonts w:asciiTheme="minorHAnsi" w:hAnsiTheme="minorHAnsi" w:cstheme="minorHAnsi"/>
              <w:bCs/>
              <w:sz w:val="24"/>
              <w:szCs w:val="24"/>
            </w:rPr>
            <w:t>44.734</w:t>
          </w:r>
          <w:r w:rsidRPr="00AF5438">
            <w:rPr>
              <w:rFonts w:asciiTheme="minorHAnsi" w:hAnsiTheme="minorHAnsi" w:cstheme="minorHAnsi"/>
              <w:bCs/>
              <w:sz w:val="24"/>
              <w:szCs w:val="24"/>
            </w:rPr>
            <w:t xml:space="preserve"> MW değerine ulaşmıştır.</w:t>
          </w:r>
        </w:p>
        <w:p w:rsidR="00836161" w:rsidRPr="00391C1C" w:rsidRDefault="00836161" w:rsidP="00836161">
          <w:pPr>
            <w:jc w:val="center"/>
            <w:rPr>
              <w:rFonts w:asciiTheme="minorHAnsi" w:hAnsiTheme="minorHAnsi" w:cstheme="minorHAnsi"/>
              <w:b/>
              <w:bCs/>
              <w:caps/>
              <w:sz w:val="24"/>
              <w:szCs w:val="24"/>
            </w:rPr>
          </w:pPr>
        </w:p>
        <w:p w:rsidR="00836161" w:rsidRPr="00661670" w:rsidRDefault="00836161" w:rsidP="00836161">
          <w:pPr>
            <w:pStyle w:val="ListeParagraf"/>
            <w:numPr>
              <w:ilvl w:val="0"/>
              <w:numId w:val="20"/>
            </w:numPr>
            <w:spacing w:after="120" w:line="240" w:lineRule="auto"/>
            <w:jc w:val="both"/>
            <w:rPr>
              <w:rFonts w:asciiTheme="minorHAnsi" w:hAnsiTheme="minorHAnsi" w:cstheme="minorHAnsi"/>
              <w:b/>
              <w:bCs/>
              <w:sz w:val="24"/>
              <w:szCs w:val="24"/>
            </w:rPr>
          </w:pPr>
          <w:r w:rsidRPr="00661670">
            <w:rPr>
              <w:rFonts w:asciiTheme="minorHAnsi" w:hAnsiTheme="minorHAnsi" w:cstheme="minorHAnsi"/>
              <w:b/>
              <w:bCs/>
              <w:sz w:val="24"/>
              <w:szCs w:val="24"/>
            </w:rPr>
            <w:t>Üretim</w:t>
          </w:r>
          <w:r>
            <w:rPr>
              <w:rFonts w:asciiTheme="minorHAnsi" w:hAnsiTheme="minorHAnsi" w:cstheme="minorHAnsi"/>
              <w:b/>
              <w:bCs/>
              <w:sz w:val="24"/>
              <w:szCs w:val="24"/>
            </w:rPr>
            <w:t xml:space="preserve"> ve Tüketim</w:t>
          </w:r>
        </w:p>
        <w:p w:rsidR="00836161" w:rsidRPr="00661670" w:rsidRDefault="00836161" w:rsidP="00836161">
          <w:pPr>
            <w:pStyle w:val="ListeParagraf"/>
            <w:spacing w:after="120"/>
            <w:jc w:val="both"/>
            <w:rPr>
              <w:rFonts w:asciiTheme="minorHAnsi" w:hAnsiTheme="minorHAnsi" w:cstheme="minorHAnsi"/>
              <w:b/>
              <w:bCs/>
              <w:sz w:val="24"/>
              <w:szCs w:val="24"/>
            </w:rPr>
          </w:pPr>
        </w:p>
        <w:p w:rsidR="00836161" w:rsidRPr="00AF5438"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20</w:t>
          </w:r>
          <w:r>
            <w:rPr>
              <w:rFonts w:asciiTheme="minorHAnsi" w:hAnsiTheme="minorHAnsi" w:cstheme="minorHAnsi"/>
              <w:bCs/>
              <w:sz w:val="24"/>
              <w:szCs w:val="24"/>
            </w:rPr>
            <w:t>16</w:t>
          </w:r>
          <w:r w:rsidRPr="00AF5438">
            <w:rPr>
              <w:rFonts w:asciiTheme="minorHAnsi" w:hAnsiTheme="minorHAnsi" w:cstheme="minorHAnsi"/>
              <w:bCs/>
              <w:sz w:val="24"/>
              <w:szCs w:val="24"/>
            </w:rPr>
            <w:t xml:space="preserve"> yılında elektrik üretim miktarı</w:t>
          </w:r>
          <w:r>
            <w:rPr>
              <w:rFonts w:asciiTheme="minorHAnsi" w:hAnsiTheme="minorHAnsi" w:cstheme="minorHAnsi"/>
              <w:bCs/>
              <w:sz w:val="24"/>
              <w:szCs w:val="24"/>
            </w:rPr>
            <w:t>,</w:t>
          </w:r>
          <w:r w:rsidRPr="00AF5438">
            <w:rPr>
              <w:rFonts w:asciiTheme="minorHAnsi" w:hAnsiTheme="minorHAnsi" w:cstheme="minorHAnsi"/>
              <w:bCs/>
              <w:sz w:val="24"/>
              <w:szCs w:val="24"/>
            </w:rPr>
            <w:t xml:space="preserve"> 20</w:t>
          </w:r>
          <w:r>
            <w:rPr>
              <w:rFonts w:asciiTheme="minorHAnsi" w:hAnsiTheme="minorHAnsi" w:cstheme="minorHAnsi"/>
              <w:bCs/>
              <w:sz w:val="24"/>
              <w:szCs w:val="24"/>
            </w:rPr>
            <w:t>15</w:t>
          </w:r>
          <w:r w:rsidRPr="00AF5438">
            <w:rPr>
              <w:rFonts w:asciiTheme="minorHAnsi" w:hAnsiTheme="minorHAnsi" w:cstheme="minorHAnsi"/>
              <w:bCs/>
              <w:sz w:val="24"/>
              <w:szCs w:val="24"/>
            </w:rPr>
            <w:t xml:space="preserve"> yılına göre %</w:t>
          </w:r>
          <w:r>
            <w:rPr>
              <w:rFonts w:asciiTheme="minorHAnsi" w:hAnsiTheme="minorHAnsi" w:cstheme="minorHAnsi"/>
              <w:bCs/>
              <w:sz w:val="24"/>
              <w:szCs w:val="24"/>
            </w:rPr>
            <w:t>4,</w:t>
          </w:r>
          <w:r w:rsidR="00D8265D">
            <w:rPr>
              <w:rFonts w:asciiTheme="minorHAnsi" w:hAnsiTheme="minorHAnsi" w:cstheme="minorHAnsi"/>
              <w:bCs/>
              <w:sz w:val="24"/>
              <w:szCs w:val="24"/>
            </w:rPr>
            <w:t>12</w:t>
          </w:r>
          <w:r w:rsidRPr="00AF5438">
            <w:rPr>
              <w:rFonts w:asciiTheme="minorHAnsi" w:hAnsiTheme="minorHAnsi" w:cstheme="minorHAnsi"/>
              <w:bCs/>
              <w:sz w:val="24"/>
              <w:szCs w:val="24"/>
            </w:rPr>
            <w:t xml:space="preserve"> artarak </w:t>
          </w:r>
          <w:r>
            <w:rPr>
              <w:rFonts w:asciiTheme="minorHAnsi" w:hAnsiTheme="minorHAnsi" w:cstheme="minorHAnsi"/>
              <w:bCs/>
              <w:sz w:val="24"/>
              <w:szCs w:val="24"/>
            </w:rPr>
            <w:t>272,56</w:t>
          </w:r>
          <w:r w:rsidRPr="00AF5438">
            <w:rPr>
              <w:rFonts w:asciiTheme="minorHAnsi" w:hAnsiTheme="minorHAnsi" w:cstheme="minorHAnsi"/>
              <w:bCs/>
              <w:sz w:val="24"/>
              <w:szCs w:val="24"/>
            </w:rPr>
            <w:t xml:space="preserve"> </w:t>
          </w:r>
          <w:proofErr w:type="spellStart"/>
          <w:r w:rsidRPr="00AF5438">
            <w:rPr>
              <w:rFonts w:asciiTheme="minorHAnsi" w:hAnsiTheme="minorHAnsi" w:cstheme="minorHAnsi"/>
              <w:bCs/>
              <w:sz w:val="24"/>
              <w:szCs w:val="24"/>
            </w:rPr>
            <w:t>TWh</w:t>
          </w:r>
          <w:proofErr w:type="spellEnd"/>
          <w:r w:rsidRPr="00AF5438">
            <w:rPr>
              <w:rFonts w:asciiTheme="minorHAnsi" w:hAnsiTheme="minorHAnsi" w:cstheme="minorHAnsi"/>
              <w:bCs/>
              <w:sz w:val="24"/>
              <w:szCs w:val="24"/>
            </w:rPr>
            <w:t xml:space="preserve"> olmuştur.</w:t>
          </w:r>
        </w:p>
        <w:p w:rsidR="00836161" w:rsidRPr="00AF5438"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Pr="00AF5438"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Tüketim miktarı ise 20</w:t>
          </w:r>
          <w:r>
            <w:rPr>
              <w:rFonts w:asciiTheme="minorHAnsi" w:hAnsiTheme="minorHAnsi" w:cstheme="minorHAnsi"/>
              <w:bCs/>
              <w:sz w:val="24"/>
              <w:szCs w:val="24"/>
            </w:rPr>
            <w:t>15</w:t>
          </w:r>
          <w:r w:rsidRPr="00AF5438">
            <w:rPr>
              <w:rFonts w:asciiTheme="minorHAnsi" w:hAnsiTheme="minorHAnsi" w:cstheme="minorHAnsi"/>
              <w:bCs/>
              <w:sz w:val="24"/>
              <w:szCs w:val="24"/>
            </w:rPr>
            <w:t xml:space="preserve"> yılına göre %</w:t>
          </w:r>
          <w:r w:rsidR="00D8265D">
            <w:rPr>
              <w:rFonts w:asciiTheme="minorHAnsi" w:hAnsiTheme="minorHAnsi" w:cstheme="minorHAnsi"/>
              <w:bCs/>
              <w:sz w:val="24"/>
              <w:szCs w:val="24"/>
            </w:rPr>
            <w:t>4,44</w:t>
          </w:r>
          <w:r w:rsidRPr="00AF5438">
            <w:rPr>
              <w:rFonts w:asciiTheme="minorHAnsi" w:hAnsiTheme="minorHAnsi" w:cstheme="minorHAnsi"/>
              <w:bCs/>
              <w:sz w:val="24"/>
              <w:szCs w:val="24"/>
            </w:rPr>
            <w:t xml:space="preserve"> artarak </w:t>
          </w:r>
          <w:r>
            <w:rPr>
              <w:rFonts w:asciiTheme="minorHAnsi" w:hAnsiTheme="minorHAnsi" w:cstheme="minorHAnsi"/>
              <w:bCs/>
              <w:sz w:val="24"/>
              <w:szCs w:val="24"/>
            </w:rPr>
            <w:t>277,52</w:t>
          </w:r>
          <w:r w:rsidRPr="00AF5438">
            <w:rPr>
              <w:rFonts w:asciiTheme="minorHAnsi" w:hAnsiTheme="minorHAnsi" w:cstheme="minorHAnsi"/>
              <w:bCs/>
              <w:sz w:val="24"/>
              <w:szCs w:val="24"/>
            </w:rPr>
            <w:t xml:space="preserve"> </w:t>
          </w:r>
          <w:proofErr w:type="spellStart"/>
          <w:r w:rsidRPr="00AF5438">
            <w:rPr>
              <w:rFonts w:asciiTheme="minorHAnsi" w:hAnsiTheme="minorHAnsi" w:cstheme="minorHAnsi"/>
              <w:bCs/>
              <w:sz w:val="24"/>
              <w:szCs w:val="24"/>
            </w:rPr>
            <w:t>TWh’a</w:t>
          </w:r>
          <w:proofErr w:type="spellEnd"/>
          <w:r w:rsidRPr="00AF5438">
            <w:rPr>
              <w:rFonts w:asciiTheme="minorHAnsi" w:hAnsiTheme="minorHAnsi" w:cstheme="minorHAnsi"/>
              <w:bCs/>
              <w:sz w:val="24"/>
              <w:szCs w:val="24"/>
            </w:rPr>
            <w:t xml:space="preserve"> ulaşmıştır.</w:t>
          </w:r>
        </w:p>
        <w:p w:rsidR="00836161" w:rsidRPr="00AF5438"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Üretim miktarının %</w:t>
          </w:r>
          <w:r>
            <w:rPr>
              <w:rFonts w:asciiTheme="minorHAnsi" w:hAnsiTheme="minorHAnsi" w:cstheme="minorHAnsi"/>
              <w:bCs/>
              <w:sz w:val="24"/>
              <w:szCs w:val="24"/>
            </w:rPr>
            <w:t>32,16’sı</w:t>
          </w:r>
          <w:r w:rsidRPr="00AF5438">
            <w:rPr>
              <w:rFonts w:asciiTheme="minorHAnsi" w:hAnsiTheme="minorHAnsi" w:cstheme="minorHAnsi"/>
              <w:bCs/>
              <w:sz w:val="24"/>
              <w:szCs w:val="24"/>
            </w:rPr>
            <w:t xml:space="preserve"> doğal gazdan, %</w:t>
          </w:r>
          <w:r>
            <w:rPr>
              <w:rFonts w:asciiTheme="minorHAnsi" w:hAnsiTheme="minorHAnsi" w:cstheme="minorHAnsi"/>
              <w:bCs/>
              <w:sz w:val="24"/>
              <w:szCs w:val="24"/>
            </w:rPr>
            <w:t>24,7’si</w:t>
          </w:r>
          <w:r w:rsidRPr="00AF5438">
            <w:rPr>
              <w:rFonts w:asciiTheme="minorHAnsi" w:hAnsiTheme="minorHAnsi" w:cstheme="minorHAnsi"/>
              <w:bCs/>
              <w:sz w:val="24"/>
              <w:szCs w:val="24"/>
            </w:rPr>
            <w:t xml:space="preserve"> hidroelektrikten, %</w:t>
          </w:r>
          <w:r>
            <w:rPr>
              <w:rFonts w:asciiTheme="minorHAnsi" w:hAnsiTheme="minorHAnsi" w:cstheme="minorHAnsi"/>
              <w:bCs/>
              <w:sz w:val="24"/>
              <w:szCs w:val="24"/>
            </w:rPr>
            <w:t>15,35’i</w:t>
          </w:r>
          <w:r w:rsidRPr="00AF5438">
            <w:rPr>
              <w:rFonts w:asciiTheme="minorHAnsi" w:hAnsiTheme="minorHAnsi" w:cstheme="minorHAnsi"/>
              <w:bCs/>
              <w:sz w:val="24"/>
              <w:szCs w:val="24"/>
            </w:rPr>
            <w:t xml:space="preserve"> taş kömürü ve linyitten, %</w:t>
          </w:r>
          <w:r>
            <w:rPr>
              <w:rFonts w:asciiTheme="minorHAnsi" w:hAnsiTheme="minorHAnsi" w:cstheme="minorHAnsi"/>
              <w:bCs/>
              <w:sz w:val="24"/>
              <w:szCs w:val="24"/>
            </w:rPr>
            <w:t>17,52’si</w:t>
          </w:r>
          <w:r w:rsidRPr="00AF5438">
            <w:rPr>
              <w:rFonts w:asciiTheme="minorHAnsi" w:hAnsiTheme="minorHAnsi" w:cstheme="minorHAnsi"/>
              <w:bCs/>
              <w:sz w:val="24"/>
              <w:szCs w:val="24"/>
            </w:rPr>
            <w:t xml:space="preserve"> ithal kömürden, %</w:t>
          </w:r>
          <w:r>
            <w:rPr>
              <w:rFonts w:asciiTheme="minorHAnsi" w:hAnsiTheme="minorHAnsi" w:cstheme="minorHAnsi"/>
              <w:bCs/>
              <w:sz w:val="24"/>
              <w:szCs w:val="24"/>
            </w:rPr>
            <w:t>5,69’u</w:t>
          </w:r>
          <w:r w:rsidRPr="00AF5438">
            <w:rPr>
              <w:rFonts w:asciiTheme="minorHAnsi" w:hAnsiTheme="minorHAnsi" w:cstheme="minorHAnsi"/>
              <w:bCs/>
              <w:sz w:val="24"/>
              <w:szCs w:val="24"/>
            </w:rPr>
            <w:t xml:space="preserve"> </w:t>
          </w:r>
          <w:proofErr w:type="gramStart"/>
          <w:r w:rsidRPr="00AF5438">
            <w:rPr>
              <w:rFonts w:asciiTheme="minorHAnsi" w:hAnsiTheme="minorHAnsi" w:cstheme="minorHAnsi"/>
              <w:bCs/>
              <w:sz w:val="24"/>
              <w:szCs w:val="24"/>
            </w:rPr>
            <w:t>rüzgardan</w:t>
          </w:r>
          <w:proofErr w:type="gramEnd"/>
          <w:r w:rsidRPr="00AF5438">
            <w:rPr>
              <w:rFonts w:asciiTheme="minorHAnsi" w:hAnsiTheme="minorHAnsi" w:cstheme="minorHAnsi"/>
              <w:bCs/>
              <w:sz w:val="24"/>
              <w:szCs w:val="24"/>
            </w:rPr>
            <w:t xml:space="preserve">,  geri kalan kısım ise diğer kaynaklardan elde edilmiştir. </w:t>
          </w:r>
        </w:p>
        <w:p w:rsidR="00836161" w:rsidRPr="000E6748" w:rsidRDefault="00836161" w:rsidP="00836161">
          <w:pPr>
            <w:pStyle w:val="ListeParagraf"/>
            <w:rPr>
              <w:rFonts w:asciiTheme="minorHAnsi" w:hAnsiTheme="minorHAnsi" w:cstheme="minorHAnsi"/>
              <w:bCs/>
              <w:sz w:val="24"/>
              <w:szCs w:val="24"/>
            </w:rPr>
          </w:pPr>
        </w:p>
        <w:p w:rsidR="00836161" w:rsidRDefault="00836161" w:rsidP="00836161">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Lisanssız Üretim</w:t>
          </w:r>
        </w:p>
        <w:p w:rsidR="00836161" w:rsidRDefault="00836161" w:rsidP="00836161">
          <w:pPr>
            <w:pStyle w:val="ListeParagraf"/>
            <w:spacing w:after="120" w:line="240" w:lineRule="auto"/>
            <w:jc w:val="both"/>
            <w:rPr>
              <w:rFonts w:asciiTheme="minorHAnsi" w:hAnsiTheme="minorHAnsi" w:cstheme="minorHAnsi"/>
              <w:b/>
              <w:bCs/>
              <w:sz w:val="24"/>
              <w:szCs w:val="24"/>
            </w:rPr>
          </w:pPr>
        </w:p>
        <w:p w:rsidR="00836161"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20</w:t>
          </w:r>
          <w:r>
            <w:rPr>
              <w:rFonts w:asciiTheme="minorHAnsi" w:hAnsiTheme="minorHAnsi" w:cstheme="minorHAnsi"/>
              <w:bCs/>
              <w:sz w:val="24"/>
              <w:szCs w:val="24"/>
            </w:rPr>
            <w:t>16</w:t>
          </w:r>
          <w:r w:rsidRPr="00AF5438">
            <w:rPr>
              <w:rFonts w:asciiTheme="minorHAnsi" w:hAnsiTheme="minorHAnsi" w:cstheme="minorHAnsi"/>
              <w:bCs/>
              <w:sz w:val="24"/>
              <w:szCs w:val="24"/>
            </w:rPr>
            <w:t xml:space="preserve"> yılında </w:t>
          </w:r>
          <w:r>
            <w:rPr>
              <w:rFonts w:asciiTheme="minorHAnsi" w:hAnsiTheme="minorHAnsi" w:cstheme="minorHAnsi"/>
              <w:bCs/>
              <w:sz w:val="24"/>
              <w:szCs w:val="24"/>
            </w:rPr>
            <w:t xml:space="preserve">lisanssız </w:t>
          </w:r>
          <w:r w:rsidRPr="00AF5438">
            <w:rPr>
              <w:rFonts w:asciiTheme="minorHAnsi" w:hAnsiTheme="minorHAnsi" w:cstheme="minorHAnsi"/>
              <w:bCs/>
              <w:sz w:val="24"/>
              <w:szCs w:val="24"/>
            </w:rPr>
            <w:t>kurulu güç geçen yıla oranla %</w:t>
          </w:r>
          <w:r>
            <w:rPr>
              <w:rFonts w:asciiTheme="minorHAnsi" w:hAnsiTheme="minorHAnsi" w:cstheme="minorHAnsi"/>
              <w:bCs/>
              <w:sz w:val="24"/>
              <w:szCs w:val="24"/>
            </w:rPr>
            <w:t>191,</w:t>
          </w:r>
          <w:r w:rsidR="00DD4E4D">
            <w:rPr>
              <w:rFonts w:asciiTheme="minorHAnsi" w:hAnsiTheme="minorHAnsi" w:cstheme="minorHAnsi"/>
              <w:bCs/>
              <w:sz w:val="24"/>
              <w:szCs w:val="24"/>
            </w:rPr>
            <w:t>95</w:t>
          </w:r>
          <w:r w:rsidRPr="00AF5438">
            <w:rPr>
              <w:rFonts w:asciiTheme="minorHAnsi" w:hAnsiTheme="minorHAnsi" w:cstheme="minorHAnsi"/>
              <w:bCs/>
              <w:sz w:val="24"/>
              <w:szCs w:val="24"/>
            </w:rPr>
            <w:t xml:space="preserve"> artarak </w:t>
          </w:r>
          <w:r>
            <w:rPr>
              <w:rFonts w:asciiTheme="minorHAnsi" w:hAnsiTheme="minorHAnsi" w:cstheme="minorHAnsi"/>
              <w:bCs/>
              <w:sz w:val="24"/>
              <w:szCs w:val="24"/>
            </w:rPr>
            <w:t>1.04</w:t>
          </w:r>
          <w:r w:rsidR="00DD4E4D">
            <w:rPr>
              <w:rFonts w:asciiTheme="minorHAnsi" w:hAnsiTheme="minorHAnsi" w:cstheme="minorHAnsi"/>
              <w:bCs/>
              <w:sz w:val="24"/>
              <w:szCs w:val="24"/>
            </w:rPr>
            <w:t>8</w:t>
          </w:r>
          <w:r w:rsidRPr="00AF5438">
            <w:rPr>
              <w:rFonts w:asciiTheme="minorHAnsi" w:hAnsiTheme="minorHAnsi" w:cstheme="minorHAnsi"/>
              <w:bCs/>
              <w:sz w:val="24"/>
              <w:szCs w:val="24"/>
            </w:rPr>
            <w:t xml:space="preserve"> MW olmuştur.</w:t>
          </w:r>
          <w:r>
            <w:rPr>
              <w:rFonts w:asciiTheme="minorHAnsi" w:hAnsiTheme="minorHAnsi" w:cstheme="minorHAnsi"/>
              <w:bCs/>
              <w:sz w:val="24"/>
              <w:szCs w:val="24"/>
            </w:rPr>
            <w:t xml:space="preserve"> Bu miktarın %89,81’i güneş (</w:t>
          </w:r>
          <w:proofErr w:type="spellStart"/>
          <w:r>
            <w:rPr>
              <w:rFonts w:asciiTheme="minorHAnsi" w:hAnsiTheme="minorHAnsi" w:cstheme="minorHAnsi"/>
              <w:bCs/>
              <w:sz w:val="24"/>
              <w:szCs w:val="24"/>
            </w:rPr>
            <w:t>fotovoltaik</w:t>
          </w:r>
          <w:proofErr w:type="spellEnd"/>
          <w:r>
            <w:rPr>
              <w:rFonts w:asciiTheme="minorHAnsi" w:hAnsiTheme="minorHAnsi" w:cstheme="minorHAnsi"/>
              <w:bCs/>
              <w:sz w:val="24"/>
              <w:szCs w:val="24"/>
            </w:rPr>
            <w:t>) enerjisinden elde edilmiştir.</w:t>
          </w:r>
        </w:p>
        <w:p w:rsidR="00836161"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Pr="000E6748" w:rsidRDefault="00836161" w:rsidP="00836161">
          <w:pPr>
            <w:pStyle w:val="ListeParagraf"/>
            <w:numPr>
              <w:ilvl w:val="1"/>
              <w:numId w:val="20"/>
            </w:numPr>
            <w:jc w:val="both"/>
            <w:rPr>
              <w:rFonts w:asciiTheme="minorHAnsi" w:hAnsiTheme="minorHAnsi" w:cstheme="minorHAnsi"/>
              <w:bCs/>
              <w:sz w:val="24"/>
              <w:szCs w:val="24"/>
            </w:rPr>
          </w:pPr>
          <w:r w:rsidRPr="000E6748">
            <w:rPr>
              <w:rFonts w:asciiTheme="minorHAnsi" w:hAnsiTheme="minorHAnsi" w:cstheme="minorHAnsi"/>
              <w:bCs/>
              <w:sz w:val="24"/>
              <w:szCs w:val="24"/>
            </w:rPr>
            <w:t xml:space="preserve">2016 yılında lisanssız üretim miktarı 2015 yılına göre %410,89 artarak 1,14 </w:t>
          </w:r>
          <w:proofErr w:type="spellStart"/>
          <w:r w:rsidRPr="000E6748">
            <w:rPr>
              <w:rFonts w:asciiTheme="minorHAnsi" w:hAnsiTheme="minorHAnsi" w:cstheme="minorHAnsi"/>
              <w:bCs/>
              <w:sz w:val="24"/>
              <w:szCs w:val="24"/>
            </w:rPr>
            <w:t>TWh</w:t>
          </w:r>
          <w:proofErr w:type="spellEnd"/>
          <w:r w:rsidRPr="000E6748">
            <w:rPr>
              <w:rFonts w:asciiTheme="minorHAnsi" w:hAnsiTheme="minorHAnsi" w:cstheme="minorHAnsi"/>
              <w:bCs/>
              <w:sz w:val="24"/>
              <w:szCs w:val="24"/>
            </w:rPr>
            <w:t xml:space="preserve"> olmuştur.</w:t>
          </w:r>
          <w:r w:rsidRPr="000E6748">
            <w:t xml:space="preserve"> </w:t>
          </w:r>
          <w:r w:rsidRPr="000E6748">
            <w:rPr>
              <w:rFonts w:asciiTheme="minorHAnsi" w:hAnsiTheme="minorHAnsi" w:cstheme="minorHAnsi"/>
              <w:bCs/>
              <w:sz w:val="24"/>
              <w:szCs w:val="24"/>
            </w:rPr>
            <w:t>Bu miktarın %</w:t>
          </w:r>
          <w:r>
            <w:rPr>
              <w:rFonts w:asciiTheme="minorHAnsi" w:hAnsiTheme="minorHAnsi" w:cstheme="minorHAnsi"/>
              <w:bCs/>
              <w:sz w:val="24"/>
              <w:szCs w:val="24"/>
            </w:rPr>
            <w:t>90,64’ü</w:t>
          </w:r>
          <w:r w:rsidRPr="000E6748">
            <w:rPr>
              <w:rFonts w:asciiTheme="minorHAnsi" w:hAnsiTheme="minorHAnsi" w:cstheme="minorHAnsi"/>
              <w:bCs/>
              <w:sz w:val="24"/>
              <w:szCs w:val="24"/>
            </w:rPr>
            <w:t xml:space="preserve"> güneş (</w:t>
          </w:r>
          <w:proofErr w:type="spellStart"/>
          <w:r w:rsidRPr="000E6748">
            <w:rPr>
              <w:rFonts w:asciiTheme="minorHAnsi" w:hAnsiTheme="minorHAnsi" w:cstheme="minorHAnsi"/>
              <w:bCs/>
              <w:sz w:val="24"/>
              <w:szCs w:val="24"/>
            </w:rPr>
            <w:t>fotovoltaik</w:t>
          </w:r>
          <w:proofErr w:type="spellEnd"/>
          <w:r w:rsidRPr="000E6748">
            <w:rPr>
              <w:rFonts w:asciiTheme="minorHAnsi" w:hAnsiTheme="minorHAnsi" w:cstheme="minorHAnsi"/>
              <w:bCs/>
              <w:sz w:val="24"/>
              <w:szCs w:val="24"/>
            </w:rPr>
            <w:t>)</w:t>
          </w:r>
          <w:r>
            <w:rPr>
              <w:rFonts w:asciiTheme="minorHAnsi" w:hAnsiTheme="minorHAnsi" w:cstheme="minorHAnsi"/>
              <w:bCs/>
              <w:sz w:val="24"/>
              <w:szCs w:val="24"/>
            </w:rPr>
            <w:t xml:space="preserve"> enerjisinden</w:t>
          </w:r>
          <w:r w:rsidRPr="000E6748">
            <w:rPr>
              <w:rFonts w:asciiTheme="minorHAnsi" w:hAnsiTheme="minorHAnsi" w:cstheme="minorHAnsi"/>
              <w:bCs/>
              <w:sz w:val="24"/>
              <w:szCs w:val="24"/>
            </w:rPr>
            <w:t xml:space="preserve"> elde edilmiştir.</w:t>
          </w:r>
        </w:p>
        <w:p w:rsidR="00836161" w:rsidRPr="00661670" w:rsidRDefault="00836161" w:rsidP="00836161">
          <w:pPr>
            <w:pStyle w:val="ListeParagraf"/>
            <w:spacing w:after="120" w:line="240" w:lineRule="auto"/>
            <w:ind w:left="1440"/>
            <w:jc w:val="both"/>
            <w:rPr>
              <w:rFonts w:asciiTheme="minorHAnsi" w:hAnsiTheme="minorHAnsi" w:cstheme="minorHAnsi"/>
              <w:bCs/>
              <w:sz w:val="24"/>
              <w:szCs w:val="24"/>
            </w:rPr>
          </w:pPr>
          <w:r>
            <w:rPr>
              <w:rFonts w:asciiTheme="minorHAnsi" w:hAnsiTheme="minorHAnsi" w:cstheme="minorHAnsi"/>
              <w:bCs/>
              <w:sz w:val="24"/>
              <w:szCs w:val="24"/>
            </w:rPr>
            <w:t xml:space="preserve"> </w:t>
          </w:r>
        </w:p>
        <w:p w:rsidR="00836161" w:rsidRPr="00661670" w:rsidRDefault="00836161" w:rsidP="00836161">
          <w:pPr>
            <w:pStyle w:val="ListeParagraf"/>
            <w:spacing w:after="120"/>
            <w:ind w:left="1440"/>
            <w:jc w:val="both"/>
            <w:rPr>
              <w:rFonts w:asciiTheme="minorHAnsi" w:hAnsiTheme="minorHAnsi" w:cstheme="minorHAnsi"/>
              <w:b/>
              <w:bCs/>
              <w:color w:val="FF0000"/>
              <w:sz w:val="24"/>
              <w:szCs w:val="24"/>
              <w:highlight w:val="yellow"/>
            </w:rPr>
          </w:pPr>
        </w:p>
        <w:p w:rsidR="00836161" w:rsidRPr="00661670" w:rsidRDefault="00836161" w:rsidP="00836161">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Faturalanan Tüketim</w:t>
          </w:r>
        </w:p>
        <w:p w:rsidR="00836161" w:rsidRPr="00661670" w:rsidRDefault="00836161" w:rsidP="00836161">
          <w:pPr>
            <w:pStyle w:val="ListeParagraf"/>
            <w:spacing w:after="120"/>
            <w:jc w:val="both"/>
            <w:rPr>
              <w:rFonts w:asciiTheme="minorHAnsi" w:hAnsiTheme="minorHAnsi" w:cstheme="minorHAnsi"/>
              <w:b/>
              <w:bCs/>
              <w:sz w:val="24"/>
              <w:szCs w:val="24"/>
            </w:rPr>
          </w:pPr>
        </w:p>
        <w:p w:rsidR="00836161"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20</w:t>
          </w:r>
          <w:r>
            <w:rPr>
              <w:rFonts w:asciiTheme="minorHAnsi" w:hAnsiTheme="minorHAnsi" w:cstheme="minorHAnsi"/>
              <w:bCs/>
              <w:sz w:val="24"/>
              <w:szCs w:val="24"/>
            </w:rPr>
            <w:t>16</w:t>
          </w:r>
          <w:r w:rsidRPr="00AF5438">
            <w:rPr>
              <w:rFonts w:asciiTheme="minorHAnsi" w:hAnsiTheme="minorHAnsi" w:cstheme="minorHAnsi"/>
              <w:bCs/>
              <w:sz w:val="24"/>
              <w:szCs w:val="24"/>
            </w:rPr>
            <w:t xml:space="preserve"> yılında </w:t>
          </w:r>
          <w:r>
            <w:rPr>
              <w:rFonts w:asciiTheme="minorHAnsi" w:hAnsiTheme="minorHAnsi" w:cstheme="minorHAnsi"/>
              <w:bCs/>
              <w:sz w:val="24"/>
              <w:szCs w:val="24"/>
            </w:rPr>
            <w:t xml:space="preserve">faturalanan elektrik tüketimi bir önceki yıla göre %9,78 artarak 212,33 </w:t>
          </w:r>
          <w:proofErr w:type="spellStart"/>
          <w:r w:rsidRPr="00AF5438">
            <w:rPr>
              <w:rFonts w:asciiTheme="minorHAnsi" w:hAnsiTheme="minorHAnsi" w:cstheme="minorHAnsi"/>
              <w:bCs/>
              <w:sz w:val="24"/>
              <w:szCs w:val="24"/>
            </w:rPr>
            <w:t>TWh</w:t>
          </w:r>
          <w:proofErr w:type="spellEnd"/>
          <w:r w:rsidRPr="00AF5438">
            <w:rPr>
              <w:rFonts w:asciiTheme="minorHAnsi" w:hAnsiTheme="minorHAnsi" w:cstheme="minorHAnsi"/>
              <w:bCs/>
              <w:sz w:val="24"/>
              <w:szCs w:val="24"/>
            </w:rPr>
            <w:t xml:space="preserve"> </w:t>
          </w:r>
          <w:r>
            <w:rPr>
              <w:rFonts w:asciiTheme="minorHAnsi" w:hAnsiTheme="minorHAnsi" w:cstheme="minorHAnsi"/>
              <w:bCs/>
              <w:sz w:val="24"/>
              <w:szCs w:val="24"/>
            </w:rPr>
            <w:t>olmuştur</w:t>
          </w:r>
          <w:r w:rsidRPr="00AF5438">
            <w:rPr>
              <w:rFonts w:asciiTheme="minorHAnsi" w:hAnsiTheme="minorHAnsi" w:cstheme="minorHAnsi"/>
              <w:bCs/>
              <w:sz w:val="24"/>
              <w:szCs w:val="24"/>
            </w:rPr>
            <w:t xml:space="preserve">. </w:t>
          </w:r>
          <w:r>
            <w:rPr>
              <w:rFonts w:asciiTheme="minorHAnsi" w:hAnsiTheme="minorHAnsi" w:cstheme="minorHAnsi"/>
              <w:bCs/>
              <w:sz w:val="24"/>
              <w:szCs w:val="24"/>
            </w:rPr>
            <w:t>Bu miktarın</w:t>
          </w:r>
          <w:r w:rsidRPr="004B7E6E">
            <w:rPr>
              <w:rFonts w:asciiTheme="minorHAnsi" w:hAnsiTheme="minorHAnsi" w:cstheme="minorHAnsi"/>
              <w:bCs/>
              <w:sz w:val="24"/>
              <w:szCs w:val="24"/>
            </w:rPr>
            <w:t xml:space="preserve"> 49,78 </w:t>
          </w:r>
          <w:proofErr w:type="spellStart"/>
          <w:r w:rsidRPr="004B7E6E">
            <w:rPr>
              <w:rFonts w:asciiTheme="minorHAnsi" w:hAnsiTheme="minorHAnsi" w:cstheme="minorHAnsi"/>
              <w:bCs/>
              <w:sz w:val="24"/>
              <w:szCs w:val="24"/>
            </w:rPr>
            <w:t>TWh’lik</w:t>
          </w:r>
          <w:proofErr w:type="spellEnd"/>
          <w:r w:rsidRPr="004B7E6E">
            <w:rPr>
              <w:rFonts w:asciiTheme="minorHAnsi" w:hAnsiTheme="minorHAnsi" w:cstheme="minorHAnsi"/>
              <w:bCs/>
              <w:sz w:val="24"/>
              <w:szCs w:val="24"/>
            </w:rPr>
            <w:t xml:space="preserve"> kısmı iletim gerilim seviyesinden bağlı tüketicilere, geri kalan 162,55 </w:t>
          </w:r>
          <w:proofErr w:type="spellStart"/>
          <w:r w:rsidRPr="004B7E6E">
            <w:rPr>
              <w:rFonts w:asciiTheme="minorHAnsi" w:hAnsiTheme="minorHAnsi" w:cstheme="minorHAnsi"/>
              <w:bCs/>
              <w:sz w:val="24"/>
              <w:szCs w:val="24"/>
            </w:rPr>
            <w:t>TWh’lik</w:t>
          </w:r>
          <w:proofErr w:type="spellEnd"/>
          <w:r w:rsidRPr="004B7E6E">
            <w:rPr>
              <w:rFonts w:asciiTheme="minorHAnsi" w:hAnsiTheme="minorHAnsi" w:cstheme="minorHAnsi"/>
              <w:bCs/>
              <w:sz w:val="24"/>
              <w:szCs w:val="24"/>
            </w:rPr>
            <w:t xml:space="preserve"> kısmı ise dağıtım gerilim seviyesinden bağlı tüketicilere satılmıştır.</w:t>
          </w:r>
        </w:p>
        <w:p w:rsidR="00836161"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Pr="00AF5438"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Ayrıca, </w:t>
          </w:r>
          <w:r w:rsidRPr="008F7537">
            <w:rPr>
              <w:rFonts w:asciiTheme="minorHAnsi" w:hAnsiTheme="minorHAnsi" w:cstheme="minorHAnsi"/>
              <w:bCs/>
              <w:sz w:val="24"/>
              <w:szCs w:val="24"/>
            </w:rPr>
            <w:t xml:space="preserve">212,33 </w:t>
          </w:r>
          <w:proofErr w:type="spellStart"/>
          <w:r w:rsidRPr="008F7537">
            <w:rPr>
              <w:rFonts w:asciiTheme="minorHAnsi" w:hAnsiTheme="minorHAnsi" w:cstheme="minorHAnsi"/>
              <w:bCs/>
              <w:sz w:val="24"/>
              <w:szCs w:val="24"/>
            </w:rPr>
            <w:t>TWh</w:t>
          </w:r>
          <w:r>
            <w:rPr>
              <w:rFonts w:asciiTheme="minorHAnsi" w:hAnsiTheme="minorHAnsi" w:cstheme="minorHAnsi"/>
              <w:bCs/>
              <w:sz w:val="24"/>
              <w:szCs w:val="24"/>
            </w:rPr>
            <w:t>’lik</w:t>
          </w:r>
          <w:proofErr w:type="spellEnd"/>
          <w:r>
            <w:rPr>
              <w:rFonts w:asciiTheme="minorHAnsi" w:hAnsiTheme="minorHAnsi" w:cstheme="minorHAnsi"/>
              <w:bCs/>
              <w:sz w:val="24"/>
              <w:szCs w:val="24"/>
            </w:rPr>
            <w:t xml:space="preserve"> tüketimin</w:t>
          </w:r>
          <w:r w:rsidRPr="008F7537">
            <w:rPr>
              <w:rFonts w:asciiTheme="minorHAnsi" w:hAnsiTheme="minorHAnsi" w:cstheme="minorHAnsi"/>
              <w:bCs/>
              <w:sz w:val="24"/>
              <w:szCs w:val="24"/>
            </w:rPr>
            <w:t xml:space="preserve"> </w:t>
          </w:r>
          <w:r w:rsidRPr="004B7E6E">
            <w:rPr>
              <w:rFonts w:asciiTheme="minorHAnsi" w:hAnsiTheme="minorHAnsi" w:cstheme="minorHAnsi"/>
              <w:bCs/>
              <w:sz w:val="24"/>
              <w:szCs w:val="24"/>
            </w:rPr>
            <w:t xml:space="preserve">131,23 </w:t>
          </w:r>
          <w:proofErr w:type="spellStart"/>
          <w:r w:rsidRPr="004B7E6E">
            <w:rPr>
              <w:rFonts w:asciiTheme="minorHAnsi" w:hAnsiTheme="minorHAnsi" w:cstheme="minorHAnsi"/>
              <w:bCs/>
              <w:sz w:val="24"/>
              <w:szCs w:val="24"/>
            </w:rPr>
            <w:t>TWh</w:t>
          </w:r>
          <w:r>
            <w:rPr>
              <w:rFonts w:asciiTheme="minorHAnsi" w:hAnsiTheme="minorHAnsi" w:cstheme="minorHAnsi"/>
              <w:bCs/>
              <w:sz w:val="24"/>
              <w:szCs w:val="24"/>
            </w:rPr>
            <w:t>’lik</w:t>
          </w:r>
          <w:proofErr w:type="spellEnd"/>
          <w:r>
            <w:rPr>
              <w:rFonts w:asciiTheme="minorHAnsi" w:hAnsiTheme="minorHAnsi" w:cstheme="minorHAnsi"/>
              <w:bCs/>
              <w:sz w:val="24"/>
              <w:szCs w:val="24"/>
            </w:rPr>
            <w:t xml:space="preserve"> kısmı</w:t>
          </w:r>
          <w:r w:rsidRPr="004B7E6E">
            <w:rPr>
              <w:rFonts w:asciiTheme="minorHAnsi" w:hAnsiTheme="minorHAnsi" w:cstheme="minorHAnsi"/>
              <w:bCs/>
              <w:sz w:val="24"/>
              <w:szCs w:val="24"/>
            </w:rPr>
            <w:t xml:space="preserve"> </w:t>
          </w:r>
          <w:r>
            <w:rPr>
              <w:rFonts w:asciiTheme="minorHAnsi" w:hAnsiTheme="minorHAnsi" w:cstheme="minorHAnsi"/>
              <w:bCs/>
              <w:sz w:val="24"/>
              <w:szCs w:val="24"/>
            </w:rPr>
            <w:t>s</w:t>
          </w:r>
          <w:r w:rsidRPr="004B7E6E">
            <w:rPr>
              <w:rFonts w:asciiTheme="minorHAnsi" w:hAnsiTheme="minorHAnsi" w:cstheme="minorHAnsi"/>
              <w:bCs/>
              <w:sz w:val="24"/>
              <w:szCs w:val="24"/>
            </w:rPr>
            <w:t>erbest tüketiciler</w:t>
          </w:r>
          <w:r>
            <w:rPr>
              <w:rFonts w:asciiTheme="minorHAnsi" w:hAnsiTheme="minorHAnsi" w:cstheme="minorHAnsi"/>
              <w:bCs/>
              <w:sz w:val="24"/>
              <w:szCs w:val="24"/>
            </w:rPr>
            <w:t>in</w:t>
          </w:r>
          <w:r w:rsidRPr="004B7E6E">
            <w:rPr>
              <w:rFonts w:asciiTheme="minorHAnsi" w:hAnsiTheme="minorHAnsi" w:cstheme="minorHAnsi"/>
              <w:bCs/>
              <w:sz w:val="24"/>
              <w:szCs w:val="24"/>
            </w:rPr>
            <w:t xml:space="preserve">, 81,10 </w:t>
          </w:r>
          <w:proofErr w:type="spellStart"/>
          <w:r w:rsidRPr="004B7E6E">
            <w:rPr>
              <w:rFonts w:asciiTheme="minorHAnsi" w:hAnsiTheme="minorHAnsi" w:cstheme="minorHAnsi"/>
              <w:bCs/>
              <w:sz w:val="24"/>
              <w:szCs w:val="24"/>
            </w:rPr>
            <w:t>TWh</w:t>
          </w:r>
          <w:r>
            <w:rPr>
              <w:rFonts w:asciiTheme="minorHAnsi" w:hAnsiTheme="minorHAnsi" w:cstheme="minorHAnsi"/>
              <w:bCs/>
              <w:sz w:val="24"/>
              <w:szCs w:val="24"/>
            </w:rPr>
            <w:t>’lik</w:t>
          </w:r>
          <w:proofErr w:type="spellEnd"/>
          <w:r>
            <w:rPr>
              <w:rFonts w:asciiTheme="minorHAnsi" w:hAnsiTheme="minorHAnsi" w:cstheme="minorHAnsi"/>
              <w:bCs/>
              <w:sz w:val="24"/>
              <w:szCs w:val="24"/>
            </w:rPr>
            <w:t xml:space="preserve"> kısmı ise</w:t>
          </w:r>
          <w:r w:rsidRPr="004B7E6E">
            <w:rPr>
              <w:rFonts w:asciiTheme="minorHAnsi" w:hAnsiTheme="minorHAnsi" w:cstheme="minorHAnsi"/>
              <w:bCs/>
              <w:sz w:val="24"/>
              <w:szCs w:val="24"/>
            </w:rPr>
            <w:t xml:space="preserve"> serbest tüketici olmayan tüketicilerin tüketimi olarak gerçekleşmiştir.</w:t>
          </w:r>
        </w:p>
        <w:p w:rsidR="00836161" w:rsidRPr="00661670" w:rsidRDefault="00836161" w:rsidP="00836161">
          <w:pPr>
            <w:pStyle w:val="ListeParagraf"/>
            <w:spacing w:after="120"/>
            <w:ind w:left="1440"/>
            <w:jc w:val="both"/>
            <w:rPr>
              <w:rFonts w:asciiTheme="minorHAnsi" w:hAnsiTheme="minorHAnsi" w:cstheme="minorHAnsi"/>
              <w:b/>
              <w:bCs/>
              <w:color w:val="FF0000"/>
              <w:sz w:val="24"/>
              <w:szCs w:val="24"/>
              <w:highlight w:val="yellow"/>
            </w:rPr>
          </w:pPr>
        </w:p>
        <w:p w:rsidR="00836161" w:rsidRPr="00661670" w:rsidRDefault="00836161" w:rsidP="00836161">
          <w:pPr>
            <w:pStyle w:val="ListeParagraf"/>
            <w:numPr>
              <w:ilvl w:val="0"/>
              <w:numId w:val="20"/>
            </w:numPr>
            <w:spacing w:after="120" w:line="240" w:lineRule="auto"/>
            <w:jc w:val="both"/>
            <w:rPr>
              <w:rFonts w:asciiTheme="minorHAnsi" w:hAnsiTheme="minorHAnsi" w:cstheme="minorHAnsi"/>
              <w:b/>
              <w:bCs/>
              <w:sz w:val="24"/>
              <w:szCs w:val="24"/>
            </w:rPr>
          </w:pPr>
          <w:r w:rsidRPr="00661670">
            <w:rPr>
              <w:rFonts w:asciiTheme="minorHAnsi" w:hAnsiTheme="minorHAnsi" w:cstheme="minorHAnsi"/>
              <w:b/>
              <w:bCs/>
              <w:sz w:val="24"/>
              <w:szCs w:val="24"/>
            </w:rPr>
            <w:t>İthalat</w:t>
          </w:r>
          <w:r>
            <w:rPr>
              <w:rFonts w:asciiTheme="minorHAnsi" w:hAnsiTheme="minorHAnsi" w:cstheme="minorHAnsi"/>
              <w:b/>
              <w:bCs/>
              <w:sz w:val="24"/>
              <w:szCs w:val="24"/>
            </w:rPr>
            <w:t xml:space="preserve"> ve İhracat</w:t>
          </w:r>
        </w:p>
        <w:p w:rsidR="00836161" w:rsidRPr="00661670" w:rsidRDefault="00836161" w:rsidP="00836161">
          <w:pPr>
            <w:pStyle w:val="ListeParagraf"/>
            <w:spacing w:after="120"/>
            <w:jc w:val="both"/>
            <w:rPr>
              <w:rFonts w:asciiTheme="minorHAnsi" w:hAnsiTheme="minorHAnsi" w:cstheme="minorHAnsi"/>
              <w:b/>
              <w:bCs/>
              <w:sz w:val="24"/>
              <w:szCs w:val="24"/>
            </w:rPr>
          </w:pPr>
        </w:p>
        <w:p w:rsidR="00836161" w:rsidRPr="00AF5438"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2015 yılında elektrik ithalatı geçen yıla göre %</w:t>
          </w:r>
          <w:r>
            <w:rPr>
              <w:rFonts w:asciiTheme="minorHAnsi" w:hAnsiTheme="minorHAnsi" w:cstheme="minorHAnsi"/>
              <w:bCs/>
              <w:sz w:val="24"/>
              <w:szCs w:val="24"/>
            </w:rPr>
            <w:t>13,64</w:t>
          </w:r>
          <w:r w:rsidRPr="00AF5438">
            <w:rPr>
              <w:rFonts w:asciiTheme="minorHAnsi" w:hAnsiTheme="minorHAnsi" w:cstheme="minorHAnsi"/>
              <w:bCs/>
              <w:sz w:val="24"/>
              <w:szCs w:val="24"/>
            </w:rPr>
            <w:t xml:space="preserve"> azalarak </w:t>
          </w:r>
          <w:r>
            <w:rPr>
              <w:rFonts w:asciiTheme="minorHAnsi" w:hAnsiTheme="minorHAnsi" w:cstheme="minorHAnsi"/>
              <w:bCs/>
              <w:sz w:val="24"/>
              <w:szCs w:val="24"/>
            </w:rPr>
            <w:t>6,40</w:t>
          </w:r>
          <w:r w:rsidRPr="00AF5438">
            <w:rPr>
              <w:rFonts w:asciiTheme="minorHAnsi" w:hAnsiTheme="minorHAnsi" w:cstheme="minorHAnsi"/>
              <w:bCs/>
              <w:sz w:val="24"/>
              <w:szCs w:val="24"/>
            </w:rPr>
            <w:t xml:space="preserve"> </w:t>
          </w:r>
          <w:proofErr w:type="spellStart"/>
          <w:r w:rsidRPr="00AF5438">
            <w:rPr>
              <w:rFonts w:asciiTheme="minorHAnsi" w:hAnsiTheme="minorHAnsi" w:cstheme="minorHAnsi"/>
              <w:bCs/>
              <w:sz w:val="24"/>
              <w:szCs w:val="24"/>
            </w:rPr>
            <w:t>TWh</w:t>
          </w:r>
          <w:proofErr w:type="spellEnd"/>
          <w:r w:rsidRPr="00AF5438">
            <w:rPr>
              <w:rFonts w:asciiTheme="minorHAnsi" w:hAnsiTheme="minorHAnsi" w:cstheme="minorHAnsi"/>
              <w:bCs/>
              <w:sz w:val="24"/>
              <w:szCs w:val="24"/>
            </w:rPr>
            <w:t xml:space="preserve"> olarak gerçekleşmiştir. </w:t>
          </w:r>
        </w:p>
        <w:p w:rsidR="00836161" w:rsidRPr="00AF5438"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Elektrik ihracatı ise geçen yıla göre %</w:t>
          </w:r>
          <w:r>
            <w:rPr>
              <w:rFonts w:asciiTheme="minorHAnsi" w:hAnsiTheme="minorHAnsi" w:cstheme="minorHAnsi"/>
              <w:bCs/>
              <w:sz w:val="24"/>
              <w:szCs w:val="24"/>
            </w:rPr>
            <w:t>51,36</w:t>
          </w:r>
          <w:r w:rsidRPr="00AF5438">
            <w:rPr>
              <w:rFonts w:asciiTheme="minorHAnsi" w:hAnsiTheme="minorHAnsi" w:cstheme="minorHAnsi"/>
              <w:bCs/>
              <w:sz w:val="24"/>
              <w:szCs w:val="24"/>
            </w:rPr>
            <w:t xml:space="preserve"> </w:t>
          </w:r>
          <w:r>
            <w:rPr>
              <w:rFonts w:asciiTheme="minorHAnsi" w:hAnsiTheme="minorHAnsi" w:cstheme="minorHAnsi"/>
              <w:bCs/>
              <w:sz w:val="24"/>
              <w:szCs w:val="24"/>
            </w:rPr>
            <w:t>azalarak</w:t>
          </w:r>
          <w:r w:rsidRPr="00AF5438">
            <w:rPr>
              <w:rFonts w:asciiTheme="minorHAnsi" w:hAnsiTheme="minorHAnsi" w:cstheme="minorHAnsi"/>
              <w:bCs/>
              <w:sz w:val="24"/>
              <w:szCs w:val="24"/>
            </w:rPr>
            <w:t xml:space="preserve"> </w:t>
          </w:r>
          <w:r>
            <w:rPr>
              <w:rFonts w:asciiTheme="minorHAnsi" w:hAnsiTheme="minorHAnsi" w:cstheme="minorHAnsi"/>
              <w:bCs/>
              <w:sz w:val="24"/>
              <w:szCs w:val="24"/>
            </w:rPr>
            <w:t>1,44</w:t>
          </w:r>
          <w:r w:rsidRPr="00AF5438">
            <w:rPr>
              <w:rFonts w:asciiTheme="minorHAnsi" w:hAnsiTheme="minorHAnsi" w:cstheme="minorHAnsi"/>
              <w:bCs/>
              <w:sz w:val="24"/>
              <w:szCs w:val="24"/>
            </w:rPr>
            <w:t xml:space="preserve"> </w:t>
          </w:r>
          <w:proofErr w:type="spellStart"/>
          <w:r w:rsidRPr="00AF5438">
            <w:rPr>
              <w:rFonts w:asciiTheme="minorHAnsi" w:hAnsiTheme="minorHAnsi" w:cstheme="minorHAnsi"/>
              <w:bCs/>
              <w:sz w:val="24"/>
              <w:szCs w:val="24"/>
            </w:rPr>
            <w:t>TWh</w:t>
          </w:r>
          <w:proofErr w:type="spellEnd"/>
          <w:r w:rsidRPr="00AF5438">
            <w:rPr>
              <w:rFonts w:asciiTheme="minorHAnsi" w:hAnsiTheme="minorHAnsi" w:cstheme="minorHAnsi"/>
              <w:bCs/>
              <w:sz w:val="24"/>
              <w:szCs w:val="24"/>
            </w:rPr>
            <w:t xml:space="preserve"> </w:t>
          </w:r>
          <w:r>
            <w:rPr>
              <w:rFonts w:asciiTheme="minorHAnsi" w:hAnsiTheme="minorHAnsi" w:cstheme="minorHAnsi"/>
              <w:bCs/>
              <w:sz w:val="24"/>
              <w:szCs w:val="24"/>
            </w:rPr>
            <w:t>olarak gerçekleşmiştir</w:t>
          </w:r>
          <w:r w:rsidRPr="00AF5438">
            <w:rPr>
              <w:rFonts w:asciiTheme="minorHAnsi" w:hAnsiTheme="minorHAnsi" w:cstheme="minorHAnsi"/>
              <w:bCs/>
              <w:sz w:val="24"/>
              <w:szCs w:val="24"/>
            </w:rPr>
            <w:t>.</w:t>
          </w:r>
        </w:p>
        <w:p w:rsidR="00836161" w:rsidRPr="00AF5438"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Pr="00661670" w:rsidRDefault="00836161" w:rsidP="00836161">
          <w:pPr>
            <w:pStyle w:val="ListeParagraf"/>
            <w:rPr>
              <w:rFonts w:asciiTheme="minorHAnsi" w:hAnsiTheme="minorHAnsi" w:cstheme="minorHAnsi"/>
              <w:bCs/>
              <w:sz w:val="24"/>
              <w:szCs w:val="24"/>
            </w:rPr>
          </w:pPr>
        </w:p>
        <w:p w:rsidR="00836161" w:rsidRPr="00597807"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Pr="00597807" w:rsidRDefault="00836161" w:rsidP="00836161">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GÖP ve DGP</w:t>
          </w:r>
        </w:p>
        <w:p w:rsidR="00836161" w:rsidRPr="00661670" w:rsidRDefault="00836161" w:rsidP="00836161">
          <w:pPr>
            <w:pStyle w:val="ListeParagraf"/>
            <w:spacing w:after="120" w:line="240" w:lineRule="auto"/>
            <w:jc w:val="both"/>
            <w:rPr>
              <w:rFonts w:asciiTheme="minorHAnsi" w:hAnsiTheme="minorHAnsi" w:cstheme="minorHAnsi"/>
              <w:bCs/>
              <w:sz w:val="24"/>
              <w:szCs w:val="24"/>
            </w:rPr>
          </w:pPr>
        </w:p>
        <w:p w:rsidR="00836161" w:rsidRPr="00597807"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2016 yılında ağırlıklı ortalama Piyasa Takas Fiyatı (PTF) 148,32 TL/</w:t>
          </w:r>
          <w:proofErr w:type="spellStart"/>
          <w:r>
            <w:rPr>
              <w:rFonts w:asciiTheme="minorHAnsi" w:hAnsiTheme="minorHAnsi" w:cstheme="minorHAnsi"/>
              <w:bCs/>
              <w:sz w:val="24"/>
              <w:szCs w:val="24"/>
            </w:rPr>
            <w:t>MWh</w:t>
          </w:r>
          <w:proofErr w:type="spellEnd"/>
          <w:r>
            <w:rPr>
              <w:rFonts w:asciiTheme="minorHAnsi" w:hAnsiTheme="minorHAnsi" w:cstheme="minorHAnsi"/>
              <w:bCs/>
              <w:sz w:val="24"/>
              <w:szCs w:val="24"/>
            </w:rPr>
            <w:t xml:space="preserve"> olurken, en yüksek PTF değeri </w:t>
          </w:r>
          <w:r w:rsidRPr="00F05816">
            <w:rPr>
              <w:rFonts w:asciiTheme="minorHAnsi" w:eastAsiaTheme="minorEastAsia" w:hAnsiTheme="minorHAnsi" w:cstheme="minorHAnsi"/>
              <w:sz w:val="24"/>
              <w:szCs w:val="24"/>
            </w:rPr>
            <w:t>1.899,99 TL/</w:t>
          </w:r>
          <w:proofErr w:type="spellStart"/>
          <w:r w:rsidRPr="00F05816">
            <w:rPr>
              <w:rFonts w:asciiTheme="minorHAnsi" w:eastAsiaTheme="minorEastAsia" w:hAnsiTheme="minorHAnsi" w:cstheme="minorHAnsi"/>
              <w:sz w:val="24"/>
              <w:szCs w:val="24"/>
            </w:rPr>
            <w:t>MWh</w:t>
          </w:r>
          <w:proofErr w:type="spellEnd"/>
          <w:r w:rsidRPr="00F05816">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w:t>
          </w:r>
          <w:r w:rsidRPr="00F05816">
            <w:rPr>
              <w:rFonts w:asciiTheme="minorHAnsi" w:eastAsiaTheme="minorEastAsia" w:hAnsiTheme="minorHAnsi" w:cstheme="minorHAnsi"/>
              <w:sz w:val="24"/>
              <w:szCs w:val="24"/>
            </w:rPr>
            <w:t xml:space="preserve">23 Aralık 2016 </w:t>
          </w:r>
          <w:r>
            <w:rPr>
              <w:rFonts w:asciiTheme="minorHAnsi" w:eastAsiaTheme="minorEastAsia" w:hAnsiTheme="minorHAnsi" w:cstheme="minorHAnsi"/>
              <w:sz w:val="24"/>
              <w:szCs w:val="24"/>
            </w:rPr>
            <w:t xml:space="preserve">tarihinde saat </w:t>
          </w:r>
          <w:proofErr w:type="gramStart"/>
          <w:r>
            <w:rPr>
              <w:rFonts w:asciiTheme="minorHAnsi" w:eastAsiaTheme="minorEastAsia" w:hAnsiTheme="minorHAnsi" w:cstheme="minorHAnsi"/>
              <w:sz w:val="24"/>
              <w:szCs w:val="24"/>
            </w:rPr>
            <w:t>14:00</w:t>
          </w:r>
          <w:proofErr w:type="gramEnd"/>
          <w:r>
            <w:rPr>
              <w:rFonts w:asciiTheme="minorHAnsi" w:eastAsiaTheme="minorEastAsia" w:hAnsiTheme="minorHAnsi" w:cstheme="minorHAnsi"/>
              <w:sz w:val="24"/>
              <w:szCs w:val="24"/>
            </w:rPr>
            <w:t>) ve en düşük PTF değeri ise 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gerçekleşmiştir.</w:t>
          </w:r>
        </w:p>
        <w:p w:rsidR="00836161" w:rsidRPr="00597807"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Pr="00570A14" w:rsidRDefault="00836161" w:rsidP="00836161">
          <w:pPr>
            <w:pStyle w:val="ListeParagraf"/>
            <w:numPr>
              <w:ilvl w:val="1"/>
              <w:numId w:val="20"/>
            </w:numPr>
            <w:spacing w:after="120" w:line="240" w:lineRule="auto"/>
            <w:jc w:val="both"/>
            <w:rPr>
              <w:rFonts w:asciiTheme="minorHAnsi" w:eastAsiaTheme="minorEastAsia" w:hAnsiTheme="minorHAnsi" w:cstheme="minorHAnsi"/>
              <w:sz w:val="24"/>
              <w:szCs w:val="24"/>
            </w:rPr>
          </w:pPr>
          <w:r>
            <w:rPr>
              <w:rFonts w:asciiTheme="minorHAnsi" w:hAnsiTheme="minorHAnsi" w:cstheme="minorHAnsi"/>
              <w:bCs/>
              <w:sz w:val="24"/>
              <w:szCs w:val="24"/>
            </w:rPr>
            <w:t>2016 yılında ortalama Sistem Marjinal Fiyatı (SMF) 139,80 TL/</w:t>
          </w:r>
          <w:proofErr w:type="spellStart"/>
          <w:r>
            <w:rPr>
              <w:rFonts w:asciiTheme="minorHAnsi" w:hAnsiTheme="minorHAnsi" w:cstheme="minorHAnsi"/>
              <w:bCs/>
              <w:sz w:val="24"/>
              <w:szCs w:val="24"/>
            </w:rPr>
            <w:t>MWh</w:t>
          </w:r>
          <w:proofErr w:type="spellEnd"/>
          <w:r>
            <w:rPr>
              <w:rFonts w:asciiTheme="minorHAnsi" w:hAnsiTheme="minorHAnsi" w:cstheme="minorHAnsi"/>
              <w:bCs/>
              <w:sz w:val="24"/>
              <w:szCs w:val="24"/>
            </w:rPr>
            <w:t xml:space="preserve"> olmuştur. En yüksek SMF değeri </w:t>
          </w:r>
          <w:r w:rsidRPr="009C3AA2">
            <w:rPr>
              <w:rFonts w:asciiTheme="minorHAnsi" w:eastAsiaTheme="minorEastAsia" w:hAnsiTheme="minorHAnsi" w:cstheme="minorHAnsi"/>
              <w:sz w:val="24"/>
              <w:szCs w:val="24"/>
            </w:rPr>
            <w:t>1.899,99 TL/</w:t>
          </w:r>
          <w:proofErr w:type="spellStart"/>
          <w:r w:rsidRPr="009C3AA2">
            <w:rPr>
              <w:rFonts w:asciiTheme="minorHAnsi" w:eastAsiaTheme="minorEastAsia" w:hAnsiTheme="minorHAnsi" w:cstheme="minorHAnsi"/>
              <w:sz w:val="24"/>
              <w:szCs w:val="24"/>
            </w:rPr>
            <w:t>MWh</w:t>
          </w:r>
          <w:proofErr w:type="spellEnd"/>
          <w:r w:rsidRPr="009C3AA2">
            <w:rPr>
              <w:rFonts w:asciiTheme="minorHAnsi" w:eastAsiaTheme="minorEastAsia" w:hAnsiTheme="minorHAnsi" w:cstheme="minorHAnsi"/>
              <w:sz w:val="24"/>
              <w:szCs w:val="24"/>
            </w:rPr>
            <w:t xml:space="preserve"> (23 Aralık 2016 tarihinde saat </w:t>
          </w:r>
          <w:proofErr w:type="gramStart"/>
          <w:r w:rsidRPr="009C3AA2">
            <w:rPr>
              <w:rFonts w:asciiTheme="minorHAnsi" w:eastAsiaTheme="minorEastAsia" w:hAnsiTheme="minorHAnsi" w:cstheme="minorHAnsi"/>
              <w:sz w:val="24"/>
              <w:szCs w:val="24"/>
            </w:rPr>
            <w:t>14:00</w:t>
          </w:r>
          <w:proofErr w:type="gramEnd"/>
          <w:r w:rsidRPr="009C3AA2">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 xml:space="preserve"> olurken, en düşük SMF değeri ise 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gerçekleşmiştir.</w:t>
          </w:r>
        </w:p>
        <w:p w:rsidR="00836161" w:rsidRPr="00570A14" w:rsidRDefault="00836161" w:rsidP="00836161">
          <w:pPr>
            <w:pStyle w:val="ListeParagraf"/>
            <w:spacing w:after="120" w:line="240" w:lineRule="auto"/>
            <w:ind w:left="1440"/>
            <w:jc w:val="both"/>
            <w:rPr>
              <w:rFonts w:asciiTheme="minorHAnsi" w:eastAsiaTheme="minorEastAsia" w:hAnsiTheme="minorHAnsi" w:cstheme="minorHAnsi"/>
              <w:sz w:val="24"/>
              <w:szCs w:val="24"/>
            </w:rPr>
          </w:pPr>
        </w:p>
        <w:p w:rsidR="00836161" w:rsidRPr="009C3AA2"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225DC8">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16</w:t>
          </w:r>
          <w:r w:rsidRPr="00225DC8">
            <w:rPr>
              <w:rFonts w:asciiTheme="minorHAnsi" w:eastAsiaTheme="minorEastAsia" w:hAnsiTheme="minorHAnsi" w:cstheme="minorHAnsi"/>
              <w:sz w:val="24"/>
              <w:szCs w:val="24"/>
            </w:rPr>
            <w:t xml:space="preserve"> yılında </w:t>
          </w:r>
          <w:proofErr w:type="spellStart"/>
          <w:r w:rsidRPr="00225DC8">
            <w:rPr>
              <w:rFonts w:asciiTheme="minorHAnsi" w:eastAsiaTheme="minorEastAsia" w:hAnsiTheme="minorHAnsi" w:cstheme="minorHAnsi"/>
              <w:sz w:val="24"/>
              <w:szCs w:val="24"/>
            </w:rPr>
            <w:t>DGP’de</w:t>
          </w:r>
          <w:proofErr w:type="spellEnd"/>
          <w:r w:rsidRPr="00225DC8">
            <w:rPr>
              <w:rFonts w:asciiTheme="minorHAnsi" w:eastAsiaTheme="minorEastAsia" w:hAnsiTheme="minorHAnsi" w:cstheme="minorHAnsi"/>
              <w:sz w:val="24"/>
              <w:szCs w:val="24"/>
            </w:rPr>
            <w:t xml:space="preserve"> verilen talimatlar nedeniyle elektrik piyasasında </w:t>
          </w:r>
          <w:r>
            <w:rPr>
              <w:rFonts w:asciiTheme="minorHAnsi" w:eastAsiaTheme="minorEastAsia" w:hAnsiTheme="minorHAnsi" w:cstheme="minorHAnsi"/>
              <w:sz w:val="24"/>
              <w:szCs w:val="24"/>
            </w:rPr>
            <w:t>878,62</w:t>
          </w:r>
          <w:r w:rsidRPr="00225DC8">
            <w:rPr>
              <w:rFonts w:asciiTheme="minorHAnsi" w:eastAsiaTheme="minorEastAsia" w:hAnsiTheme="minorHAnsi" w:cstheme="minorHAnsi"/>
              <w:sz w:val="24"/>
              <w:szCs w:val="24"/>
            </w:rPr>
            <w:t xml:space="preserve"> milyon TL ek maliyet oluşmuştur. </w:t>
          </w:r>
        </w:p>
        <w:p w:rsidR="00836161" w:rsidRPr="009C3AA2" w:rsidRDefault="00836161" w:rsidP="00836161">
          <w:pPr>
            <w:pStyle w:val="ListeParagraf"/>
            <w:rPr>
              <w:rFonts w:asciiTheme="minorHAnsi" w:hAnsiTheme="minorHAnsi" w:cstheme="minorHAnsi"/>
              <w:bCs/>
              <w:sz w:val="24"/>
              <w:szCs w:val="24"/>
            </w:rPr>
          </w:pPr>
        </w:p>
        <w:p w:rsidR="00836161" w:rsidRPr="00570A14" w:rsidRDefault="00836161" w:rsidP="00836161">
          <w:pPr>
            <w:pStyle w:val="ListeParagraf"/>
            <w:rPr>
              <w:rFonts w:asciiTheme="minorHAnsi" w:hAnsiTheme="minorHAnsi" w:cstheme="minorHAnsi"/>
              <w:bCs/>
              <w:sz w:val="24"/>
              <w:szCs w:val="24"/>
            </w:rPr>
          </w:pPr>
        </w:p>
        <w:p w:rsidR="00836161" w:rsidRDefault="00836161" w:rsidP="00836161">
          <w:pPr>
            <w:pStyle w:val="ListeParagraf"/>
            <w:numPr>
              <w:ilvl w:val="0"/>
              <w:numId w:val="20"/>
            </w:numPr>
            <w:spacing w:after="120" w:line="240" w:lineRule="auto"/>
            <w:jc w:val="both"/>
            <w:rPr>
              <w:rFonts w:asciiTheme="minorHAnsi" w:hAnsiTheme="minorHAnsi" w:cstheme="minorHAnsi"/>
              <w:b/>
              <w:bCs/>
              <w:sz w:val="24"/>
              <w:szCs w:val="24"/>
            </w:rPr>
          </w:pPr>
          <w:r w:rsidRPr="00570A14">
            <w:rPr>
              <w:rFonts w:asciiTheme="minorHAnsi" w:hAnsiTheme="minorHAnsi" w:cstheme="minorHAnsi"/>
              <w:b/>
              <w:bCs/>
              <w:sz w:val="24"/>
              <w:szCs w:val="24"/>
            </w:rPr>
            <w:t>YEKDEM</w:t>
          </w:r>
        </w:p>
        <w:p w:rsidR="00836161" w:rsidRDefault="00836161" w:rsidP="00836161">
          <w:pPr>
            <w:pStyle w:val="ListeParagraf"/>
            <w:spacing w:after="120" w:line="240" w:lineRule="auto"/>
            <w:jc w:val="both"/>
            <w:rPr>
              <w:rFonts w:asciiTheme="minorHAnsi" w:hAnsiTheme="minorHAnsi" w:cstheme="minorHAnsi"/>
              <w:b/>
              <w:bCs/>
              <w:sz w:val="24"/>
              <w:szCs w:val="24"/>
            </w:rPr>
          </w:pPr>
        </w:p>
        <w:p w:rsidR="00836161" w:rsidRPr="00570A14"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YEK Destekleme Mekanizmasından</w:t>
          </w:r>
          <w:r w:rsidRPr="0056762A">
            <w:rPr>
              <w:rFonts w:asciiTheme="minorHAnsi" w:eastAsiaTheme="minorEastAsia" w:hAnsiTheme="minorHAnsi" w:cstheme="minorHAnsi"/>
              <w:sz w:val="24"/>
              <w:szCs w:val="24"/>
            </w:rPr>
            <w:t xml:space="preserve"> (YEKDEM)</w:t>
          </w:r>
          <w:r>
            <w:rPr>
              <w:rFonts w:asciiTheme="minorHAnsi" w:eastAsiaTheme="minorEastAsia" w:hAnsiTheme="minorHAnsi" w:cstheme="minorHAnsi"/>
              <w:sz w:val="24"/>
              <w:szCs w:val="24"/>
            </w:rPr>
            <w:t xml:space="preserve"> faydalanan katılımcı sayısı 556’ya ulaşmış olup; bu katılımcıların kurulu gücü </w:t>
          </w:r>
          <w:r w:rsidRPr="009C3AA2">
            <w:rPr>
              <w:rFonts w:asciiTheme="minorHAnsi" w:eastAsiaTheme="minorEastAsia" w:hAnsiTheme="minorHAnsi" w:cstheme="minorHAnsi"/>
              <w:sz w:val="24"/>
              <w:szCs w:val="24"/>
            </w:rPr>
            <w:t>15.08</w:t>
          </w:r>
          <w:r>
            <w:rPr>
              <w:rFonts w:asciiTheme="minorHAnsi" w:eastAsiaTheme="minorEastAsia" w:hAnsiTheme="minorHAnsi" w:cstheme="minorHAnsi"/>
              <w:sz w:val="24"/>
              <w:szCs w:val="24"/>
            </w:rPr>
            <w:t xml:space="preserve">3 </w:t>
          </w:r>
          <w:proofErr w:type="spellStart"/>
          <w:r>
            <w:rPr>
              <w:rFonts w:asciiTheme="minorHAnsi" w:eastAsiaTheme="minorEastAsia" w:hAnsiTheme="minorHAnsi" w:cstheme="minorHAnsi"/>
              <w:sz w:val="24"/>
              <w:szCs w:val="24"/>
            </w:rPr>
            <w:t>MW’tır</w:t>
          </w:r>
          <w:proofErr w:type="spellEnd"/>
          <w:r>
            <w:rPr>
              <w:rFonts w:asciiTheme="minorHAnsi" w:eastAsiaTheme="minorEastAsia" w:hAnsiTheme="minorHAnsi" w:cstheme="minorHAnsi"/>
              <w:sz w:val="24"/>
              <w:szCs w:val="24"/>
            </w:rPr>
            <w:t>.</w:t>
          </w:r>
        </w:p>
        <w:p w:rsidR="00836161" w:rsidRPr="00570A14"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sidRPr="008E010F">
            <w:rPr>
              <w:rFonts w:asciiTheme="minorHAnsi" w:hAnsiTheme="minorHAnsi" w:cstheme="minorHAnsi"/>
              <w:bCs/>
              <w:sz w:val="24"/>
              <w:szCs w:val="24"/>
            </w:rPr>
            <w:t>20</w:t>
          </w:r>
          <w:r>
            <w:rPr>
              <w:rFonts w:asciiTheme="minorHAnsi" w:hAnsiTheme="minorHAnsi" w:cstheme="minorHAnsi"/>
              <w:bCs/>
              <w:sz w:val="24"/>
              <w:szCs w:val="24"/>
            </w:rPr>
            <w:t>16</w:t>
          </w:r>
          <w:r w:rsidRPr="008E010F">
            <w:rPr>
              <w:rFonts w:asciiTheme="minorHAnsi" w:hAnsiTheme="minorHAnsi" w:cstheme="minorHAnsi"/>
              <w:bCs/>
              <w:sz w:val="24"/>
              <w:szCs w:val="24"/>
            </w:rPr>
            <w:t xml:space="preserve"> yılında YEKDEM katılımcılarının üretimleri, 20</w:t>
          </w:r>
          <w:r>
            <w:rPr>
              <w:rFonts w:asciiTheme="minorHAnsi" w:hAnsiTheme="minorHAnsi" w:cstheme="minorHAnsi"/>
              <w:bCs/>
              <w:sz w:val="24"/>
              <w:szCs w:val="24"/>
            </w:rPr>
            <w:t>15</w:t>
          </w:r>
          <w:r w:rsidRPr="008E010F">
            <w:rPr>
              <w:rFonts w:asciiTheme="minorHAnsi" w:hAnsiTheme="minorHAnsi" w:cstheme="minorHAnsi"/>
              <w:bCs/>
              <w:sz w:val="24"/>
              <w:szCs w:val="24"/>
            </w:rPr>
            <w:t xml:space="preserve"> yılına kıyasla </w:t>
          </w:r>
          <w:r w:rsidRPr="009C3AA2">
            <w:rPr>
              <w:rFonts w:asciiTheme="minorHAnsi" w:hAnsiTheme="minorHAnsi" w:cstheme="minorHAnsi"/>
              <w:bCs/>
              <w:sz w:val="24"/>
              <w:szCs w:val="24"/>
            </w:rPr>
            <w:t>%250 artarak</w:t>
          </w:r>
          <w:r w:rsidRPr="008E010F">
            <w:rPr>
              <w:rFonts w:asciiTheme="minorHAnsi" w:hAnsiTheme="minorHAnsi" w:cstheme="minorHAnsi"/>
              <w:bCs/>
              <w:sz w:val="24"/>
              <w:szCs w:val="24"/>
            </w:rPr>
            <w:t xml:space="preserve"> </w:t>
          </w:r>
          <w:r>
            <w:rPr>
              <w:rFonts w:asciiTheme="minorHAnsi" w:hAnsiTheme="minorHAnsi" w:cstheme="minorHAnsi"/>
              <w:bCs/>
              <w:sz w:val="24"/>
              <w:szCs w:val="24"/>
            </w:rPr>
            <w:t>44,69</w:t>
          </w:r>
          <w:r w:rsidRPr="008E010F">
            <w:rPr>
              <w:rFonts w:asciiTheme="minorHAnsi" w:hAnsiTheme="minorHAnsi" w:cstheme="minorHAnsi"/>
              <w:bCs/>
              <w:sz w:val="24"/>
              <w:szCs w:val="24"/>
            </w:rPr>
            <w:t xml:space="preserve"> </w:t>
          </w:r>
          <w:proofErr w:type="spellStart"/>
          <w:r w:rsidRPr="008E010F">
            <w:rPr>
              <w:rFonts w:asciiTheme="minorHAnsi" w:hAnsiTheme="minorHAnsi" w:cstheme="minorHAnsi"/>
              <w:bCs/>
              <w:sz w:val="24"/>
              <w:szCs w:val="24"/>
            </w:rPr>
            <w:t>TWh</w:t>
          </w:r>
          <w:proofErr w:type="spellEnd"/>
          <w:r w:rsidRPr="008E010F">
            <w:rPr>
              <w:rFonts w:asciiTheme="minorHAnsi" w:hAnsiTheme="minorHAnsi" w:cstheme="minorHAnsi"/>
              <w:bCs/>
              <w:sz w:val="24"/>
              <w:szCs w:val="24"/>
            </w:rPr>
            <w:t xml:space="preserve"> olarak gerçekleşmiştir. Bu miktarın %</w:t>
          </w:r>
          <w:r>
            <w:rPr>
              <w:rFonts w:asciiTheme="minorHAnsi" w:hAnsiTheme="minorHAnsi" w:cstheme="minorHAnsi"/>
              <w:bCs/>
              <w:sz w:val="24"/>
              <w:szCs w:val="24"/>
            </w:rPr>
            <w:t xml:space="preserve">57,10’u hidroelektrikten, %31,69’u </w:t>
          </w:r>
          <w:proofErr w:type="gramStart"/>
          <w:r w:rsidRPr="008E010F">
            <w:rPr>
              <w:rFonts w:asciiTheme="minorHAnsi" w:hAnsiTheme="minorHAnsi" w:cstheme="minorHAnsi"/>
              <w:bCs/>
              <w:sz w:val="24"/>
              <w:szCs w:val="24"/>
            </w:rPr>
            <w:t>rüzgardan</w:t>
          </w:r>
          <w:proofErr w:type="gramEnd"/>
          <w:r>
            <w:rPr>
              <w:rFonts w:asciiTheme="minorHAnsi" w:hAnsiTheme="minorHAnsi" w:cstheme="minorHAnsi"/>
              <w:bCs/>
              <w:sz w:val="24"/>
              <w:szCs w:val="24"/>
            </w:rPr>
            <w:t xml:space="preserve">, geri kalan kısmı da jeotermal ve </w:t>
          </w:r>
          <w:proofErr w:type="spellStart"/>
          <w:r>
            <w:rPr>
              <w:rFonts w:asciiTheme="minorHAnsi" w:hAnsiTheme="minorHAnsi" w:cstheme="minorHAnsi"/>
              <w:bCs/>
              <w:sz w:val="24"/>
              <w:szCs w:val="24"/>
            </w:rPr>
            <w:t>biyokütleden</w:t>
          </w:r>
          <w:proofErr w:type="spellEnd"/>
          <w:r w:rsidRPr="008E010F">
            <w:rPr>
              <w:rFonts w:asciiTheme="minorHAnsi" w:hAnsiTheme="minorHAnsi" w:cstheme="minorHAnsi"/>
              <w:bCs/>
              <w:sz w:val="24"/>
              <w:szCs w:val="24"/>
            </w:rPr>
            <w:t xml:space="preserve"> elde edilmiştir.</w:t>
          </w:r>
        </w:p>
        <w:p w:rsidR="00836161" w:rsidRPr="00CC24DF" w:rsidRDefault="00836161" w:rsidP="00836161">
          <w:pPr>
            <w:pStyle w:val="ListeParagraf"/>
            <w:rPr>
              <w:rFonts w:asciiTheme="minorHAnsi" w:hAnsiTheme="minorHAnsi" w:cstheme="minorHAnsi"/>
              <w:bCs/>
              <w:sz w:val="24"/>
              <w:szCs w:val="24"/>
            </w:rPr>
          </w:pPr>
        </w:p>
        <w:p w:rsidR="00836161" w:rsidRPr="00570A14" w:rsidRDefault="00836161" w:rsidP="00836161">
          <w:pPr>
            <w:pStyle w:val="ListeParagraf"/>
            <w:rPr>
              <w:rFonts w:asciiTheme="minorHAnsi" w:hAnsiTheme="minorHAnsi" w:cstheme="minorHAnsi"/>
              <w:bCs/>
              <w:sz w:val="24"/>
              <w:szCs w:val="24"/>
            </w:rPr>
          </w:pPr>
        </w:p>
        <w:p w:rsidR="00836161" w:rsidRDefault="00836161" w:rsidP="00836161">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Piyasa Açıklığı</w:t>
          </w:r>
        </w:p>
        <w:p w:rsidR="00836161" w:rsidRDefault="00836161" w:rsidP="00836161">
          <w:pPr>
            <w:pStyle w:val="ListeParagraf"/>
            <w:spacing w:after="120" w:line="240" w:lineRule="auto"/>
            <w:jc w:val="both"/>
            <w:rPr>
              <w:rFonts w:asciiTheme="minorHAnsi" w:hAnsiTheme="minorHAnsi" w:cstheme="minorHAnsi"/>
              <w:b/>
              <w:bCs/>
              <w:sz w:val="24"/>
              <w:szCs w:val="24"/>
            </w:rPr>
          </w:pPr>
        </w:p>
        <w:p w:rsidR="00836161"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2016 yılı</w:t>
          </w:r>
          <w:r w:rsidR="000D222C">
            <w:rPr>
              <w:rFonts w:asciiTheme="minorHAnsi" w:hAnsiTheme="minorHAnsi" w:cstheme="minorHAnsi"/>
              <w:bCs/>
              <w:sz w:val="24"/>
              <w:szCs w:val="24"/>
            </w:rPr>
            <w:t xml:space="preserve"> için</w:t>
          </w:r>
          <w:r>
            <w:rPr>
              <w:rFonts w:asciiTheme="minorHAnsi" w:hAnsiTheme="minorHAnsi" w:cstheme="minorHAnsi"/>
              <w:bCs/>
              <w:sz w:val="24"/>
              <w:szCs w:val="24"/>
            </w:rPr>
            <w:t xml:space="preserve"> serbest tüketici limiti </w:t>
          </w:r>
          <w:r w:rsidR="000D222C">
            <w:rPr>
              <w:rFonts w:asciiTheme="minorHAnsi" w:hAnsiTheme="minorHAnsi" w:cstheme="minorHAnsi"/>
              <w:bCs/>
              <w:sz w:val="24"/>
              <w:szCs w:val="24"/>
            </w:rPr>
            <w:t>3600</w:t>
          </w:r>
          <w:r>
            <w:rPr>
              <w:rFonts w:asciiTheme="minorHAnsi" w:hAnsiTheme="minorHAnsi" w:cstheme="minorHAnsi"/>
              <w:bCs/>
              <w:sz w:val="24"/>
              <w:szCs w:val="24"/>
            </w:rPr>
            <w:t xml:space="preserve"> </w:t>
          </w:r>
          <w:proofErr w:type="spellStart"/>
          <w:r>
            <w:rPr>
              <w:rFonts w:asciiTheme="minorHAnsi" w:hAnsiTheme="minorHAnsi" w:cstheme="minorHAnsi"/>
              <w:bCs/>
              <w:sz w:val="24"/>
              <w:szCs w:val="24"/>
            </w:rPr>
            <w:t>kWh</w:t>
          </w:r>
          <w:proofErr w:type="spellEnd"/>
          <w:r>
            <w:rPr>
              <w:rFonts w:asciiTheme="minorHAnsi" w:hAnsiTheme="minorHAnsi" w:cstheme="minorHAnsi"/>
              <w:bCs/>
              <w:sz w:val="24"/>
              <w:szCs w:val="24"/>
            </w:rPr>
            <w:t xml:space="preserve"> olarak belirlenmiş olup,</w:t>
          </w:r>
          <w:r w:rsidR="000D222C">
            <w:rPr>
              <w:rFonts w:asciiTheme="minorHAnsi" w:hAnsiTheme="minorHAnsi" w:cstheme="minorHAnsi"/>
              <w:bCs/>
              <w:sz w:val="24"/>
              <w:szCs w:val="24"/>
            </w:rPr>
            <w:t xml:space="preserve"> bu limite karşılık gelen talep tarafında</w:t>
          </w:r>
          <w:r>
            <w:rPr>
              <w:rFonts w:asciiTheme="minorHAnsi" w:hAnsiTheme="minorHAnsi" w:cstheme="minorHAnsi"/>
              <w:bCs/>
              <w:sz w:val="24"/>
              <w:szCs w:val="24"/>
            </w:rPr>
            <w:t xml:space="preserve"> teorik piyasa açıklı</w:t>
          </w:r>
          <w:r w:rsidR="000D222C">
            <w:rPr>
              <w:rFonts w:asciiTheme="minorHAnsi" w:hAnsiTheme="minorHAnsi" w:cstheme="minorHAnsi"/>
              <w:bCs/>
              <w:sz w:val="24"/>
              <w:szCs w:val="24"/>
            </w:rPr>
            <w:t>k oranı</w:t>
          </w:r>
          <w:r>
            <w:rPr>
              <w:rFonts w:asciiTheme="minorHAnsi" w:hAnsiTheme="minorHAnsi" w:cstheme="minorHAnsi"/>
              <w:bCs/>
              <w:sz w:val="24"/>
              <w:szCs w:val="24"/>
            </w:rPr>
            <w:t xml:space="preserve"> %</w:t>
          </w:r>
          <w:r w:rsidR="000D222C">
            <w:rPr>
              <w:rFonts w:asciiTheme="minorHAnsi" w:hAnsiTheme="minorHAnsi" w:cstheme="minorHAnsi"/>
              <w:bCs/>
              <w:sz w:val="24"/>
              <w:szCs w:val="24"/>
            </w:rPr>
            <w:t>85,8</w:t>
          </w:r>
          <w:r>
            <w:rPr>
              <w:rFonts w:asciiTheme="minorHAnsi" w:hAnsiTheme="minorHAnsi" w:cstheme="minorHAnsi"/>
              <w:bCs/>
              <w:sz w:val="24"/>
              <w:szCs w:val="24"/>
            </w:rPr>
            <w:t xml:space="preserve"> olarak hesaplanmıştır.</w:t>
          </w:r>
        </w:p>
        <w:p w:rsidR="00836161"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Default="00836161" w:rsidP="00836161">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Serbest tüketicilerin 2016 yılı tüketimi 131,23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olarak gerçekleşmiştir. B</w:t>
          </w:r>
          <w:r w:rsidRPr="002E33D2">
            <w:rPr>
              <w:rFonts w:asciiTheme="minorHAnsi" w:hAnsiTheme="minorHAnsi" w:cstheme="minorHAnsi"/>
              <w:bCs/>
              <w:sz w:val="24"/>
              <w:szCs w:val="24"/>
            </w:rPr>
            <w:t>u oran toplam</w:t>
          </w:r>
          <w:r>
            <w:rPr>
              <w:rFonts w:asciiTheme="minorHAnsi" w:hAnsiTheme="minorHAnsi" w:cstheme="minorHAnsi"/>
              <w:bCs/>
              <w:sz w:val="24"/>
              <w:szCs w:val="24"/>
            </w:rPr>
            <w:t xml:space="preserve"> faturalanan tüketimin yaklaşık olarak %61,8’ine</w:t>
          </w:r>
          <w:r w:rsidRPr="002E33D2">
            <w:rPr>
              <w:rFonts w:asciiTheme="minorHAnsi" w:hAnsiTheme="minorHAnsi" w:cstheme="minorHAnsi"/>
              <w:bCs/>
              <w:sz w:val="24"/>
              <w:szCs w:val="24"/>
            </w:rPr>
            <w:t xml:space="preserve"> karşılık gelmektedir. </w:t>
          </w:r>
        </w:p>
        <w:p w:rsidR="00836161" w:rsidRPr="002E33D2" w:rsidRDefault="00836161" w:rsidP="00836161">
          <w:pPr>
            <w:pStyle w:val="ListeParagraf"/>
            <w:spacing w:after="120" w:line="240" w:lineRule="auto"/>
            <w:ind w:left="1440"/>
            <w:jc w:val="both"/>
            <w:rPr>
              <w:rFonts w:asciiTheme="minorHAnsi" w:hAnsiTheme="minorHAnsi" w:cstheme="minorHAnsi"/>
              <w:bCs/>
              <w:sz w:val="24"/>
              <w:szCs w:val="24"/>
            </w:rPr>
          </w:pPr>
        </w:p>
        <w:p w:rsidR="00836161" w:rsidRPr="00756F89" w:rsidRDefault="00836161" w:rsidP="00836161">
          <w:pPr>
            <w:pStyle w:val="ListeParagraf"/>
            <w:numPr>
              <w:ilvl w:val="1"/>
              <w:numId w:val="20"/>
            </w:numPr>
            <w:jc w:val="both"/>
            <w:rPr>
              <w:rFonts w:asciiTheme="minorHAnsi" w:hAnsiTheme="minorHAnsi" w:cstheme="minorHAnsi"/>
              <w:bCs/>
              <w:sz w:val="24"/>
              <w:szCs w:val="24"/>
            </w:rPr>
          </w:pPr>
          <w:r w:rsidRPr="00756F89">
            <w:rPr>
              <w:rFonts w:asciiTheme="minorHAnsi" w:hAnsiTheme="minorHAnsi" w:cstheme="minorHAnsi"/>
              <w:bCs/>
              <w:sz w:val="24"/>
              <w:szCs w:val="24"/>
            </w:rPr>
            <w:t xml:space="preserve">2016 yılı sonunda serbest tüketici sayısı 2 milyon </w:t>
          </w:r>
          <w:r w:rsidR="00C74F7E">
            <w:rPr>
              <w:rFonts w:asciiTheme="minorHAnsi" w:hAnsiTheme="minorHAnsi" w:cstheme="minorHAnsi"/>
              <w:bCs/>
              <w:sz w:val="24"/>
              <w:szCs w:val="24"/>
            </w:rPr>
            <w:t>635</w:t>
          </w:r>
          <w:r w:rsidRPr="00756F89">
            <w:rPr>
              <w:rFonts w:asciiTheme="minorHAnsi" w:hAnsiTheme="minorHAnsi" w:cstheme="minorHAnsi"/>
              <w:bCs/>
              <w:sz w:val="24"/>
              <w:szCs w:val="24"/>
            </w:rPr>
            <w:t xml:space="preserve"> bine ulaşmıştır.</w:t>
          </w:r>
          <w:r w:rsidRPr="00756F89">
            <w:t xml:space="preserve"> </w:t>
          </w:r>
          <w:r w:rsidRPr="00756F89">
            <w:rPr>
              <w:rFonts w:asciiTheme="minorHAnsi" w:hAnsiTheme="minorHAnsi" w:cstheme="minorHAnsi"/>
              <w:bCs/>
              <w:sz w:val="24"/>
              <w:szCs w:val="24"/>
            </w:rPr>
            <w:t>Bu sayı toplam tüketici sayısının %</w:t>
          </w:r>
          <w:r w:rsidR="00733979" w:rsidRPr="00756F89">
            <w:rPr>
              <w:rFonts w:asciiTheme="minorHAnsi" w:hAnsiTheme="minorHAnsi" w:cstheme="minorHAnsi"/>
              <w:bCs/>
              <w:sz w:val="24"/>
              <w:szCs w:val="24"/>
            </w:rPr>
            <w:t>6,</w:t>
          </w:r>
          <w:r w:rsidR="00C74F7E">
            <w:rPr>
              <w:rFonts w:asciiTheme="minorHAnsi" w:hAnsiTheme="minorHAnsi" w:cstheme="minorHAnsi"/>
              <w:bCs/>
              <w:sz w:val="24"/>
              <w:szCs w:val="24"/>
            </w:rPr>
            <w:t>42’sine</w:t>
          </w:r>
          <w:r w:rsidRPr="00756F89">
            <w:rPr>
              <w:rFonts w:asciiTheme="minorHAnsi" w:hAnsiTheme="minorHAnsi" w:cstheme="minorHAnsi"/>
              <w:bCs/>
              <w:sz w:val="24"/>
              <w:szCs w:val="24"/>
            </w:rPr>
            <w:t xml:space="preserve"> karşılık gelmektedir. </w:t>
          </w:r>
        </w:p>
        <w:p w:rsidR="00836161" w:rsidRPr="00836161" w:rsidRDefault="00836161" w:rsidP="00836161">
          <w:pPr>
            <w:pStyle w:val="ListeParagraf"/>
            <w:rPr>
              <w:rFonts w:asciiTheme="minorHAnsi" w:hAnsiTheme="minorHAnsi" w:cstheme="minorHAnsi"/>
              <w:bCs/>
              <w:sz w:val="24"/>
              <w:szCs w:val="24"/>
            </w:rPr>
          </w:pPr>
        </w:p>
        <w:p w:rsidR="00C3537A" w:rsidRDefault="00C3537A" w:rsidP="00C3537A">
          <w:pPr>
            <w:pStyle w:val="ListeParagraf"/>
            <w:numPr>
              <w:ilvl w:val="0"/>
              <w:numId w:val="20"/>
            </w:numPr>
            <w:spacing w:after="120" w:line="240" w:lineRule="auto"/>
            <w:jc w:val="both"/>
            <w:rPr>
              <w:rFonts w:asciiTheme="minorHAnsi" w:hAnsiTheme="minorHAnsi" w:cstheme="minorHAnsi"/>
              <w:b/>
              <w:sz w:val="24"/>
              <w:szCs w:val="24"/>
            </w:rPr>
          </w:pPr>
          <w:r>
            <w:rPr>
              <w:rFonts w:asciiTheme="minorHAnsi" w:hAnsiTheme="minorHAnsi" w:cstheme="minorHAnsi"/>
              <w:b/>
              <w:sz w:val="24"/>
              <w:szCs w:val="24"/>
            </w:rPr>
            <w:t>İletim</w:t>
          </w:r>
        </w:p>
        <w:p w:rsidR="00C3537A" w:rsidRDefault="00C3537A" w:rsidP="00C3537A">
          <w:pPr>
            <w:pStyle w:val="ListeParagraf"/>
            <w:spacing w:after="120" w:line="240" w:lineRule="auto"/>
            <w:jc w:val="both"/>
            <w:rPr>
              <w:rFonts w:asciiTheme="minorHAnsi" w:hAnsiTheme="minorHAnsi" w:cstheme="minorHAnsi"/>
              <w:b/>
              <w:sz w:val="24"/>
              <w:szCs w:val="24"/>
            </w:rPr>
          </w:pPr>
        </w:p>
        <w:p w:rsidR="00C3537A" w:rsidRPr="008E010F" w:rsidRDefault="00C3537A" w:rsidP="00C3537A">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2016</w:t>
          </w:r>
          <w:r w:rsidRPr="008E010F">
            <w:rPr>
              <w:rFonts w:asciiTheme="minorHAnsi" w:hAnsiTheme="minorHAnsi" w:cstheme="minorHAnsi"/>
              <w:sz w:val="24"/>
              <w:szCs w:val="24"/>
            </w:rPr>
            <w:t xml:space="preserve"> yılı sonu itibariyle iletim sisteminde </w:t>
          </w:r>
          <w:r>
            <w:rPr>
              <w:rFonts w:asciiTheme="minorHAnsi" w:hAnsiTheme="minorHAnsi" w:cstheme="minorHAnsi"/>
              <w:sz w:val="24"/>
              <w:szCs w:val="24"/>
            </w:rPr>
            <w:t>997</w:t>
          </w:r>
          <w:r w:rsidRPr="008E010F">
            <w:rPr>
              <w:rFonts w:asciiTheme="minorHAnsi" w:hAnsiTheme="minorHAnsi" w:cstheme="minorHAnsi"/>
              <w:sz w:val="24"/>
              <w:szCs w:val="24"/>
            </w:rPr>
            <w:t xml:space="preserve"> adet trafo merkezi, </w:t>
          </w:r>
          <w:r>
            <w:rPr>
              <w:rFonts w:asciiTheme="minorHAnsi" w:hAnsiTheme="minorHAnsi" w:cstheme="minorHAnsi"/>
              <w:sz w:val="24"/>
              <w:szCs w:val="24"/>
            </w:rPr>
            <w:t>180.485 MVA kapasiteli 2038</w:t>
          </w:r>
          <w:r w:rsidRPr="008E010F">
            <w:rPr>
              <w:rFonts w:asciiTheme="minorHAnsi" w:hAnsiTheme="minorHAnsi" w:cstheme="minorHAnsi"/>
              <w:sz w:val="24"/>
              <w:szCs w:val="24"/>
            </w:rPr>
            <w:t xml:space="preserve"> adet trafo bulunmaktadır. </w:t>
          </w:r>
        </w:p>
        <w:p w:rsidR="00C3537A" w:rsidRPr="008E010F" w:rsidRDefault="00C3537A" w:rsidP="00C3537A">
          <w:pPr>
            <w:pStyle w:val="ListeParagraf"/>
            <w:spacing w:after="120" w:line="240" w:lineRule="auto"/>
            <w:ind w:left="1440"/>
            <w:jc w:val="both"/>
            <w:rPr>
              <w:rFonts w:asciiTheme="minorHAnsi" w:hAnsiTheme="minorHAnsi" w:cstheme="minorHAnsi"/>
              <w:sz w:val="24"/>
              <w:szCs w:val="24"/>
            </w:rPr>
          </w:pPr>
        </w:p>
        <w:p w:rsidR="00C3537A" w:rsidRPr="008E010F" w:rsidRDefault="00C3537A" w:rsidP="00C3537A">
          <w:pPr>
            <w:pStyle w:val="ListeParagraf"/>
            <w:numPr>
              <w:ilvl w:val="0"/>
              <w:numId w:val="21"/>
            </w:numPr>
            <w:spacing w:after="120" w:line="240" w:lineRule="auto"/>
            <w:jc w:val="both"/>
            <w:rPr>
              <w:rFonts w:asciiTheme="minorHAnsi" w:hAnsiTheme="minorHAnsi" w:cstheme="minorHAnsi"/>
              <w:sz w:val="24"/>
              <w:szCs w:val="24"/>
            </w:rPr>
          </w:pPr>
          <w:r w:rsidRPr="008E010F">
            <w:rPr>
              <w:rFonts w:asciiTheme="minorHAnsi" w:hAnsiTheme="minorHAnsi" w:cstheme="minorHAnsi"/>
              <w:sz w:val="24"/>
              <w:szCs w:val="24"/>
            </w:rPr>
            <w:t>201</w:t>
          </w:r>
          <w:r>
            <w:rPr>
              <w:rFonts w:asciiTheme="minorHAnsi" w:hAnsiTheme="minorHAnsi" w:cstheme="minorHAnsi"/>
              <w:sz w:val="24"/>
              <w:szCs w:val="24"/>
            </w:rPr>
            <w:t>6</w:t>
          </w:r>
          <w:r w:rsidRPr="008E010F">
            <w:rPr>
              <w:rFonts w:asciiTheme="minorHAnsi" w:hAnsiTheme="minorHAnsi" w:cstheme="minorHAnsi"/>
              <w:sz w:val="24"/>
              <w:szCs w:val="24"/>
            </w:rPr>
            <w:t xml:space="preserve"> yılı sonu itibariyle iletim hatlarının uzunluğu </w:t>
          </w:r>
          <w:r w:rsidR="00997B96" w:rsidRPr="00997B96">
            <w:rPr>
              <w:rFonts w:asciiTheme="minorHAnsi" w:hAnsiTheme="minorHAnsi" w:cstheme="minorHAnsi"/>
              <w:sz w:val="24"/>
              <w:szCs w:val="24"/>
            </w:rPr>
            <w:t>61.269</w:t>
          </w:r>
          <w:r w:rsidRPr="00997B96">
            <w:rPr>
              <w:rFonts w:asciiTheme="minorHAnsi" w:hAnsiTheme="minorHAnsi" w:cstheme="minorHAnsi"/>
              <w:sz w:val="24"/>
              <w:szCs w:val="24"/>
            </w:rPr>
            <w:t xml:space="preserve"> km’dir</w:t>
          </w:r>
          <w:r w:rsidRPr="008E010F">
            <w:rPr>
              <w:rFonts w:asciiTheme="minorHAnsi" w:hAnsiTheme="minorHAnsi" w:cstheme="minorHAnsi"/>
              <w:sz w:val="24"/>
              <w:szCs w:val="24"/>
            </w:rPr>
            <w:t xml:space="preserve">. </w:t>
          </w:r>
        </w:p>
        <w:p w:rsidR="00C3537A" w:rsidRPr="008E010F" w:rsidRDefault="00C3537A" w:rsidP="00C3537A">
          <w:pPr>
            <w:pStyle w:val="ListeParagraf"/>
            <w:rPr>
              <w:rFonts w:asciiTheme="minorHAnsi" w:hAnsiTheme="minorHAnsi" w:cstheme="minorHAnsi"/>
              <w:sz w:val="24"/>
              <w:szCs w:val="24"/>
            </w:rPr>
          </w:pPr>
        </w:p>
        <w:p w:rsidR="00C3537A" w:rsidRPr="008E010F" w:rsidRDefault="00C3537A" w:rsidP="00C3537A">
          <w:pPr>
            <w:pStyle w:val="ListeParagraf"/>
            <w:numPr>
              <w:ilvl w:val="0"/>
              <w:numId w:val="21"/>
            </w:numPr>
            <w:spacing w:after="120" w:line="240" w:lineRule="auto"/>
            <w:jc w:val="both"/>
            <w:rPr>
              <w:rFonts w:asciiTheme="minorHAnsi" w:hAnsiTheme="minorHAnsi" w:cstheme="minorHAnsi"/>
              <w:sz w:val="24"/>
              <w:szCs w:val="24"/>
            </w:rPr>
          </w:pPr>
          <w:r w:rsidRPr="008E010F">
            <w:rPr>
              <w:rFonts w:asciiTheme="minorHAnsi" w:hAnsiTheme="minorHAnsi" w:cstheme="minorHAnsi"/>
              <w:bCs/>
              <w:sz w:val="24"/>
              <w:szCs w:val="24"/>
            </w:rPr>
            <w:t>201</w:t>
          </w:r>
          <w:r>
            <w:rPr>
              <w:rFonts w:asciiTheme="minorHAnsi" w:hAnsiTheme="minorHAnsi" w:cstheme="minorHAnsi"/>
              <w:bCs/>
              <w:sz w:val="24"/>
              <w:szCs w:val="24"/>
            </w:rPr>
            <w:t>6</w:t>
          </w:r>
          <w:r w:rsidRPr="008E010F">
            <w:rPr>
              <w:rFonts w:asciiTheme="minorHAnsi" w:hAnsiTheme="minorHAnsi" w:cstheme="minorHAnsi"/>
              <w:bCs/>
              <w:sz w:val="24"/>
              <w:szCs w:val="24"/>
            </w:rPr>
            <w:t xml:space="preserve"> yılında iletim şirketi tarafından </w:t>
          </w:r>
          <w:r>
            <w:rPr>
              <w:rFonts w:asciiTheme="minorHAnsi" w:hAnsiTheme="minorHAnsi" w:cstheme="minorHAnsi"/>
              <w:bCs/>
              <w:sz w:val="24"/>
              <w:szCs w:val="24"/>
            </w:rPr>
            <w:t>1,9</w:t>
          </w:r>
          <w:r w:rsidRPr="008E010F">
            <w:rPr>
              <w:rFonts w:asciiTheme="minorHAnsi" w:hAnsiTheme="minorHAnsi" w:cstheme="minorHAnsi"/>
              <w:bCs/>
              <w:sz w:val="24"/>
              <w:szCs w:val="24"/>
            </w:rPr>
            <w:t xml:space="preserve"> milyar TL yatırım yapılmıştır.</w:t>
          </w:r>
        </w:p>
        <w:p w:rsidR="00C3537A" w:rsidRPr="008E010F" w:rsidRDefault="00C3537A" w:rsidP="00C3537A">
          <w:pPr>
            <w:pStyle w:val="ListeParagraf"/>
            <w:spacing w:after="120" w:line="240" w:lineRule="auto"/>
            <w:ind w:left="1440"/>
            <w:jc w:val="both"/>
            <w:rPr>
              <w:rFonts w:asciiTheme="minorHAnsi" w:hAnsiTheme="minorHAnsi" w:cstheme="minorHAnsi"/>
              <w:sz w:val="24"/>
              <w:szCs w:val="24"/>
            </w:rPr>
          </w:pPr>
        </w:p>
        <w:p w:rsidR="00C3537A" w:rsidRDefault="00C3537A" w:rsidP="00C3537A">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2016 yılında i</w:t>
          </w:r>
          <w:r w:rsidRPr="00202E53">
            <w:rPr>
              <w:rFonts w:asciiTheme="minorHAnsi" w:hAnsiTheme="minorHAnsi" w:cstheme="minorHAnsi"/>
              <w:sz w:val="24"/>
              <w:szCs w:val="24"/>
            </w:rPr>
            <w:t>letim sistemi kayıp oranı ise %2,</w:t>
          </w:r>
          <w:r>
            <w:rPr>
              <w:rFonts w:asciiTheme="minorHAnsi" w:hAnsiTheme="minorHAnsi" w:cstheme="minorHAnsi"/>
              <w:sz w:val="24"/>
              <w:szCs w:val="24"/>
            </w:rPr>
            <w:t>23 olarak gerçekleşmiştir.</w:t>
          </w:r>
          <w:r w:rsidRPr="00202E53">
            <w:rPr>
              <w:rFonts w:asciiTheme="minorHAnsi" w:hAnsiTheme="minorHAnsi" w:cstheme="minorHAnsi"/>
              <w:sz w:val="24"/>
              <w:szCs w:val="24"/>
            </w:rPr>
            <w:t xml:space="preserve"> </w:t>
          </w:r>
        </w:p>
        <w:p w:rsidR="00C3537A" w:rsidRPr="00202E53" w:rsidRDefault="00C3537A" w:rsidP="00C3537A">
          <w:pPr>
            <w:pStyle w:val="ListeParagraf"/>
            <w:spacing w:after="120" w:line="240" w:lineRule="auto"/>
            <w:ind w:left="1440"/>
            <w:jc w:val="both"/>
            <w:rPr>
              <w:rFonts w:asciiTheme="minorHAnsi" w:hAnsiTheme="minorHAnsi" w:cstheme="minorHAnsi"/>
              <w:sz w:val="24"/>
              <w:szCs w:val="24"/>
            </w:rPr>
          </w:pPr>
        </w:p>
        <w:p w:rsidR="00C3537A" w:rsidRPr="008501E0" w:rsidRDefault="00C3537A" w:rsidP="00C3537A">
          <w:pPr>
            <w:pStyle w:val="ListeParagraf"/>
            <w:spacing w:after="120" w:line="240" w:lineRule="auto"/>
            <w:ind w:left="1440"/>
            <w:jc w:val="both"/>
            <w:rPr>
              <w:rFonts w:asciiTheme="minorHAnsi" w:hAnsiTheme="minorHAnsi" w:cstheme="minorHAnsi"/>
              <w:sz w:val="24"/>
              <w:szCs w:val="24"/>
            </w:rPr>
          </w:pPr>
        </w:p>
        <w:p w:rsidR="00C3537A" w:rsidRDefault="00C3537A" w:rsidP="00C3537A">
          <w:pPr>
            <w:pStyle w:val="ListeParagraf"/>
            <w:numPr>
              <w:ilvl w:val="0"/>
              <w:numId w:val="20"/>
            </w:numPr>
            <w:spacing w:after="120" w:line="240" w:lineRule="auto"/>
            <w:jc w:val="both"/>
            <w:rPr>
              <w:rFonts w:asciiTheme="minorHAnsi" w:hAnsiTheme="minorHAnsi" w:cstheme="minorHAnsi"/>
              <w:b/>
              <w:sz w:val="24"/>
              <w:szCs w:val="24"/>
            </w:rPr>
          </w:pPr>
          <w:r>
            <w:rPr>
              <w:rFonts w:asciiTheme="minorHAnsi" w:hAnsiTheme="minorHAnsi" w:cstheme="minorHAnsi"/>
              <w:b/>
              <w:sz w:val="24"/>
              <w:szCs w:val="24"/>
            </w:rPr>
            <w:t>Dağıtım</w:t>
          </w:r>
        </w:p>
        <w:p w:rsidR="00C3537A" w:rsidRDefault="00C3537A" w:rsidP="00C3537A">
          <w:pPr>
            <w:pStyle w:val="ListeParagraf"/>
            <w:spacing w:after="120" w:line="240" w:lineRule="auto"/>
            <w:jc w:val="both"/>
            <w:rPr>
              <w:rFonts w:asciiTheme="minorHAnsi" w:hAnsiTheme="minorHAnsi" w:cstheme="minorHAnsi"/>
              <w:sz w:val="24"/>
              <w:szCs w:val="24"/>
            </w:rPr>
          </w:pPr>
        </w:p>
        <w:p w:rsidR="00C3537A" w:rsidRDefault="00C3537A" w:rsidP="00C3537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2016 yılı sonu itibariyle dağıtım sistemini kullanan tüketici sayısı 41,06 milyon olmuştur. En yüksek tüketici sayısına sahip bölgeler 4,87 milyon ile Boğaziçi, 4,1 milyon ile Başkent dağıtım bölgeleri olmuştur.</w:t>
          </w:r>
        </w:p>
        <w:p w:rsidR="00C3537A" w:rsidRDefault="00C3537A" w:rsidP="00C3537A">
          <w:pPr>
            <w:pStyle w:val="ListeParagraf"/>
            <w:spacing w:after="120" w:line="240" w:lineRule="auto"/>
            <w:ind w:left="1440"/>
            <w:jc w:val="both"/>
            <w:rPr>
              <w:rFonts w:asciiTheme="minorHAnsi" w:hAnsiTheme="minorHAnsi" w:cstheme="minorHAnsi"/>
              <w:bCs/>
              <w:sz w:val="24"/>
              <w:szCs w:val="24"/>
            </w:rPr>
          </w:pPr>
        </w:p>
        <w:p w:rsidR="00C3537A" w:rsidRDefault="00C3537A" w:rsidP="00C3537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2016 yılı sonu itibariyle </w:t>
          </w:r>
          <w:r w:rsidRPr="002B3AB3">
            <w:rPr>
              <w:rFonts w:asciiTheme="minorHAnsi" w:hAnsiTheme="minorHAnsi" w:cstheme="minorHAnsi"/>
              <w:sz w:val="24"/>
              <w:szCs w:val="24"/>
            </w:rPr>
            <w:t>dağıtım şirketlerinin bölgelerindeki toplam</w:t>
          </w:r>
          <w:r>
            <w:rPr>
              <w:rFonts w:asciiTheme="minorHAnsi" w:hAnsiTheme="minorHAnsi" w:cstheme="minorHAnsi"/>
              <w:sz w:val="24"/>
              <w:szCs w:val="24"/>
            </w:rPr>
            <w:t xml:space="preserve"> faturalanan</w:t>
          </w:r>
          <w:r w:rsidRPr="002B3AB3">
            <w:rPr>
              <w:rFonts w:asciiTheme="minorHAnsi" w:hAnsiTheme="minorHAnsi" w:cstheme="minorHAnsi"/>
              <w:sz w:val="24"/>
              <w:szCs w:val="24"/>
            </w:rPr>
            <w:t xml:space="preserve"> tüketim miktarı </w:t>
          </w:r>
          <w:r>
            <w:rPr>
              <w:rFonts w:asciiTheme="minorHAnsi" w:hAnsiTheme="minorHAnsi" w:cstheme="minorHAnsi"/>
              <w:sz w:val="24"/>
              <w:szCs w:val="24"/>
            </w:rPr>
            <w:t>162,55</w:t>
          </w:r>
          <w:r w:rsidRPr="002B3AB3">
            <w:rPr>
              <w:rFonts w:asciiTheme="minorHAnsi" w:hAnsiTheme="minorHAnsi" w:cstheme="minorHAnsi"/>
              <w:sz w:val="24"/>
              <w:szCs w:val="24"/>
            </w:rPr>
            <w:t xml:space="preserve"> </w:t>
          </w:r>
          <w:proofErr w:type="spellStart"/>
          <w:r>
            <w:rPr>
              <w:rFonts w:asciiTheme="minorHAnsi" w:hAnsiTheme="minorHAnsi" w:cstheme="minorHAnsi"/>
              <w:sz w:val="24"/>
              <w:szCs w:val="24"/>
            </w:rPr>
            <w:t>T</w:t>
          </w:r>
          <w:r w:rsidRPr="002B3AB3">
            <w:rPr>
              <w:rFonts w:asciiTheme="minorHAnsi" w:hAnsiTheme="minorHAnsi" w:cstheme="minorHAnsi"/>
              <w:sz w:val="24"/>
              <w:szCs w:val="24"/>
            </w:rPr>
            <w:t>Wh</w:t>
          </w:r>
          <w:proofErr w:type="spellEnd"/>
          <w:r w:rsidRPr="002B3AB3">
            <w:rPr>
              <w:rFonts w:asciiTheme="minorHAnsi" w:hAnsiTheme="minorHAnsi" w:cstheme="minorHAnsi"/>
              <w:sz w:val="24"/>
              <w:szCs w:val="24"/>
            </w:rPr>
            <w:t xml:space="preserve"> olarak gerçekleşmiştir.</w:t>
          </w:r>
          <w:r>
            <w:rPr>
              <w:rFonts w:asciiTheme="minorHAnsi" w:hAnsiTheme="minorHAnsi" w:cstheme="minorHAnsi"/>
              <w:sz w:val="24"/>
              <w:szCs w:val="24"/>
            </w:rPr>
            <w:t xml:space="preserve"> </w:t>
          </w:r>
          <w:r>
            <w:rPr>
              <w:rFonts w:asciiTheme="minorHAnsi" w:hAnsiTheme="minorHAnsi" w:cstheme="minorHAnsi"/>
              <w:bCs/>
              <w:sz w:val="24"/>
              <w:szCs w:val="24"/>
            </w:rPr>
            <w:t xml:space="preserve">En yüksek tüketim miktarına sahip bölgeler 23,24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ile Boğaziçi, 14,34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ile Toroslar dağıtım bölgeleri olmuştur.</w:t>
          </w:r>
        </w:p>
        <w:p w:rsidR="00C3537A" w:rsidRPr="002B3AB3" w:rsidRDefault="00C3537A" w:rsidP="00C3537A">
          <w:pPr>
            <w:pStyle w:val="ListeParagraf"/>
            <w:rPr>
              <w:rFonts w:asciiTheme="minorHAnsi" w:hAnsiTheme="minorHAnsi" w:cstheme="minorHAnsi"/>
              <w:sz w:val="24"/>
              <w:szCs w:val="24"/>
            </w:rPr>
          </w:pPr>
        </w:p>
        <w:p w:rsidR="00C3537A" w:rsidRPr="002B3AB3" w:rsidRDefault="00C3537A" w:rsidP="00C3537A">
          <w:pPr>
            <w:pStyle w:val="ListeParagraf"/>
            <w:numPr>
              <w:ilvl w:val="1"/>
              <w:numId w:val="20"/>
            </w:numPr>
            <w:spacing w:after="120" w:line="240" w:lineRule="auto"/>
            <w:jc w:val="both"/>
            <w:rPr>
              <w:rFonts w:asciiTheme="minorHAnsi" w:hAnsiTheme="minorHAnsi" w:cstheme="minorHAnsi"/>
              <w:sz w:val="24"/>
              <w:szCs w:val="24"/>
            </w:rPr>
          </w:pPr>
          <w:r w:rsidRPr="002B3AB3">
            <w:rPr>
              <w:rFonts w:asciiTheme="minorHAnsi" w:hAnsiTheme="minorHAnsi" w:cstheme="minorHAnsi"/>
              <w:sz w:val="24"/>
              <w:szCs w:val="24"/>
            </w:rPr>
            <w:t xml:space="preserve">En yüksek kayıp oranları % </w:t>
          </w:r>
          <w:r>
            <w:rPr>
              <w:rFonts w:asciiTheme="minorHAnsi" w:hAnsiTheme="minorHAnsi" w:cstheme="minorHAnsi"/>
              <w:sz w:val="24"/>
              <w:szCs w:val="24"/>
            </w:rPr>
            <w:t>67,63</w:t>
          </w:r>
          <w:r w:rsidRPr="002B3AB3">
            <w:rPr>
              <w:rFonts w:asciiTheme="minorHAnsi" w:hAnsiTheme="minorHAnsi" w:cstheme="minorHAnsi"/>
              <w:sz w:val="24"/>
              <w:szCs w:val="24"/>
            </w:rPr>
            <w:t xml:space="preserve"> ile Dicle, % </w:t>
          </w:r>
          <w:r>
            <w:rPr>
              <w:rFonts w:asciiTheme="minorHAnsi" w:hAnsiTheme="minorHAnsi" w:cstheme="minorHAnsi"/>
              <w:sz w:val="24"/>
              <w:szCs w:val="24"/>
            </w:rPr>
            <w:t>56,42</w:t>
          </w:r>
          <w:r w:rsidRPr="002B3AB3">
            <w:rPr>
              <w:rFonts w:asciiTheme="minorHAnsi" w:hAnsiTheme="minorHAnsi" w:cstheme="minorHAnsi"/>
              <w:sz w:val="24"/>
              <w:szCs w:val="24"/>
            </w:rPr>
            <w:t xml:space="preserve"> ile </w:t>
          </w:r>
          <w:proofErr w:type="spellStart"/>
          <w:r w:rsidRPr="002B3AB3">
            <w:rPr>
              <w:rFonts w:asciiTheme="minorHAnsi" w:hAnsiTheme="minorHAnsi" w:cstheme="minorHAnsi"/>
              <w:sz w:val="24"/>
              <w:szCs w:val="24"/>
            </w:rPr>
            <w:t>Vangölü</w:t>
          </w:r>
          <w:proofErr w:type="spellEnd"/>
          <w:r w:rsidRPr="002B3AB3">
            <w:rPr>
              <w:rFonts w:asciiTheme="minorHAnsi" w:hAnsiTheme="minorHAnsi" w:cstheme="minorHAnsi"/>
              <w:sz w:val="24"/>
              <w:szCs w:val="24"/>
            </w:rPr>
            <w:t xml:space="preserve"> ve % </w:t>
          </w:r>
          <w:r>
            <w:rPr>
              <w:rFonts w:asciiTheme="minorHAnsi" w:hAnsiTheme="minorHAnsi" w:cstheme="minorHAnsi"/>
              <w:sz w:val="24"/>
              <w:szCs w:val="24"/>
            </w:rPr>
            <w:t>25,68</w:t>
          </w:r>
          <w:r w:rsidRPr="002B3AB3">
            <w:rPr>
              <w:rFonts w:asciiTheme="minorHAnsi" w:hAnsiTheme="minorHAnsi" w:cstheme="minorHAnsi"/>
              <w:sz w:val="24"/>
              <w:szCs w:val="24"/>
            </w:rPr>
            <w:t xml:space="preserve"> ile Aras bölgelerinde gerçekleşmiştir.</w:t>
          </w:r>
        </w:p>
        <w:p w:rsidR="00C3537A" w:rsidRPr="002B3AB3" w:rsidRDefault="00C3537A" w:rsidP="00C3537A">
          <w:pPr>
            <w:pStyle w:val="ListeParagraf"/>
            <w:spacing w:after="120" w:line="240" w:lineRule="auto"/>
            <w:ind w:left="1440"/>
            <w:jc w:val="both"/>
            <w:rPr>
              <w:rFonts w:asciiTheme="minorHAnsi" w:hAnsiTheme="minorHAnsi" w:cstheme="minorHAnsi"/>
              <w:sz w:val="24"/>
              <w:szCs w:val="24"/>
            </w:rPr>
          </w:pPr>
        </w:p>
        <w:p w:rsidR="00C3537A" w:rsidRDefault="00C3537A" w:rsidP="00C3537A">
          <w:pPr>
            <w:pStyle w:val="ListeParagraf"/>
            <w:numPr>
              <w:ilvl w:val="1"/>
              <w:numId w:val="20"/>
            </w:numPr>
            <w:spacing w:after="120" w:line="240" w:lineRule="auto"/>
            <w:jc w:val="both"/>
            <w:rPr>
              <w:rFonts w:asciiTheme="minorHAnsi" w:hAnsiTheme="minorHAnsi" w:cstheme="minorHAnsi"/>
              <w:sz w:val="24"/>
              <w:szCs w:val="24"/>
            </w:rPr>
          </w:pPr>
          <w:r w:rsidRPr="002B3AB3">
            <w:rPr>
              <w:rFonts w:asciiTheme="minorHAnsi" w:hAnsiTheme="minorHAnsi" w:cstheme="minorHAnsi"/>
              <w:sz w:val="24"/>
              <w:szCs w:val="24"/>
            </w:rPr>
            <w:t xml:space="preserve">En düşük kayıp oranları % </w:t>
          </w:r>
          <w:r>
            <w:rPr>
              <w:rFonts w:asciiTheme="minorHAnsi" w:hAnsiTheme="minorHAnsi" w:cstheme="minorHAnsi"/>
              <w:sz w:val="24"/>
              <w:szCs w:val="24"/>
            </w:rPr>
            <w:t>5,46</w:t>
          </w:r>
          <w:r w:rsidRPr="002B3AB3">
            <w:rPr>
              <w:rFonts w:asciiTheme="minorHAnsi" w:hAnsiTheme="minorHAnsi" w:cstheme="minorHAnsi"/>
              <w:sz w:val="24"/>
              <w:szCs w:val="24"/>
            </w:rPr>
            <w:t xml:space="preserve"> ile </w:t>
          </w:r>
          <w:r>
            <w:rPr>
              <w:rFonts w:asciiTheme="minorHAnsi" w:hAnsiTheme="minorHAnsi" w:cstheme="minorHAnsi"/>
              <w:sz w:val="24"/>
              <w:szCs w:val="24"/>
            </w:rPr>
            <w:t>Trakya</w:t>
          </w:r>
          <w:r w:rsidRPr="002B3AB3">
            <w:rPr>
              <w:rFonts w:asciiTheme="minorHAnsi" w:hAnsiTheme="minorHAnsi" w:cstheme="minorHAnsi"/>
              <w:sz w:val="24"/>
              <w:szCs w:val="24"/>
            </w:rPr>
            <w:t>, % 5,</w:t>
          </w:r>
          <w:r>
            <w:rPr>
              <w:rFonts w:asciiTheme="minorHAnsi" w:hAnsiTheme="minorHAnsi" w:cstheme="minorHAnsi"/>
              <w:sz w:val="24"/>
              <w:szCs w:val="24"/>
            </w:rPr>
            <w:t>57</w:t>
          </w:r>
          <w:r w:rsidRPr="002B3AB3">
            <w:rPr>
              <w:rFonts w:asciiTheme="minorHAnsi" w:hAnsiTheme="minorHAnsi" w:cstheme="minorHAnsi"/>
              <w:sz w:val="24"/>
              <w:szCs w:val="24"/>
            </w:rPr>
            <w:t xml:space="preserve"> ile </w:t>
          </w:r>
          <w:r>
            <w:rPr>
              <w:rFonts w:asciiTheme="minorHAnsi" w:hAnsiTheme="minorHAnsi" w:cstheme="minorHAnsi"/>
              <w:sz w:val="24"/>
              <w:szCs w:val="24"/>
            </w:rPr>
            <w:t>Uludağ</w:t>
          </w:r>
          <w:r w:rsidRPr="002B3AB3">
            <w:rPr>
              <w:rFonts w:asciiTheme="minorHAnsi" w:hAnsiTheme="minorHAnsi" w:cstheme="minorHAnsi"/>
              <w:sz w:val="24"/>
              <w:szCs w:val="24"/>
            </w:rPr>
            <w:t xml:space="preserve"> dağıtım bölgelerinde gerçekleşmiştir.</w:t>
          </w:r>
        </w:p>
        <w:p w:rsidR="00C3537A" w:rsidRPr="002B3AB3" w:rsidRDefault="00C3537A" w:rsidP="00C3537A">
          <w:pPr>
            <w:pStyle w:val="ListeParagraf"/>
            <w:rPr>
              <w:rFonts w:asciiTheme="minorHAnsi" w:hAnsiTheme="minorHAnsi" w:cstheme="minorHAnsi"/>
              <w:sz w:val="24"/>
              <w:szCs w:val="24"/>
            </w:rPr>
          </w:pPr>
        </w:p>
        <w:p w:rsidR="00C3537A" w:rsidRDefault="00C3537A" w:rsidP="00C3537A">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2016</w:t>
          </w:r>
          <w:r w:rsidRPr="002B3AB3">
            <w:rPr>
              <w:rFonts w:asciiTheme="minorHAnsi" w:hAnsiTheme="minorHAnsi" w:cstheme="minorHAnsi"/>
              <w:sz w:val="24"/>
              <w:szCs w:val="24"/>
            </w:rPr>
            <w:t xml:space="preserve"> </w:t>
          </w:r>
          <w:r>
            <w:rPr>
              <w:rFonts w:asciiTheme="minorHAnsi" w:hAnsiTheme="minorHAnsi" w:cstheme="minorHAnsi"/>
              <w:sz w:val="24"/>
              <w:szCs w:val="24"/>
            </w:rPr>
            <w:t>y</w:t>
          </w:r>
          <w:r w:rsidRPr="002B3AB3">
            <w:rPr>
              <w:rFonts w:asciiTheme="minorHAnsi" w:hAnsiTheme="minorHAnsi" w:cstheme="minorHAnsi"/>
              <w:sz w:val="24"/>
              <w:szCs w:val="24"/>
            </w:rPr>
            <w:t>ılı sonu itibariyle elektrik dağıtım sektöründe 54.</w:t>
          </w:r>
          <w:r>
            <w:rPr>
              <w:rFonts w:asciiTheme="minorHAnsi" w:hAnsiTheme="minorHAnsi" w:cstheme="minorHAnsi"/>
              <w:sz w:val="24"/>
              <w:szCs w:val="24"/>
            </w:rPr>
            <w:t>412</w:t>
          </w:r>
          <w:r w:rsidRPr="002B3AB3">
            <w:rPr>
              <w:rFonts w:asciiTheme="minorHAnsi" w:hAnsiTheme="minorHAnsi" w:cstheme="minorHAnsi"/>
              <w:sz w:val="24"/>
              <w:szCs w:val="24"/>
            </w:rPr>
            <w:t xml:space="preserve"> kişi istihdam </w:t>
          </w:r>
          <w:r>
            <w:rPr>
              <w:rFonts w:asciiTheme="minorHAnsi" w:hAnsiTheme="minorHAnsi" w:cstheme="minorHAnsi"/>
              <w:sz w:val="24"/>
              <w:szCs w:val="24"/>
            </w:rPr>
            <w:t>edilmiştir. Bunlardan</w:t>
          </w:r>
          <w:r w:rsidRPr="002B3AB3">
            <w:rPr>
              <w:rFonts w:asciiTheme="minorHAnsi" w:hAnsiTheme="minorHAnsi" w:cstheme="minorHAnsi"/>
              <w:sz w:val="24"/>
              <w:szCs w:val="24"/>
            </w:rPr>
            <w:t xml:space="preserve"> </w:t>
          </w:r>
          <w:r>
            <w:rPr>
              <w:rFonts w:asciiTheme="minorHAnsi" w:hAnsiTheme="minorHAnsi" w:cstheme="minorHAnsi"/>
              <w:sz w:val="24"/>
              <w:szCs w:val="24"/>
            </w:rPr>
            <w:t>14.984</w:t>
          </w:r>
          <w:r w:rsidRPr="002B3AB3">
            <w:rPr>
              <w:rFonts w:asciiTheme="minorHAnsi" w:hAnsiTheme="minorHAnsi" w:cstheme="minorHAnsi"/>
              <w:sz w:val="24"/>
              <w:szCs w:val="24"/>
            </w:rPr>
            <w:t xml:space="preserve"> </w:t>
          </w:r>
          <w:r>
            <w:rPr>
              <w:rFonts w:asciiTheme="minorHAnsi" w:hAnsiTheme="minorHAnsi" w:cstheme="minorHAnsi"/>
              <w:sz w:val="24"/>
              <w:szCs w:val="24"/>
            </w:rPr>
            <w:t>adedi</w:t>
          </w:r>
          <w:r w:rsidRPr="002B3AB3">
            <w:rPr>
              <w:rFonts w:asciiTheme="minorHAnsi" w:hAnsiTheme="minorHAnsi" w:cstheme="minorHAnsi"/>
              <w:sz w:val="24"/>
              <w:szCs w:val="24"/>
            </w:rPr>
            <w:t xml:space="preserve"> dağıtım şirketi kadrolu personeli olarak, 39.</w:t>
          </w:r>
          <w:r>
            <w:rPr>
              <w:rFonts w:asciiTheme="minorHAnsi" w:hAnsiTheme="minorHAnsi" w:cstheme="minorHAnsi"/>
              <w:sz w:val="24"/>
              <w:szCs w:val="24"/>
            </w:rPr>
            <w:t>428</w:t>
          </w:r>
          <w:r w:rsidRPr="002B3AB3">
            <w:rPr>
              <w:rFonts w:asciiTheme="minorHAnsi" w:hAnsiTheme="minorHAnsi" w:cstheme="minorHAnsi"/>
              <w:sz w:val="24"/>
              <w:szCs w:val="24"/>
            </w:rPr>
            <w:t xml:space="preserve"> </w:t>
          </w:r>
          <w:r>
            <w:rPr>
              <w:rFonts w:asciiTheme="minorHAnsi" w:hAnsiTheme="minorHAnsi" w:cstheme="minorHAnsi"/>
              <w:sz w:val="24"/>
              <w:szCs w:val="24"/>
            </w:rPr>
            <w:t>adedi de</w:t>
          </w:r>
          <w:r w:rsidRPr="002B3AB3">
            <w:rPr>
              <w:rFonts w:asciiTheme="minorHAnsi" w:hAnsiTheme="minorHAnsi" w:cstheme="minorHAnsi"/>
              <w:sz w:val="24"/>
              <w:szCs w:val="24"/>
            </w:rPr>
            <w:t xml:space="preserve"> taşeron firma personeli olarak görev yapmaktadır.</w:t>
          </w:r>
          <w:r w:rsidRPr="002B3AB3">
            <w:t xml:space="preserve"> </w:t>
          </w:r>
        </w:p>
        <w:p w:rsidR="00C3537A" w:rsidRPr="002B3AB3" w:rsidRDefault="00C3537A" w:rsidP="00C3537A">
          <w:pPr>
            <w:pStyle w:val="ListeParagraf"/>
            <w:rPr>
              <w:rFonts w:asciiTheme="minorHAnsi" w:hAnsiTheme="minorHAnsi" w:cstheme="minorHAnsi"/>
              <w:sz w:val="24"/>
              <w:szCs w:val="24"/>
            </w:rPr>
          </w:pPr>
        </w:p>
        <w:p w:rsidR="00C3537A" w:rsidRDefault="00C3537A" w:rsidP="00C3537A">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2016 yılı sonu itibariyle dağıtım </w:t>
          </w:r>
          <w:r w:rsidRPr="00E66F42">
            <w:rPr>
              <w:rFonts w:asciiTheme="minorHAnsi" w:hAnsiTheme="minorHAnsi" w:cstheme="minorHAnsi"/>
              <w:sz w:val="24"/>
              <w:szCs w:val="24"/>
            </w:rPr>
            <w:t>sisteminde</w:t>
          </w:r>
          <w:r>
            <w:rPr>
              <w:rFonts w:asciiTheme="minorHAnsi" w:hAnsiTheme="minorHAnsi" w:cstheme="minorHAnsi"/>
              <w:sz w:val="24"/>
              <w:szCs w:val="24"/>
            </w:rPr>
            <w:t xml:space="preserve"> 148.368 MVA gücünde 436.299 adet trafo bulunmaktadır. </w:t>
          </w:r>
        </w:p>
        <w:p w:rsidR="00C3537A" w:rsidRDefault="00C3537A" w:rsidP="00C3537A">
          <w:pPr>
            <w:pStyle w:val="ListeParagraf"/>
            <w:spacing w:after="120" w:line="240" w:lineRule="auto"/>
            <w:ind w:left="1440"/>
            <w:jc w:val="both"/>
            <w:rPr>
              <w:rFonts w:asciiTheme="minorHAnsi" w:hAnsiTheme="minorHAnsi" w:cstheme="minorHAnsi"/>
              <w:sz w:val="24"/>
              <w:szCs w:val="24"/>
            </w:rPr>
          </w:pPr>
        </w:p>
        <w:p w:rsidR="00C3537A" w:rsidRPr="002B3AB3" w:rsidRDefault="00C3537A" w:rsidP="00C3537A">
          <w:pPr>
            <w:pStyle w:val="ListeParagraf"/>
            <w:numPr>
              <w:ilvl w:val="0"/>
              <w:numId w:val="21"/>
            </w:numPr>
            <w:spacing w:after="120" w:line="240" w:lineRule="auto"/>
            <w:jc w:val="both"/>
            <w:rPr>
              <w:rFonts w:asciiTheme="minorHAnsi" w:hAnsiTheme="minorHAnsi" w:cstheme="minorHAnsi"/>
              <w:sz w:val="24"/>
              <w:szCs w:val="24"/>
            </w:rPr>
          </w:pPr>
          <w:r w:rsidRPr="00CB49F6">
            <w:rPr>
              <w:rFonts w:asciiTheme="minorHAnsi" w:hAnsiTheme="minorHAnsi" w:cstheme="minorHAnsi"/>
              <w:sz w:val="24"/>
              <w:szCs w:val="24"/>
            </w:rPr>
            <w:t>201</w:t>
          </w:r>
          <w:r>
            <w:rPr>
              <w:rFonts w:asciiTheme="minorHAnsi" w:hAnsiTheme="minorHAnsi" w:cstheme="minorHAnsi"/>
              <w:sz w:val="24"/>
              <w:szCs w:val="24"/>
            </w:rPr>
            <w:t>6</w:t>
          </w:r>
          <w:r w:rsidRPr="00CB49F6">
            <w:rPr>
              <w:rFonts w:asciiTheme="minorHAnsi" w:hAnsiTheme="minorHAnsi" w:cstheme="minorHAnsi"/>
              <w:sz w:val="24"/>
              <w:szCs w:val="24"/>
            </w:rPr>
            <w:t xml:space="preserve"> yılı sonu itibariyle dağıtım hatlarının uzunluğu 1.</w:t>
          </w:r>
          <w:r>
            <w:rPr>
              <w:rFonts w:asciiTheme="minorHAnsi" w:hAnsiTheme="minorHAnsi" w:cstheme="minorHAnsi"/>
              <w:sz w:val="24"/>
              <w:szCs w:val="24"/>
            </w:rPr>
            <w:t>102.508</w:t>
          </w:r>
          <w:r w:rsidRPr="00CB49F6">
            <w:rPr>
              <w:rFonts w:asciiTheme="minorHAnsi" w:hAnsiTheme="minorHAnsi" w:cstheme="minorHAnsi"/>
              <w:sz w:val="24"/>
              <w:szCs w:val="24"/>
            </w:rPr>
            <w:t xml:space="preserve"> km’dir. </w:t>
          </w:r>
          <w:r>
            <w:rPr>
              <w:rFonts w:asciiTheme="minorHAnsi" w:hAnsiTheme="minorHAnsi" w:cstheme="minorHAnsi"/>
              <w:sz w:val="24"/>
              <w:szCs w:val="24"/>
            </w:rPr>
            <w:t>Bu rakamın 933.158 km’sini havai hatlar,  169.369 km’sini de yeraltı hatları oluşturmaktadır.</w:t>
          </w:r>
        </w:p>
        <w:p w:rsidR="00C3537A" w:rsidRPr="002B3AB3" w:rsidRDefault="00C3537A" w:rsidP="00C3537A">
          <w:pPr>
            <w:pStyle w:val="ListeParagraf"/>
            <w:spacing w:after="120" w:line="240" w:lineRule="auto"/>
            <w:ind w:left="1440"/>
            <w:jc w:val="both"/>
            <w:rPr>
              <w:rFonts w:asciiTheme="minorHAnsi" w:hAnsiTheme="minorHAnsi" w:cstheme="minorHAnsi"/>
              <w:sz w:val="24"/>
              <w:szCs w:val="24"/>
            </w:rPr>
          </w:pPr>
        </w:p>
        <w:p w:rsidR="00C3537A" w:rsidRPr="00445D16" w:rsidRDefault="00C3537A" w:rsidP="00C3537A">
          <w:pPr>
            <w:pStyle w:val="ListeParagraf"/>
            <w:numPr>
              <w:ilvl w:val="0"/>
              <w:numId w:val="21"/>
            </w:numPr>
            <w:spacing w:after="120" w:line="240" w:lineRule="auto"/>
            <w:jc w:val="both"/>
            <w:rPr>
              <w:rFonts w:asciiTheme="minorHAnsi" w:hAnsiTheme="minorHAnsi" w:cstheme="minorHAnsi"/>
              <w:sz w:val="24"/>
              <w:szCs w:val="24"/>
            </w:rPr>
          </w:pPr>
          <w:r w:rsidRPr="001F2349">
            <w:rPr>
              <w:rFonts w:asciiTheme="minorHAnsi" w:hAnsiTheme="minorHAnsi" w:cstheme="minorHAnsi"/>
              <w:sz w:val="24"/>
              <w:szCs w:val="24"/>
            </w:rPr>
            <w:t>20</w:t>
          </w:r>
          <w:r>
            <w:rPr>
              <w:rFonts w:asciiTheme="minorHAnsi" w:hAnsiTheme="minorHAnsi" w:cstheme="minorHAnsi"/>
              <w:sz w:val="24"/>
              <w:szCs w:val="24"/>
            </w:rPr>
            <w:t>16</w:t>
          </w:r>
          <w:r w:rsidRPr="001F2349">
            <w:rPr>
              <w:rFonts w:asciiTheme="minorHAnsi" w:hAnsiTheme="minorHAnsi" w:cstheme="minorHAnsi"/>
              <w:sz w:val="24"/>
              <w:szCs w:val="24"/>
            </w:rPr>
            <w:t xml:space="preserve"> yılında dağıtım şirketleri tarafından cari fiyatlarla 4,28 milyar TL yatırım yapılmıştır. </w:t>
          </w:r>
          <w:r>
            <w:rPr>
              <w:rFonts w:asciiTheme="minorHAnsi" w:hAnsiTheme="minorHAnsi" w:cstheme="minorHAnsi"/>
              <w:sz w:val="24"/>
              <w:szCs w:val="24"/>
            </w:rPr>
            <w:t>En yüksek yatırım harcaması 546</w:t>
          </w:r>
          <w:r w:rsidRPr="00445D16">
            <w:rPr>
              <w:rFonts w:asciiTheme="minorHAnsi" w:hAnsiTheme="minorHAnsi" w:cstheme="minorHAnsi"/>
              <w:sz w:val="24"/>
              <w:szCs w:val="24"/>
            </w:rPr>
            <w:t xml:space="preserve"> Milyon TL ile Başkent ve </w:t>
          </w:r>
          <w:r>
            <w:rPr>
              <w:rFonts w:asciiTheme="minorHAnsi" w:hAnsiTheme="minorHAnsi" w:cstheme="minorHAnsi"/>
              <w:sz w:val="24"/>
              <w:szCs w:val="24"/>
            </w:rPr>
            <w:t>539</w:t>
          </w:r>
          <w:r w:rsidRPr="00445D16">
            <w:rPr>
              <w:rFonts w:asciiTheme="minorHAnsi" w:hAnsiTheme="minorHAnsi" w:cstheme="minorHAnsi"/>
              <w:sz w:val="24"/>
              <w:szCs w:val="24"/>
            </w:rPr>
            <w:t xml:space="preserve"> Milyon TL ile Boğaziçi bölgelerinde gerçekleşmiştir.</w:t>
          </w:r>
        </w:p>
        <w:p w:rsidR="00C3537A" w:rsidRPr="002B3AB3" w:rsidRDefault="00C3537A" w:rsidP="00C3537A">
          <w:pPr>
            <w:pStyle w:val="ListeParagraf"/>
            <w:spacing w:after="120" w:line="240" w:lineRule="auto"/>
            <w:ind w:left="1440"/>
            <w:jc w:val="both"/>
            <w:rPr>
              <w:rFonts w:asciiTheme="minorHAnsi" w:hAnsiTheme="minorHAnsi" w:cstheme="minorHAnsi"/>
              <w:sz w:val="24"/>
              <w:szCs w:val="24"/>
            </w:rPr>
          </w:pPr>
        </w:p>
        <w:p w:rsidR="00836161" w:rsidRDefault="00836161" w:rsidP="00836161">
          <w:pPr>
            <w:jc w:val="center"/>
            <w:rPr>
              <w:rFonts w:asciiTheme="minorHAnsi" w:hAnsiTheme="minorHAnsi" w:cstheme="minorHAnsi"/>
              <w:b/>
              <w:bCs/>
              <w:color w:val="000000" w:themeColor="text1"/>
              <w:sz w:val="24"/>
              <w:szCs w:val="24"/>
            </w:rPr>
          </w:pPr>
        </w:p>
        <w:p w:rsidR="00C3537A" w:rsidRDefault="00C3537A" w:rsidP="00836161">
          <w:pPr>
            <w:jc w:val="center"/>
            <w:rPr>
              <w:rFonts w:asciiTheme="minorHAnsi" w:hAnsiTheme="minorHAnsi" w:cstheme="minorHAnsi"/>
              <w:b/>
              <w:bCs/>
              <w:color w:val="000000" w:themeColor="text1"/>
              <w:sz w:val="24"/>
              <w:szCs w:val="24"/>
            </w:rPr>
          </w:pPr>
        </w:p>
        <w:p w:rsidR="00C3537A" w:rsidRDefault="00C3537A" w:rsidP="00836161">
          <w:pPr>
            <w:jc w:val="center"/>
            <w:rPr>
              <w:rFonts w:asciiTheme="minorHAnsi" w:hAnsiTheme="minorHAnsi" w:cstheme="minorHAnsi"/>
              <w:b/>
              <w:bCs/>
              <w:color w:val="000000" w:themeColor="text1"/>
              <w:sz w:val="24"/>
              <w:szCs w:val="24"/>
            </w:rPr>
          </w:pPr>
        </w:p>
        <w:p w:rsidR="00C3537A" w:rsidRDefault="00C3537A" w:rsidP="00836161">
          <w:pPr>
            <w:jc w:val="center"/>
            <w:rPr>
              <w:rFonts w:asciiTheme="minorHAnsi" w:hAnsiTheme="minorHAnsi" w:cstheme="minorHAnsi"/>
              <w:b/>
              <w:bCs/>
              <w:color w:val="000000" w:themeColor="text1"/>
              <w:sz w:val="24"/>
              <w:szCs w:val="24"/>
            </w:rPr>
          </w:pPr>
        </w:p>
        <w:p w:rsidR="00836161" w:rsidRDefault="00836161" w:rsidP="00836161">
          <w:pPr>
            <w:jc w:val="center"/>
            <w:rPr>
              <w:rFonts w:asciiTheme="minorHAnsi" w:hAnsiTheme="minorHAnsi" w:cstheme="minorHAnsi"/>
              <w:b/>
              <w:bCs/>
              <w:color w:val="000000" w:themeColor="text1"/>
              <w:sz w:val="24"/>
              <w:szCs w:val="24"/>
            </w:rPr>
          </w:pPr>
          <w:r w:rsidRPr="00206080">
            <w:rPr>
              <w:rFonts w:asciiTheme="minorHAnsi" w:hAnsiTheme="minorHAnsi" w:cstheme="minorHAnsi"/>
              <w:b/>
              <w:bCs/>
              <w:color w:val="000000" w:themeColor="text1"/>
              <w:sz w:val="24"/>
              <w:szCs w:val="24"/>
            </w:rPr>
            <w:t>20</w:t>
          </w:r>
          <w:r>
            <w:rPr>
              <w:rFonts w:asciiTheme="minorHAnsi" w:hAnsiTheme="minorHAnsi" w:cstheme="minorHAnsi"/>
              <w:b/>
              <w:bCs/>
              <w:color w:val="000000" w:themeColor="text1"/>
              <w:sz w:val="24"/>
              <w:szCs w:val="24"/>
            </w:rPr>
            <w:t>16</w:t>
          </w:r>
          <w:r w:rsidRPr="00206080">
            <w:rPr>
              <w:rFonts w:asciiTheme="minorHAnsi" w:hAnsiTheme="minorHAnsi" w:cstheme="minorHAnsi"/>
              <w:b/>
              <w:bCs/>
              <w:color w:val="000000" w:themeColor="text1"/>
              <w:sz w:val="24"/>
              <w:szCs w:val="24"/>
            </w:rPr>
            <w:t xml:space="preserve"> Yılı Elektrik Piyasası Genel Görünümü</w:t>
          </w:r>
        </w:p>
        <w:p w:rsidR="00836161" w:rsidRDefault="00836161" w:rsidP="00836161">
          <w:pPr>
            <w:rPr>
              <w:rFonts w:asciiTheme="minorHAnsi" w:hAnsiTheme="minorHAnsi" w:cstheme="minorHAnsi"/>
              <w:b/>
              <w:bCs/>
              <w:color w:val="000000" w:themeColor="text1"/>
              <w:sz w:val="24"/>
              <w:szCs w:val="24"/>
            </w:rPr>
          </w:pPr>
        </w:p>
        <w:tbl>
          <w:tblPr>
            <w:tblStyle w:val="TabloKlavuzu2"/>
            <w:tblW w:w="0" w:type="auto"/>
            <w:tblLook w:val="04A0" w:firstRow="1" w:lastRow="0" w:firstColumn="1" w:lastColumn="0" w:noHBand="0" w:noVBand="1"/>
          </w:tblPr>
          <w:tblGrid>
            <w:gridCol w:w="2802"/>
            <w:gridCol w:w="1984"/>
            <w:gridCol w:w="2835"/>
          </w:tblGrid>
          <w:tr w:rsidR="00836161" w:rsidRPr="00CD430B" w:rsidTr="007D613A">
            <w:trPr>
              <w:trHeight w:val="395"/>
            </w:trPr>
            <w:tc>
              <w:tcPr>
                <w:tcW w:w="2802" w:type="dxa"/>
                <w:shd w:val="clear" w:color="auto" w:fill="FF0000"/>
              </w:tcPr>
              <w:p w:rsidR="00836161" w:rsidRPr="00262F6B" w:rsidRDefault="00836161" w:rsidP="00061774">
                <w:pPr>
                  <w:spacing w:after="160" w:line="259" w:lineRule="auto"/>
                  <w:jc w:val="center"/>
                  <w:rPr>
                    <w:rFonts w:asciiTheme="minorHAnsi" w:hAnsiTheme="minorHAnsi" w:cstheme="minorHAnsi"/>
                    <w:b/>
                    <w:color w:val="FFFFFF" w:themeColor="background1"/>
                  </w:rPr>
                </w:pPr>
                <w:r w:rsidRPr="00262F6B">
                  <w:rPr>
                    <w:rFonts w:asciiTheme="minorHAnsi" w:hAnsiTheme="minorHAnsi" w:cstheme="minorHAnsi"/>
                    <w:b/>
                    <w:color w:val="FFFFFF" w:themeColor="background1"/>
                  </w:rPr>
                  <w:t>Konu Başlığı</w:t>
                </w:r>
              </w:p>
            </w:tc>
            <w:tc>
              <w:tcPr>
                <w:tcW w:w="1984" w:type="dxa"/>
                <w:shd w:val="clear" w:color="auto" w:fill="FF0000"/>
              </w:tcPr>
              <w:p w:rsidR="00836161" w:rsidRPr="00262F6B" w:rsidRDefault="00836161" w:rsidP="00795827">
                <w:pPr>
                  <w:spacing w:after="160" w:line="259" w:lineRule="auto"/>
                  <w:jc w:val="center"/>
                  <w:rPr>
                    <w:rFonts w:asciiTheme="minorHAnsi" w:hAnsiTheme="minorHAnsi" w:cstheme="minorHAnsi"/>
                    <w:b/>
                    <w:color w:val="FFFFFF" w:themeColor="background1"/>
                  </w:rPr>
                </w:pPr>
                <w:r w:rsidRPr="00262F6B">
                  <w:rPr>
                    <w:rFonts w:asciiTheme="minorHAnsi" w:hAnsiTheme="minorHAnsi" w:cstheme="minorHAnsi"/>
                    <w:b/>
                    <w:color w:val="FFFFFF" w:themeColor="background1"/>
                  </w:rPr>
                  <w:t>Birim</w:t>
                </w:r>
              </w:p>
            </w:tc>
            <w:tc>
              <w:tcPr>
                <w:tcW w:w="2835" w:type="dxa"/>
                <w:shd w:val="clear" w:color="auto" w:fill="FF0000"/>
              </w:tcPr>
              <w:p w:rsidR="00836161" w:rsidRPr="00CD430B" w:rsidRDefault="00836161" w:rsidP="00795827">
                <w:pPr>
                  <w:spacing w:after="160" w:line="259" w:lineRule="auto"/>
                  <w:jc w:val="center"/>
                  <w:rPr>
                    <w:rFonts w:asciiTheme="minorHAnsi" w:hAnsiTheme="minorHAnsi" w:cstheme="minorHAnsi"/>
                    <w:b/>
                  </w:rPr>
                </w:pPr>
              </w:p>
            </w:tc>
          </w:tr>
          <w:tr w:rsidR="00836161" w:rsidRPr="00CD430B" w:rsidTr="007D613A">
            <w:trPr>
              <w:trHeight w:val="395"/>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Lisanslı Üretim*</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proofErr w:type="spellStart"/>
                <w:r w:rsidRPr="00CD430B">
                  <w:rPr>
                    <w:rFonts w:asciiTheme="minorHAnsi" w:eastAsia="Times New Roman" w:hAnsiTheme="minorHAnsi" w:cstheme="minorHAnsi"/>
                    <w:color w:val="000000"/>
                    <w:lang w:eastAsia="tr-TR"/>
                  </w:rPr>
                  <w:t>MWh</w:t>
                </w:r>
                <w:proofErr w:type="spellEnd"/>
              </w:p>
            </w:tc>
            <w:tc>
              <w:tcPr>
                <w:tcW w:w="2835" w:type="dxa"/>
                <w:vAlign w:val="center"/>
              </w:tcPr>
              <w:p w:rsidR="00836161" w:rsidRPr="00CD430B"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272.563.964,75</w:t>
                </w:r>
              </w:p>
            </w:tc>
          </w:tr>
          <w:tr w:rsidR="00836161" w:rsidRPr="00CD430B" w:rsidTr="007D613A">
            <w:trPr>
              <w:trHeight w:val="395"/>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Lisanslı Kurulu Güç*</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proofErr w:type="spellStart"/>
                <w:r w:rsidRPr="00CD430B">
                  <w:rPr>
                    <w:rFonts w:asciiTheme="minorHAnsi" w:eastAsia="Times New Roman" w:hAnsiTheme="minorHAnsi" w:cstheme="minorHAnsi"/>
                    <w:color w:val="000000"/>
                    <w:lang w:eastAsia="tr-TR"/>
                  </w:rPr>
                  <w:t>MWe</w:t>
                </w:r>
                <w:proofErr w:type="spellEnd"/>
              </w:p>
            </w:tc>
            <w:tc>
              <w:tcPr>
                <w:tcW w:w="2835" w:type="dxa"/>
                <w:vAlign w:val="center"/>
              </w:tcPr>
              <w:p w:rsidR="00836161" w:rsidRPr="00CD430B" w:rsidRDefault="00756F89"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77.736,79</w:t>
                </w:r>
              </w:p>
            </w:tc>
          </w:tr>
          <w:tr w:rsidR="00836161" w:rsidRPr="00CD430B" w:rsidTr="007D613A">
            <w:trPr>
              <w:trHeight w:val="411"/>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Lisanssız Üretim**</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proofErr w:type="spellStart"/>
                <w:r w:rsidRPr="00CD430B">
                  <w:rPr>
                    <w:rFonts w:asciiTheme="minorHAnsi" w:eastAsia="Times New Roman" w:hAnsiTheme="minorHAnsi" w:cstheme="minorHAnsi"/>
                    <w:color w:val="000000"/>
                    <w:lang w:eastAsia="tr-TR"/>
                  </w:rPr>
                  <w:t>MWh</w:t>
                </w:r>
                <w:proofErr w:type="spellEnd"/>
              </w:p>
            </w:tc>
            <w:tc>
              <w:tcPr>
                <w:tcW w:w="2835" w:type="dxa"/>
                <w:vAlign w:val="center"/>
              </w:tcPr>
              <w:p w:rsidR="00836161" w:rsidRPr="00CD430B"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1.137.871,75</w:t>
                </w:r>
              </w:p>
            </w:tc>
          </w:tr>
          <w:tr w:rsidR="00836161" w:rsidRPr="00CD430B" w:rsidTr="007D613A">
            <w:trPr>
              <w:trHeight w:val="411"/>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Lisanssız Kurulu Güç</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proofErr w:type="spellStart"/>
                <w:r w:rsidRPr="00CD430B">
                  <w:rPr>
                    <w:rFonts w:asciiTheme="minorHAnsi" w:eastAsia="Times New Roman" w:hAnsiTheme="minorHAnsi" w:cstheme="minorHAnsi"/>
                    <w:color w:val="000000"/>
                    <w:lang w:eastAsia="tr-TR"/>
                  </w:rPr>
                  <w:t>MWe</w:t>
                </w:r>
                <w:proofErr w:type="spellEnd"/>
              </w:p>
            </w:tc>
            <w:tc>
              <w:tcPr>
                <w:tcW w:w="2835" w:type="dxa"/>
                <w:vAlign w:val="center"/>
              </w:tcPr>
              <w:p w:rsidR="00836161" w:rsidRPr="00CD430B"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1.04</w:t>
                </w:r>
                <w:r w:rsidR="00B36939">
                  <w:rPr>
                    <w:rFonts w:asciiTheme="minorHAnsi" w:eastAsia="Times New Roman" w:hAnsiTheme="minorHAnsi" w:cstheme="minorHAnsi"/>
                    <w:color w:val="000000"/>
                    <w:lang w:eastAsia="tr-TR"/>
                  </w:rPr>
                  <w:t>8,21</w:t>
                </w:r>
              </w:p>
            </w:tc>
          </w:tr>
          <w:tr w:rsidR="00836161" w:rsidRPr="00CD430B" w:rsidTr="007D613A">
            <w:trPr>
              <w:trHeight w:val="411"/>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Tüketim</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proofErr w:type="spellStart"/>
                <w:r w:rsidRPr="00CD430B">
                  <w:rPr>
                    <w:rFonts w:asciiTheme="minorHAnsi" w:eastAsia="Times New Roman" w:hAnsiTheme="minorHAnsi" w:cstheme="minorHAnsi"/>
                    <w:color w:val="000000"/>
                    <w:lang w:eastAsia="tr-TR"/>
                  </w:rPr>
                  <w:t>MWh</w:t>
                </w:r>
                <w:proofErr w:type="spellEnd"/>
              </w:p>
            </w:tc>
            <w:tc>
              <w:tcPr>
                <w:tcW w:w="2835" w:type="dxa"/>
                <w:vAlign w:val="center"/>
              </w:tcPr>
              <w:p w:rsidR="00836161" w:rsidRPr="00CD430B"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277.522.012,26</w:t>
                </w:r>
              </w:p>
            </w:tc>
          </w:tr>
          <w:tr w:rsidR="00836161" w:rsidRPr="00CD430B" w:rsidTr="007D613A">
            <w:trPr>
              <w:trHeight w:val="411"/>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Fatura Esaslı Tüketim</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proofErr w:type="spellStart"/>
                <w:r w:rsidRPr="00CD430B">
                  <w:rPr>
                    <w:rFonts w:asciiTheme="minorHAnsi" w:eastAsia="Times New Roman" w:hAnsiTheme="minorHAnsi" w:cstheme="minorHAnsi"/>
                    <w:color w:val="000000"/>
                    <w:lang w:eastAsia="tr-TR"/>
                  </w:rPr>
                  <w:t>MWh</w:t>
                </w:r>
                <w:proofErr w:type="spellEnd"/>
              </w:p>
            </w:tc>
            <w:tc>
              <w:tcPr>
                <w:tcW w:w="2835" w:type="dxa"/>
                <w:vAlign w:val="center"/>
              </w:tcPr>
              <w:p w:rsidR="00836161" w:rsidRPr="00CD430B"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212.328.766,46</w:t>
                </w:r>
              </w:p>
            </w:tc>
          </w:tr>
          <w:tr w:rsidR="00836161" w:rsidRPr="00CD430B" w:rsidTr="007D613A">
            <w:trPr>
              <w:trHeight w:val="411"/>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proofErr w:type="spellStart"/>
                <w:r w:rsidRPr="00262F6B">
                  <w:rPr>
                    <w:rFonts w:asciiTheme="minorHAnsi" w:eastAsia="Times New Roman" w:hAnsiTheme="minorHAnsi" w:cstheme="minorHAnsi"/>
                    <w:b/>
                    <w:color w:val="FFFFFF" w:themeColor="background1"/>
                    <w:lang w:eastAsia="tr-TR"/>
                  </w:rPr>
                  <w:t>Puant</w:t>
                </w:r>
                <w:proofErr w:type="spellEnd"/>
                <w:r w:rsidRPr="00262F6B">
                  <w:rPr>
                    <w:rFonts w:asciiTheme="minorHAnsi" w:eastAsia="Times New Roman" w:hAnsiTheme="minorHAnsi" w:cstheme="minorHAnsi"/>
                    <w:b/>
                    <w:color w:val="FFFFFF" w:themeColor="background1"/>
                    <w:lang w:eastAsia="tr-TR"/>
                  </w:rPr>
                  <w:t xml:space="preserve"> Talep</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r w:rsidRPr="00CD430B">
                  <w:rPr>
                    <w:rFonts w:asciiTheme="minorHAnsi" w:eastAsia="Times New Roman" w:hAnsiTheme="minorHAnsi" w:cstheme="minorHAnsi"/>
                    <w:color w:val="000000"/>
                    <w:lang w:eastAsia="tr-TR"/>
                  </w:rPr>
                  <w:t>MW</w:t>
                </w:r>
              </w:p>
            </w:tc>
            <w:tc>
              <w:tcPr>
                <w:tcW w:w="2835" w:type="dxa"/>
                <w:vAlign w:val="center"/>
              </w:tcPr>
              <w:p w:rsidR="00836161" w:rsidRPr="00CD430B"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44.733,98</w:t>
                </w:r>
              </w:p>
            </w:tc>
          </w:tr>
          <w:tr w:rsidR="00836161" w:rsidRPr="00CD430B" w:rsidTr="007D613A">
            <w:trPr>
              <w:trHeight w:val="411"/>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İthalat</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proofErr w:type="spellStart"/>
                <w:r w:rsidRPr="003D2D9C">
                  <w:rPr>
                    <w:rFonts w:asciiTheme="minorHAnsi" w:eastAsia="Times New Roman" w:hAnsiTheme="minorHAnsi" w:cstheme="minorHAnsi"/>
                    <w:color w:val="000000"/>
                    <w:lang w:eastAsia="tr-TR"/>
                  </w:rPr>
                  <w:t>MWh</w:t>
                </w:r>
                <w:proofErr w:type="spellEnd"/>
              </w:p>
            </w:tc>
            <w:tc>
              <w:tcPr>
                <w:tcW w:w="2835" w:type="dxa"/>
                <w:vAlign w:val="center"/>
              </w:tcPr>
              <w:p w:rsidR="00836161" w:rsidRPr="00CD430B"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6.400</w:t>
                </w:r>
                <w:r w:rsidR="00974865">
                  <w:rPr>
                    <w:rFonts w:asciiTheme="minorHAnsi" w:eastAsia="Times New Roman" w:hAnsiTheme="minorHAnsi" w:cstheme="minorHAnsi"/>
                    <w:color w:val="000000"/>
                    <w:lang w:eastAsia="tr-TR"/>
                  </w:rPr>
                  <w:t>.129</w:t>
                </w:r>
                <w:r>
                  <w:rPr>
                    <w:rFonts w:asciiTheme="minorHAnsi" w:eastAsia="Times New Roman" w:hAnsiTheme="minorHAnsi" w:cstheme="minorHAnsi"/>
                    <w:color w:val="000000"/>
                    <w:lang w:eastAsia="tr-TR"/>
                  </w:rPr>
                  <w:t>,</w:t>
                </w:r>
                <w:r w:rsidR="00974865">
                  <w:rPr>
                    <w:rFonts w:asciiTheme="minorHAnsi" w:eastAsia="Times New Roman" w:hAnsiTheme="minorHAnsi" w:cstheme="minorHAnsi"/>
                    <w:color w:val="000000"/>
                    <w:lang w:eastAsia="tr-TR"/>
                  </w:rPr>
                  <w:t>12</w:t>
                </w:r>
              </w:p>
            </w:tc>
          </w:tr>
          <w:tr w:rsidR="00836161" w:rsidRPr="00CD430B" w:rsidTr="007D613A">
            <w:trPr>
              <w:trHeight w:val="395"/>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İhracat</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proofErr w:type="spellStart"/>
                <w:r w:rsidRPr="00974865">
                  <w:rPr>
                    <w:rFonts w:asciiTheme="minorHAnsi" w:eastAsia="Times New Roman" w:hAnsiTheme="minorHAnsi" w:cstheme="minorHAnsi"/>
                    <w:color w:val="000000"/>
                    <w:lang w:eastAsia="tr-TR"/>
                  </w:rPr>
                  <w:t>MWh</w:t>
                </w:r>
                <w:proofErr w:type="spellEnd"/>
              </w:p>
            </w:tc>
            <w:tc>
              <w:tcPr>
                <w:tcW w:w="2835" w:type="dxa"/>
                <w:vAlign w:val="center"/>
              </w:tcPr>
              <w:p w:rsidR="00836161" w:rsidRPr="00CD430B" w:rsidRDefault="00974865"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1.442.081,65</w:t>
                </w:r>
              </w:p>
            </w:tc>
          </w:tr>
          <w:tr w:rsidR="00836161" w:rsidRPr="00CD430B" w:rsidTr="007D613A">
            <w:trPr>
              <w:trHeight w:val="497"/>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Ağırlıklı Ortalama PTF</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r w:rsidRPr="00CD430B">
                  <w:rPr>
                    <w:rFonts w:asciiTheme="minorHAnsi" w:eastAsia="Times New Roman" w:hAnsiTheme="minorHAnsi" w:cstheme="minorHAnsi"/>
                    <w:color w:val="000000"/>
                    <w:lang w:eastAsia="tr-TR"/>
                  </w:rPr>
                  <w:t>TL/</w:t>
                </w:r>
                <w:proofErr w:type="spellStart"/>
                <w:r w:rsidRPr="00CD430B">
                  <w:rPr>
                    <w:rFonts w:asciiTheme="minorHAnsi" w:eastAsia="Times New Roman" w:hAnsiTheme="minorHAnsi" w:cstheme="minorHAnsi"/>
                    <w:color w:val="000000"/>
                    <w:lang w:eastAsia="tr-TR"/>
                  </w:rPr>
                  <w:t>MWh</w:t>
                </w:r>
                <w:proofErr w:type="spellEnd"/>
              </w:p>
            </w:tc>
            <w:tc>
              <w:tcPr>
                <w:tcW w:w="2835" w:type="dxa"/>
                <w:vAlign w:val="center"/>
              </w:tcPr>
              <w:p w:rsidR="00836161" w:rsidRPr="00CD430B"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148,32</w:t>
                </w:r>
              </w:p>
            </w:tc>
          </w:tr>
          <w:tr w:rsidR="00836161" w:rsidRPr="00DF0FC6" w:rsidTr="007D613A">
            <w:trPr>
              <w:trHeight w:val="548"/>
            </w:trPr>
            <w:tc>
              <w:tcPr>
                <w:tcW w:w="2802" w:type="dxa"/>
                <w:shd w:val="clear" w:color="auto" w:fill="FF5050"/>
                <w:vAlign w:val="center"/>
              </w:tcPr>
              <w:p w:rsidR="00836161" w:rsidRPr="00262F6B" w:rsidRDefault="00836161" w:rsidP="008D5FEE">
                <w:pPr>
                  <w:jc w:val="both"/>
                  <w:rPr>
                    <w:rFonts w:asciiTheme="minorHAnsi" w:eastAsia="Times New Roman" w:hAnsiTheme="minorHAnsi" w:cstheme="minorHAnsi"/>
                    <w:b/>
                    <w:color w:val="FFFFFF" w:themeColor="background1"/>
                    <w:lang w:eastAsia="tr-TR"/>
                  </w:rPr>
                </w:pPr>
                <w:r w:rsidRPr="00262F6B">
                  <w:rPr>
                    <w:rFonts w:asciiTheme="minorHAnsi" w:eastAsia="Times New Roman" w:hAnsiTheme="minorHAnsi" w:cstheme="minorHAnsi"/>
                    <w:b/>
                    <w:color w:val="FFFFFF" w:themeColor="background1"/>
                    <w:lang w:eastAsia="tr-TR"/>
                  </w:rPr>
                  <w:t>Ağırlıklı Ortalama SMF</w:t>
                </w:r>
              </w:p>
            </w:tc>
            <w:tc>
              <w:tcPr>
                <w:tcW w:w="1984" w:type="dxa"/>
                <w:vAlign w:val="center"/>
              </w:tcPr>
              <w:p w:rsidR="00836161" w:rsidRPr="00CD430B" w:rsidRDefault="00836161" w:rsidP="00795827">
                <w:pPr>
                  <w:jc w:val="center"/>
                  <w:rPr>
                    <w:rFonts w:asciiTheme="minorHAnsi" w:eastAsia="Times New Roman" w:hAnsiTheme="minorHAnsi" w:cstheme="minorHAnsi"/>
                    <w:color w:val="000000"/>
                    <w:lang w:eastAsia="tr-TR"/>
                  </w:rPr>
                </w:pPr>
                <w:r w:rsidRPr="00CD430B">
                  <w:rPr>
                    <w:rFonts w:asciiTheme="minorHAnsi" w:eastAsia="Times New Roman" w:hAnsiTheme="minorHAnsi" w:cstheme="minorHAnsi"/>
                    <w:color w:val="000000"/>
                    <w:lang w:eastAsia="tr-TR"/>
                  </w:rPr>
                  <w:t>TL/</w:t>
                </w:r>
                <w:proofErr w:type="spellStart"/>
                <w:r w:rsidRPr="00CD430B">
                  <w:rPr>
                    <w:rFonts w:asciiTheme="minorHAnsi" w:eastAsia="Times New Roman" w:hAnsiTheme="minorHAnsi" w:cstheme="minorHAnsi"/>
                    <w:color w:val="000000"/>
                    <w:lang w:eastAsia="tr-TR"/>
                  </w:rPr>
                  <w:t>MWh</w:t>
                </w:r>
                <w:proofErr w:type="spellEnd"/>
              </w:p>
            </w:tc>
            <w:tc>
              <w:tcPr>
                <w:tcW w:w="2835" w:type="dxa"/>
                <w:vAlign w:val="center"/>
              </w:tcPr>
              <w:p w:rsidR="00836161" w:rsidRPr="00DF0FC6" w:rsidRDefault="00836161" w:rsidP="008D5FEE">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139,80</w:t>
                </w:r>
              </w:p>
            </w:tc>
          </w:tr>
        </w:tbl>
        <w:p w:rsidR="00836161" w:rsidRDefault="00836161" w:rsidP="00836161">
          <w:pPr>
            <w:spacing w:after="0" w:line="240" w:lineRule="auto"/>
            <w:rPr>
              <w:rFonts w:asciiTheme="minorHAnsi" w:eastAsia="Times New Roman" w:hAnsiTheme="minorHAnsi" w:cstheme="minorHAnsi"/>
              <w:color w:val="000000"/>
              <w:lang w:eastAsia="tr-TR" w:bidi="ar-SA"/>
            </w:rPr>
          </w:pPr>
        </w:p>
        <w:p w:rsidR="00836161" w:rsidRPr="00DF0FC6" w:rsidRDefault="00836161" w:rsidP="00836161">
          <w:pPr>
            <w:spacing w:after="0" w:line="240" w:lineRule="auto"/>
            <w:rPr>
              <w:rFonts w:asciiTheme="minorHAnsi" w:eastAsia="Times New Roman" w:hAnsiTheme="minorHAnsi" w:cstheme="minorHAnsi"/>
              <w:color w:val="000000"/>
              <w:lang w:eastAsia="tr-TR" w:bidi="ar-SA"/>
            </w:rPr>
          </w:pPr>
        </w:p>
        <w:p w:rsidR="00836161" w:rsidRDefault="00836161" w:rsidP="00836161">
          <w:pPr>
            <w:spacing w:after="0" w:line="240" w:lineRule="auto"/>
            <w:rPr>
              <w:rFonts w:asciiTheme="minorHAnsi" w:eastAsia="Times New Roman" w:hAnsiTheme="minorHAnsi" w:cstheme="minorHAnsi"/>
              <w:color w:val="000000"/>
              <w:lang w:eastAsia="tr-TR" w:bidi="ar-SA"/>
            </w:rPr>
          </w:pPr>
        </w:p>
        <w:p w:rsidR="00836161" w:rsidRDefault="00836161" w:rsidP="00836161">
          <w:pPr>
            <w:spacing w:after="0" w:line="240" w:lineRule="auto"/>
            <w:jc w:val="both"/>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rsidR="00836161" w:rsidRPr="00DF0FC6" w:rsidRDefault="00836161" w:rsidP="00836161">
          <w:pPr>
            <w:spacing w:after="0" w:line="240" w:lineRule="auto"/>
            <w:jc w:val="both"/>
            <w:rPr>
              <w:rFonts w:asciiTheme="minorHAnsi" w:eastAsia="Times New Roman" w:hAnsiTheme="minorHAnsi" w:cstheme="minorHAnsi"/>
              <w:color w:val="000000"/>
              <w:lang w:eastAsia="tr-TR" w:bidi="ar-SA"/>
            </w:rPr>
          </w:pPr>
        </w:p>
        <w:p w:rsidR="00836161" w:rsidRDefault="00836161" w:rsidP="00836161">
          <w:pPr>
            <w:spacing w:after="0" w:line="240" w:lineRule="auto"/>
            <w:jc w:val="both"/>
            <w:rPr>
              <w:rFonts w:asciiTheme="minorHAnsi" w:hAnsiTheme="minorHAnsi" w:cstheme="minorHAnsi"/>
              <w:b/>
              <w:bCs/>
              <w:color w:val="FFFFFF" w:themeColor="background1"/>
              <w:sz w:val="24"/>
              <w:szCs w:val="24"/>
            </w:rPr>
          </w:pPr>
          <w:r w:rsidRPr="00DF0FC6">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rsidR="00836161" w:rsidRDefault="00836161" w:rsidP="00836161">
          <w:pPr>
            <w:jc w:val="both"/>
            <w:rPr>
              <w:rFonts w:asciiTheme="minorHAnsi" w:hAnsiTheme="minorHAnsi" w:cstheme="minorHAnsi"/>
              <w:b/>
              <w:bCs/>
              <w:color w:val="FFFFFF" w:themeColor="background1"/>
              <w:sz w:val="24"/>
              <w:szCs w:val="24"/>
            </w:rPr>
          </w:pPr>
        </w:p>
        <w:p w:rsidR="00836161" w:rsidRDefault="00836161" w:rsidP="00836161">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sectPr w:rsidR="00BD262C" w:rsidSect="003F06B0">
              <w:footerReference w:type="first" r:id="rId15"/>
              <w:pgSz w:w="11906" w:h="16838"/>
              <w:pgMar w:top="1418" w:right="1418" w:bottom="1418" w:left="1418" w:header="709" w:footer="709" w:gutter="0"/>
              <w:pgNumType w:fmt="lowerRoman"/>
              <w:cols w:space="708"/>
              <w:titlePg/>
              <w:docGrid w:linePitch="360"/>
            </w:sectPr>
          </w:pPr>
        </w:p>
        <w:p w:rsidR="00020E97" w:rsidRPr="00CE0DA6" w:rsidRDefault="00CE0DA6">
          <w:pPr>
            <w:rPr>
              <w:rFonts w:asciiTheme="minorHAnsi" w:hAnsiTheme="minorHAnsi" w:cstheme="minorHAnsi"/>
              <w:b/>
              <w:bCs/>
              <w:sz w:val="24"/>
              <w:szCs w:val="24"/>
            </w:rPr>
          </w:pPr>
          <w:r>
            <w:rPr>
              <w:rFonts w:asciiTheme="minorHAnsi" w:hAnsiTheme="minorHAnsi" w:cstheme="minorHAnsi"/>
              <w:b/>
              <w:bCs/>
              <w:sz w:val="24"/>
              <w:szCs w:val="24"/>
            </w:rPr>
            <w:lastRenderedPageBreak/>
            <w:t>İçindekiler</w:t>
          </w:r>
        </w:p>
      </w:sdtContent>
    </w:sdt>
    <w:p w:rsidR="00BE225A"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Pr>
          <w:rFonts w:asciiTheme="minorHAnsi" w:hAnsiTheme="minorHAnsi" w:cstheme="minorHAnsi"/>
          <w:b w:val="0"/>
          <w:szCs w:val="24"/>
        </w:rPr>
        <w:fldChar w:fldCharType="begin"/>
      </w:r>
      <w:r>
        <w:rPr>
          <w:rFonts w:asciiTheme="minorHAnsi" w:hAnsiTheme="minorHAnsi" w:cstheme="minorHAnsi"/>
          <w:b w:val="0"/>
          <w:szCs w:val="24"/>
        </w:rPr>
        <w:instrText xml:space="preserve"> TOC \o "1-3" \h \z \u </w:instrText>
      </w:r>
      <w:r>
        <w:rPr>
          <w:rFonts w:asciiTheme="minorHAnsi" w:hAnsiTheme="minorHAnsi" w:cstheme="minorHAnsi"/>
          <w:b w:val="0"/>
          <w:szCs w:val="24"/>
        </w:rPr>
        <w:fldChar w:fldCharType="separate"/>
      </w:r>
      <w:hyperlink w:anchor="_Toc483831839" w:history="1">
        <w:r w:rsidR="00BE225A" w:rsidRPr="002C4F52">
          <w:rPr>
            <w:rStyle w:val="Kpr"/>
            <w:noProof/>
          </w:rPr>
          <w:t>1.</w:t>
        </w:r>
        <w:r w:rsidR="00BE225A">
          <w:rPr>
            <w:rFonts w:asciiTheme="minorHAnsi" w:eastAsiaTheme="minorEastAsia" w:hAnsiTheme="minorHAnsi" w:cstheme="minorBidi"/>
            <w:b w:val="0"/>
            <w:noProof/>
            <w:sz w:val="22"/>
            <w:lang w:eastAsia="tr-TR" w:bidi="ar-SA"/>
          </w:rPr>
          <w:tab/>
        </w:r>
        <w:r w:rsidR="00BE225A" w:rsidRPr="002C4F52">
          <w:rPr>
            <w:rStyle w:val="Kpr"/>
            <w:noProof/>
          </w:rPr>
          <w:t>ÜRETİM, KURULU GÜÇ,  LİSANSSIZ ÜRETİM, TÜKETİM,  İTHALAT VE İHRACAT</w:t>
        </w:r>
        <w:r w:rsidR="00BE225A">
          <w:rPr>
            <w:noProof/>
            <w:webHidden/>
          </w:rPr>
          <w:tab/>
        </w:r>
        <w:r w:rsidR="00BE225A">
          <w:rPr>
            <w:noProof/>
            <w:webHidden/>
          </w:rPr>
          <w:fldChar w:fldCharType="begin"/>
        </w:r>
        <w:r w:rsidR="00BE225A">
          <w:rPr>
            <w:noProof/>
            <w:webHidden/>
          </w:rPr>
          <w:instrText xml:space="preserve"> PAGEREF _Toc483831839 \h </w:instrText>
        </w:r>
        <w:r w:rsidR="00BE225A">
          <w:rPr>
            <w:noProof/>
            <w:webHidden/>
          </w:rPr>
        </w:r>
        <w:r w:rsidR="00BE225A">
          <w:rPr>
            <w:noProof/>
            <w:webHidden/>
          </w:rPr>
          <w:fldChar w:fldCharType="separate"/>
        </w:r>
        <w:r w:rsidR="00BE225A">
          <w:rPr>
            <w:noProof/>
            <w:webHidden/>
          </w:rPr>
          <w:t>13</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41" w:history="1">
        <w:r w:rsidR="00BE225A" w:rsidRPr="002C4F52">
          <w:rPr>
            <w:rStyle w:val="Kpr"/>
            <w:noProof/>
          </w:rPr>
          <w:t>1.1 Genel Görünüm</w:t>
        </w:r>
        <w:r w:rsidR="00BE225A">
          <w:rPr>
            <w:noProof/>
            <w:webHidden/>
          </w:rPr>
          <w:tab/>
        </w:r>
        <w:r w:rsidR="00BE225A">
          <w:rPr>
            <w:noProof/>
            <w:webHidden/>
          </w:rPr>
          <w:fldChar w:fldCharType="begin"/>
        </w:r>
        <w:r w:rsidR="00BE225A">
          <w:rPr>
            <w:noProof/>
            <w:webHidden/>
          </w:rPr>
          <w:instrText xml:space="preserve"> PAGEREF _Toc483831841 \h </w:instrText>
        </w:r>
        <w:r w:rsidR="00BE225A">
          <w:rPr>
            <w:noProof/>
            <w:webHidden/>
          </w:rPr>
        </w:r>
        <w:r w:rsidR="00BE225A">
          <w:rPr>
            <w:noProof/>
            <w:webHidden/>
          </w:rPr>
          <w:fldChar w:fldCharType="separate"/>
        </w:r>
        <w:r w:rsidR="00BE225A">
          <w:rPr>
            <w:noProof/>
            <w:webHidden/>
          </w:rPr>
          <w:t>13</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42" w:history="1">
        <w:r w:rsidR="00BE225A" w:rsidRPr="002C4F52">
          <w:rPr>
            <w:rStyle w:val="Kpr"/>
            <w:noProof/>
          </w:rPr>
          <w:t>1.2 Üretim</w:t>
        </w:r>
        <w:r w:rsidR="00BE225A">
          <w:rPr>
            <w:noProof/>
            <w:webHidden/>
          </w:rPr>
          <w:tab/>
        </w:r>
        <w:r w:rsidR="00BE225A">
          <w:rPr>
            <w:noProof/>
            <w:webHidden/>
          </w:rPr>
          <w:fldChar w:fldCharType="begin"/>
        </w:r>
        <w:r w:rsidR="00BE225A">
          <w:rPr>
            <w:noProof/>
            <w:webHidden/>
          </w:rPr>
          <w:instrText xml:space="preserve"> PAGEREF _Toc483831842 \h </w:instrText>
        </w:r>
        <w:r w:rsidR="00BE225A">
          <w:rPr>
            <w:noProof/>
            <w:webHidden/>
          </w:rPr>
        </w:r>
        <w:r w:rsidR="00BE225A">
          <w:rPr>
            <w:noProof/>
            <w:webHidden/>
          </w:rPr>
          <w:fldChar w:fldCharType="separate"/>
        </w:r>
        <w:r w:rsidR="00BE225A">
          <w:rPr>
            <w:noProof/>
            <w:webHidden/>
          </w:rPr>
          <w:t>14</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43" w:history="1">
        <w:r w:rsidR="00BE225A" w:rsidRPr="002C4F52">
          <w:rPr>
            <w:rStyle w:val="Kpr"/>
            <w:noProof/>
          </w:rPr>
          <w:t>1.3 Kurulu Güç</w:t>
        </w:r>
        <w:r w:rsidR="00BE225A">
          <w:rPr>
            <w:noProof/>
            <w:webHidden/>
          </w:rPr>
          <w:tab/>
        </w:r>
        <w:r w:rsidR="00BE225A">
          <w:rPr>
            <w:noProof/>
            <w:webHidden/>
          </w:rPr>
          <w:fldChar w:fldCharType="begin"/>
        </w:r>
        <w:r w:rsidR="00BE225A">
          <w:rPr>
            <w:noProof/>
            <w:webHidden/>
          </w:rPr>
          <w:instrText xml:space="preserve"> PAGEREF _Toc483831843 \h </w:instrText>
        </w:r>
        <w:r w:rsidR="00BE225A">
          <w:rPr>
            <w:noProof/>
            <w:webHidden/>
          </w:rPr>
        </w:r>
        <w:r w:rsidR="00BE225A">
          <w:rPr>
            <w:noProof/>
            <w:webHidden/>
          </w:rPr>
          <w:fldChar w:fldCharType="separate"/>
        </w:r>
        <w:r w:rsidR="00BE225A">
          <w:rPr>
            <w:noProof/>
            <w:webHidden/>
          </w:rPr>
          <w:t>22</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44" w:history="1">
        <w:r w:rsidR="00BE225A" w:rsidRPr="002C4F52">
          <w:rPr>
            <w:rStyle w:val="Kpr"/>
            <w:noProof/>
          </w:rPr>
          <w:t>1.4 Lisanssız Üretim</w:t>
        </w:r>
        <w:r w:rsidR="00BE225A">
          <w:rPr>
            <w:noProof/>
            <w:webHidden/>
          </w:rPr>
          <w:tab/>
        </w:r>
        <w:r w:rsidR="00BE225A">
          <w:rPr>
            <w:noProof/>
            <w:webHidden/>
          </w:rPr>
          <w:fldChar w:fldCharType="begin"/>
        </w:r>
        <w:r w:rsidR="00BE225A">
          <w:rPr>
            <w:noProof/>
            <w:webHidden/>
          </w:rPr>
          <w:instrText xml:space="preserve"> PAGEREF _Toc483831844 \h </w:instrText>
        </w:r>
        <w:r w:rsidR="00BE225A">
          <w:rPr>
            <w:noProof/>
            <w:webHidden/>
          </w:rPr>
        </w:r>
        <w:r w:rsidR="00BE225A">
          <w:rPr>
            <w:noProof/>
            <w:webHidden/>
          </w:rPr>
          <w:fldChar w:fldCharType="separate"/>
        </w:r>
        <w:r w:rsidR="00BE225A">
          <w:rPr>
            <w:noProof/>
            <w:webHidden/>
          </w:rPr>
          <w:t>26</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45" w:history="1">
        <w:r w:rsidR="00BE225A" w:rsidRPr="002C4F52">
          <w:rPr>
            <w:rStyle w:val="Kpr"/>
            <w:noProof/>
          </w:rPr>
          <w:t>1.5 Fatura Esaslı Elektrik Tüketimi</w:t>
        </w:r>
        <w:r w:rsidR="00BE225A">
          <w:rPr>
            <w:noProof/>
            <w:webHidden/>
          </w:rPr>
          <w:tab/>
        </w:r>
        <w:r w:rsidR="00BE225A">
          <w:rPr>
            <w:noProof/>
            <w:webHidden/>
          </w:rPr>
          <w:fldChar w:fldCharType="begin"/>
        </w:r>
        <w:r w:rsidR="00BE225A">
          <w:rPr>
            <w:noProof/>
            <w:webHidden/>
          </w:rPr>
          <w:instrText xml:space="preserve"> PAGEREF _Toc483831845 \h </w:instrText>
        </w:r>
        <w:r w:rsidR="00BE225A">
          <w:rPr>
            <w:noProof/>
            <w:webHidden/>
          </w:rPr>
        </w:r>
        <w:r w:rsidR="00BE225A">
          <w:rPr>
            <w:noProof/>
            <w:webHidden/>
          </w:rPr>
          <w:fldChar w:fldCharType="separate"/>
        </w:r>
        <w:r w:rsidR="00BE225A">
          <w:rPr>
            <w:noProof/>
            <w:webHidden/>
          </w:rPr>
          <w:t>34</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46" w:history="1">
        <w:r w:rsidR="00BE225A" w:rsidRPr="002C4F52">
          <w:rPr>
            <w:rStyle w:val="Kpr"/>
            <w:noProof/>
          </w:rPr>
          <w:t>1.6 İthalat ve İhracat</w:t>
        </w:r>
        <w:r w:rsidR="00BE225A">
          <w:rPr>
            <w:noProof/>
            <w:webHidden/>
          </w:rPr>
          <w:tab/>
        </w:r>
        <w:r w:rsidR="00BE225A">
          <w:rPr>
            <w:noProof/>
            <w:webHidden/>
          </w:rPr>
          <w:fldChar w:fldCharType="begin"/>
        </w:r>
        <w:r w:rsidR="00BE225A">
          <w:rPr>
            <w:noProof/>
            <w:webHidden/>
          </w:rPr>
          <w:instrText xml:space="preserve"> PAGEREF _Toc483831846 \h </w:instrText>
        </w:r>
        <w:r w:rsidR="00BE225A">
          <w:rPr>
            <w:noProof/>
            <w:webHidden/>
          </w:rPr>
        </w:r>
        <w:r w:rsidR="00BE225A">
          <w:rPr>
            <w:noProof/>
            <w:webHidden/>
          </w:rPr>
          <w:fldChar w:fldCharType="separate"/>
        </w:r>
        <w:r w:rsidR="00BE225A">
          <w:rPr>
            <w:noProof/>
            <w:webHidden/>
          </w:rPr>
          <w:t>43</w:t>
        </w:r>
        <w:r w:rsidR="00BE225A">
          <w:rPr>
            <w:noProof/>
            <w:webHidden/>
          </w:rPr>
          <w:fldChar w:fldCharType="end"/>
        </w:r>
      </w:hyperlink>
    </w:p>
    <w:p w:rsidR="00BE225A" w:rsidRDefault="00A8659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83831847" w:history="1">
        <w:r w:rsidR="00BE225A" w:rsidRPr="002C4F52">
          <w:rPr>
            <w:rStyle w:val="Kpr"/>
            <w:noProof/>
          </w:rPr>
          <w:t>2.</w:t>
        </w:r>
        <w:r w:rsidR="00BE225A">
          <w:rPr>
            <w:rFonts w:asciiTheme="minorHAnsi" w:eastAsiaTheme="minorEastAsia" w:hAnsiTheme="minorHAnsi" w:cstheme="minorBidi"/>
            <w:b w:val="0"/>
            <w:noProof/>
            <w:sz w:val="22"/>
            <w:lang w:eastAsia="tr-TR" w:bidi="ar-SA"/>
          </w:rPr>
          <w:tab/>
        </w:r>
        <w:r w:rsidR="00BE225A" w:rsidRPr="002C4F52">
          <w:rPr>
            <w:rStyle w:val="Kpr"/>
            <w:noProof/>
          </w:rPr>
          <w:t>TOPTAN SATIŞ PİYASASI</w:t>
        </w:r>
        <w:r w:rsidR="00BE225A">
          <w:rPr>
            <w:noProof/>
            <w:webHidden/>
          </w:rPr>
          <w:tab/>
        </w:r>
        <w:r w:rsidR="00BE225A">
          <w:rPr>
            <w:noProof/>
            <w:webHidden/>
          </w:rPr>
          <w:fldChar w:fldCharType="begin"/>
        </w:r>
        <w:r w:rsidR="00BE225A">
          <w:rPr>
            <w:noProof/>
            <w:webHidden/>
          </w:rPr>
          <w:instrText xml:space="preserve"> PAGEREF _Toc483831847 \h </w:instrText>
        </w:r>
        <w:r w:rsidR="00BE225A">
          <w:rPr>
            <w:noProof/>
            <w:webHidden/>
          </w:rPr>
        </w:r>
        <w:r w:rsidR="00BE225A">
          <w:rPr>
            <w:noProof/>
            <w:webHidden/>
          </w:rPr>
          <w:fldChar w:fldCharType="separate"/>
        </w:r>
        <w:r w:rsidR="00BE225A">
          <w:rPr>
            <w:noProof/>
            <w:webHidden/>
          </w:rPr>
          <w:t>45</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49" w:history="1">
        <w:r w:rsidR="00BE225A" w:rsidRPr="002C4F52">
          <w:rPr>
            <w:rStyle w:val="Kpr"/>
            <w:noProof/>
          </w:rPr>
          <w:t>2.1</w:t>
        </w:r>
        <w:r w:rsidR="00B631F7">
          <w:rPr>
            <w:rFonts w:asciiTheme="minorHAnsi" w:eastAsiaTheme="minorEastAsia" w:hAnsiTheme="minorHAnsi" w:cstheme="minorBidi"/>
            <w:noProof/>
            <w:lang w:eastAsia="tr-TR" w:bidi="ar-SA"/>
          </w:rPr>
          <w:t xml:space="preserve"> </w:t>
        </w:r>
        <w:r w:rsidR="00BE225A" w:rsidRPr="002C4F52">
          <w:rPr>
            <w:rStyle w:val="Kpr"/>
            <w:noProof/>
          </w:rPr>
          <w:t>Gün Öncesi Piyasası</w:t>
        </w:r>
        <w:r w:rsidR="00BE225A">
          <w:rPr>
            <w:noProof/>
            <w:webHidden/>
          </w:rPr>
          <w:tab/>
        </w:r>
        <w:r w:rsidR="00BE225A">
          <w:rPr>
            <w:noProof/>
            <w:webHidden/>
          </w:rPr>
          <w:fldChar w:fldCharType="begin"/>
        </w:r>
        <w:r w:rsidR="00BE225A">
          <w:rPr>
            <w:noProof/>
            <w:webHidden/>
          </w:rPr>
          <w:instrText xml:space="preserve"> PAGEREF _Toc483831849 \h </w:instrText>
        </w:r>
        <w:r w:rsidR="00BE225A">
          <w:rPr>
            <w:noProof/>
            <w:webHidden/>
          </w:rPr>
        </w:r>
        <w:r w:rsidR="00BE225A">
          <w:rPr>
            <w:noProof/>
            <w:webHidden/>
          </w:rPr>
          <w:fldChar w:fldCharType="separate"/>
        </w:r>
        <w:r w:rsidR="00BE225A">
          <w:rPr>
            <w:noProof/>
            <w:webHidden/>
          </w:rPr>
          <w:t>45</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50" w:history="1">
        <w:r w:rsidR="00BE225A" w:rsidRPr="002C4F52">
          <w:rPr>
            <w:rStyle w:val="Kpr"/>
            <w:noProof/>
          </w:rPr>
          <w:t>2.2 Dengeleme Güç Piyasası</w:t>
        </w:r>
        <w:r w:rsidR="00BE225A">
          <w:rPr>
            <w:noProof/>
            <w:webHidden/>
          </w:rPr>
          <w:tab/>
        </w:r>
        <w:r w:rsidR="00BE225A">
          <w:rPr>
            <w:noProof/>
            <w:webHidden/>
          </w:rPr>
          <w:fldChar w:fldCharType="begin"/>
        </w:r>
        <w:r w:rsidR="00BE225A">
          <w:rPr>
            <w:noProof/>
            <w:webHidden/>
          </w:rPr>
          <w:instrText xml:space="preserve"> PAGEREF _Toc483831850 \h </w:instrText>
        </w:r>
        <w:r w:rsidR="00BE225A">
          <w:rPr>
            <w:noProof/>
            <w:webHidden/>
          </w:rPr>
        </w:r>
        <w:r w:rsidR="00BE225A">
          <w:rPr>
            <w:noProof/>
            <w:webHidden/>
          </w:rPr>
          <w:fldChar w:fldCharType="separate"/>
        </w:r>
        <w:r w:rsidR="00BE225A">
          <w:rPr>
            <w:noProof/>
            <w:webHidden/>
          </w:rPr>
          <w:t>50</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51" w:history="1">
        <w:r w:rsidR="00BE225A" w:rsidRPr="002C4F52">
          <w:rPr>
            <w:rStyle w:val="Kpr"/>
            <w:noProof/>
          </w:rPr>
          <w:t>2.3 Gün İçi Piyasası</w:t>
        </w:r>
        <w:r w:rsidR="00BE225A">
          <w:rPr>
            <w:noProof/>
            <w:webHidden/>
          </w:rPr>
          <w:tab/>
        </w:r>
        <w:r w:rsidR="00BE225A">
          <w:rPr>
            <w:noProof/>
            <w:webHidden/>
          </w:rPr>
          <w:fldChar w:fldCharType="begin"/>
        </w:r>
        <w:r w:rsidR="00BE225A">
          <w:rPr>
            <w:noProof/>
            <w:webHidden/>
          </w:rPr>
          <w:instrText xml:space="preserve"> PAGEREF _Toc483831851 \h </w:instrText>
        </w:r>
        <w:r w:rsidR="00BE225A">
          <w:rPr>
            <w:noProof/>
            <w:webHidden/>
          </w:rPr>
        </w:r>
        <w:r w:rsidR="00BE225A">
          <w:rPr>
            <w:noProof/>
            <w:webHidden/>
          </w:rPr>
          <w:fldChar w:fldCharType="separate"/>
        </w:r>
        <w:r w:rsidR="00BE225A">
          <w:rPr>
            <w:noProof/>
            <w:webHidden/>
          </w:rPr>
          <w:t>56</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52" w:history="1">
        <w:r w:rsidR="00BE225A" w:rsidRPr="002C4F52">
          <w:rPr>
            <w:rStyle w:val="Kpr"/>
            <w:noProof/>
          </w:rPr>
          <w:t>2.4 İkili Anlaşmalar Piyasası</w:t>
        </w:r>
        <w:r w:rsidR="00BE225A">
          <w:rPr>
            <w:noProof/>
            <w:webHidden/>
          </w:rPr>
          <w:tab/>
        </w:r>
        <w:r w:rsidR="00BE225A">
          <w:rPr>
            <w:noProof/>
            <w:webHidden/>
          </w:rPr>
          <w:fldChar w:fldCharType="begin"/>
        </w:r>
        <w:r w:rsidR="00BE225A">
          <w:rPr>
            <w:noProof/>
            <w:webHidden/>
          </w:rPr>
          <w:instrText xml:space="preserve"> PAGEREF _Toc483831852 \h </w:instrText>
        </w:r>
        <w:r w:rsidR="00BE225A">
          <w:rPr>
            <w:noProof/>
            <w:webHidden/>
          </w:rPr>
        </w:r>
        <w:r w:rsidR="00BE225A">
          <w:rPr>
            <w:noProof/>
            <w:webHidden/>
          </w:rPr>
          <w:fldChar w:fldCharType="separate"/>
        </w:r>
        <w:r w:rsidR="00BE225A">
          <w:rPr>
            <w:noProof/>
            <w:webHidden/>
          </w:rPr>
          <w:t>58</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53" w:history="1">
        <w:r w:rsidR="00BE225A" w:rsidRPr="002C4F52">
          <w:rPr>
            <w:rStyle w:val="Kpr"/>
            <w:noProof/>
          </w:rPr>
          <w:t>2.5</w:t>
        </w:r>
        <w:r w:rsidR="00B631F7">
          <w:rPr>
            <w:rFonts w:asciiTheme="minorHAnsi" w:eastAsiaTheme="minorEastAsia" w:hAnsiTheme="minorHAnsi" w:cstheme="minorBidi"/>
            <w:noProof/>
            <w:lang w:eastAsia="tr-TR" w:bidi="ar-SA"/>
          </w:rPr>
          <w:t xml:space="preserve"> </w:t>
        </w:r>
        <w:r w:rsidR="00BE225A" w:rsidRPr="002C4F52">
          <w:rPr>
            <w:rStyle w:val="Kpr"/>
            <w:noProof/>
          </w:rPr>
          <w:t>YEK Destekleme Mekanizması (YEKDEM)</w:t>
        </w:r>
        <w:r w:rsidR="00BE225A">
          <w:rPr>
            <w:noProof/>
            <w:webHidden/>
          </w:rPr>
          <w:tab/>
        </w:r>
        <w:r w:rsidR="00BE225A">
          <w:rPr>
            <w:noProof/>
            <w:webHidden/>
          </w:rPr>
          <w:fldChar w:fldCharType="begin"/>
        </w:r>
        <w:r w:rsidR="00BE225A">
          <w:rPr>
            <w:noProof/>
            <w:webHidden/>
          </w:rPr>
          <w:instrText xml:space="preserve"> PAGEREF _Toc483831853 \h </w:instrText>
        </w:r>
        <w:r w:rsidR="00BE225A">
          <w:rPr>
            <w:noProof/>
            <w:webHidden/>
          </w:rPr>
        </w:r>
        <w:r w:rsidR="00BE225A">
          <w:rPr>
            <w:noProof/>
            <w:webHidden/>
          </w:rPr>
          <w:fldChar w:fldCharType="separate"/>
        </w:r>
        <w:r w:rsidR="00BE225A">
          <w:rPr>
            <w:noProof/>
            <w:webHidden/>
          </w:rPr>
          <w:t>61</w:t>
        </w:r>
        <w:r w:rsidR="00BE225A">
          <w:rPr>
            <w:noProof/>
            <w:webHidden/>
          </w:rPr>
          <w:fldChar w:fldCharType="end"/>
        </w:r>
      </w:hyperlink>
    </w:p>
    <w:p w:rsidR="00BE225A" w:rsidRDefault="00A8659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83831854" w:history="1">
        <w:r w:rsidR="00BE225A" w:rsidRPr="002C4F52">
          <w:rPr>
            <w:rStyle w:val="Kpr"/>
            <w:noProof/>
          </w:rPr>
          <w:t>3.</w:t>
        </w:r>
        <w:r w:rsidR="00BE225A">
          <w:rPr>
            <w:rFonts w:asciiTheme="minorHAnsi" w:eastAsiaTheme="minorEastAsia" w:hAnsiTheme="minorHAnsi" w:cstheme="minorBidi"/>
            <w:b w:val="0"/>
            <w:noProof/>
            <w:sz w:val="22"/>
            <w:lang w:eastAsia="tr-TR" w:bidi="ar-SA"/>
          </w:rPr>
          <w:tab/>
        </w:r>
        <w:r w:rsidR="00BE225A" w:rsidRPr="002C4F52">
          <w:rPr>
            <w:rStyle w:val="Kpr"/>
            <w:noProof/>
          </w:rPr>
          <w:t>REKABET</w:t>
        </w:r>
        <w:r w:rsidR="00BE225A">
          <w:rPr>
            <w:noProof/>
            <w:webHidden/>
          </w:rPr>
          <w:tab/>
        </w:r>
        <w:r w:rsidR="00BE225A">
          <w:rPr>
            <w:noProof/>
            <w:webHidden/>
          </w:rPr>
          <w:fldChar w:fldCharType="begin"/>
        </w:r>
        <w:r w:rsidR="00BE225A">
          <w:rPr>
            <w:noProof/>
            <w:webHidden/>
          </w:rPr>
          <w:instrText xml:space="preserve"> PAGEREF _Toc483831854 \h </w:instrText>
        </w:r>
        <w:r w:rsidR="00BE225A">
          <w:rPr>
            <w:noProof/>
            <w:webHidden/>
          </w:rPr>
        </w:r>
        <w:r w:rsidR="00BE225A">
          <w:rPr>
            <w:noProof/>
            <w:webHidden/>
          </w:rPr>
          <w:fldChar w:fldCharType="separate"/>
        </w:r>
        <w:r w:rsidR="00BE225A">
          <w:rPr>
            <w:noProof/>
            <w:webHidden/>
          </w:rPr>
          <w:t>66</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58" w:history="1">
        <w:r w:rsidR="00BE225A" w:rsidRPr="002C4F52">
          <w:rPr>
            <w:rStyle w:val="Kpr"/>
            <w:noProof/>
          </w:rPr>
          <w:t>3.1 Arz Tarafı</w:t>
        </w:r>
        <w:r w:rsidR="00BE225A">
          <w:rPr>
            <w:noProof/>
            <w:webHidden/>
          </w:rPr>
          <w:tab/>
        </w:r>
        <w:r w:rsidR="00BE225A">
          <w:rPr>
            <w:noProof/>
            <w:webHidden/>
          </w:rPr>
          <w:fldChar w:fldCharType="begin"/>
        </w:r>
        <w:r w:rsidR="00BE225A">
          <w:rPr>
            <w:noProof/>
            <w:webHidden/>
          </w:rPr>
          <w:instrText xml:space="preserve"> PAGEREF _Toc483831858 \h </w:instrText>
        </w:r>
        <w:r w:rsidR="00BE225A">
          <w:rPr>
            <w:noProof/>
            <w:webHidden/>
          </w:rPr>
        </w:r>
        <w:r w:rsidR="00BE225A">
          <w:rPr>
            <w:noProof/>
            <w:webHidden/>
          </w:rPr>
          <w:fldChar w:fldCharType="separate"/>
        </w:r>
        <w:r w:rsidR="00BE225A">
          <w:rPr>
            <w:noProof/>
            <w:webHidden/>
          </w:rPr>
          <w:t>66</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59" w:history="1">
        <w:r w:rsidR="00BE225A" w:rsidRPr="002C4F52">
          <w:rPr>
            <w:rStyle w:val="Kpr"/>
            <w:noProof/>
          </w:rPr>
          <w:t>3.2 Talep Tarafı</w:t>
        </w:r>
        <w:r w:rsidR="00BE225A">
          <w:rPr>
            <w:noProof/>
            <w:webHidden/>
          </w:rPr>
          <w:tab/>
        </w:r>
        <w:r w:rsidR="00BE225A">
          <w:rPr>
            <w:noProof/>
            <w:webHidden/>
          </w:rPr>
          <w:fldChar w:fldCharType="begin"/>
        </w:r>
        <w:r w:rsidR="00BE225A">
          <w:rPr>
            <w:noProof/>
            <w:webHidden/>
          </w:rPr>
          <w:instrText xml:space="preserve"> PAGEREF _Toc483831859 \h </w:instrText>
        </w:r>
        <w:r w:rsidR="00BE225A">
          <w:rPr>
            <w:noProof/>
            <w:webHidden/>
          </w:rPr>
        </w:r>
        <w:r w:rsidR="00BE225A">
          <w:rPr>
            <w:noProof/>
            <w:webHidden/>
          </w:rPr>
          <w:fldChar w:fldCharType="separate"/>
        </w:r>
        <w:r w:rsidR="00BE225A">
          <w:rPr>
            <w:noProof/>
            <w:webHidden/>
          </w:rPr>
          <w:t>71</w:t>
        </w:r>
        <w:r w:rsidR="00BE225A">
          <w:rPr>
            <w:noProof/>
            <w:webHidden/>
          </w:rPr>
          <w:fldChar w:fldCharType="end"/>
        </w:r>
      </w:hyperlink>
    </w:p>
    <w:p w:rsidR="00BE225A" w:rsidRDefault="00A8659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83831860" w:history="1">
        <w:r w:rsidR="00BE225A" w:rsidRPr="002C4F52">
          <w:rPr>
            <w:rStyle w:val="Kpr"/>
            <w:noProof/>
          </w:rPr>
          <w:t>4.</w:t>
        </w:r>
        <w:r w:rsidR="00BE225A">
          <w:rPr>
            <w:rFonts w:asciiTheme="minorHAnsi" w:eastAsiaTheme="minorEastAsia" w:hAnsiTheme="minorHAnsi" w:cstheme="minorBidi"/>
            <w:b w:val="0"/>
            <w:noProof/>
            <w:sz w:val="22"/>
            <w:lang w:eastAsia="tr-TR" w:bidi="ar-SA"/>
          </w:rPr>
          <w:tab/>
        </w:r>
        <w:r w:rsidR="00BE225A" w:rsidRPr="002C4F52">
          <w:rPr>
            <w:rStyle w:val="Kpr"/>
            <w:noProof/>
          </w:rPr>
          <w:t>İLETİM</w:t>
        </w:r>
        <w:r w:rsidR="00BE225A">
          <w:rPr>
            <w:noProof/>
            <w:webHidden/>
          </w:rPr>
          <w:tab/>
        </w:r>
        <w:r w:rsidR="00BE225A">
          <w:rPr>
            <w:noProof/>
            <w:webHidden/>
          </w:rPr>
          <w:fldChar w:fldCharType="begin"/>
        </w:r>
        <w:r w:rsidR="00BE225A">
          <w:rPr>
            <w:noProof/>
            <w:webHidden/>
          </w:rPr>
          <w:instrText xml:space="preserve"> PAGEREF _Toc483831860 \h </w:instrText>
        </w:r>
        <w:r w:rsidR="00BE225A">
          <w:rPr>
            <w:noProof/>
            <w:webHidden/>
          </w:rPr>
        </w:r>
        <w:r w:rsidR="00BE225A">
          <w:rPr>
            <w:noProof/>
            <w:webHidden/>
          </w:rPr>
          <w:fldChar w:fldCharType="separate"/>
        </w:r>
        <w:r w:rsidR="00BE225A">
          <w:rPr>
            <w:noProof/>
            <w:webHidden/>
          </w:rPr>
          <w:t>79</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62" w:history="1">
        <w:r w:rsidR="00BE225A" w:rsidRPr="002C4F52">
          <w:rPr>
            <w:rStyle w:val="Kpr"/>
            <w:noProof/>
          </w:rPr>
          <w:t>4.1</w:t>
        </w:r>
        <w:r w:rsidR="00B631F7">
          <w:rPr>
            <w:rFonts w:asciiTheme="minorHAnsi" w:eastAsiaTheme="minorEastAsia" w:hAnsiTheme="minorHAnsi" w:cstheme="minorBidi"/>
            <w:noProof/>
            <w:lang w:eastAsia="tr-TR" w:bidi="ar-SA"/>
          </w:rPr>
          <w:t xml:space="preserve"> </w:t>
        </w:r>
        <w:r w:rsidR="00BE225A" w:rsidRPr="002C4F52">
          <w:rPr>
            <w:rStyle w:val="Kpr"/>
            <w:noProof/>
          </w:rPr>
          <w:t>İletim Sistemi</w:t>
        </w:r>
        <w:r w:rsidR="00BE225A">
          <w:rPr>
            <w:noProof/>
            <w:webHidden/>
          </w:rPr>
          <w:tab/>
        </w:r>
        <w:r w:rsidR="00BE225A">
          <w:rPr>
            <w:noProof/>
            <w:webHidden/>
          </w:rPr>
          <w:fldChar w:fldCharType="begin"/>
        </w:r>
        <w:r w:rsidR="00BE225A">
          <w:rPr>
            <w:noProof/>
            <w:webHidden/>
          </w:rPr>
          <w:instrText xml:space="preserve"> PAGEREF _Toc483831862 \h </w:instrText>
        </w:r>
        <w:r w:rsidR="00BE225A">
          <w:rPr>
            <w:noProof/>
            <w:webHidden/>
          </w:rPr>
        </w:r>
        <w:r w:rsidR="00BE225A">
          <w:rPr>
            <w:noProof/>
            <w:webHidden/>
          </w:rPr>
          <w:fldChar w:fldCharType="separate"/>
        </w:r>
        <w:r w:rsidR="00BE225A">
          <w:rPr>
            <w:noProof/>
            <w:webHidden/>
          </w:rPr>
          <w:t>79</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63" w:history="1">
        <w:r w:rsidR="00BE225A" w:rsidRPr="002C4F52">
          <w:rPr>
            <w:rStyle w:val="Kpr"/>
            <w:noProof/>
          </w:rPr>
          <w:t>4.2</w:t>
        </w:r>
        <w:r w:rsidR="00B631F7">
          <w:rPr>
            <w:rFonts w:asciiTheme="minorHAnsi" w:eastAsiaTheme="minorEastAsia" w:hAnsiTheme="minorHAnsi" w:cstheme="minorBidi"/>
            <w:noProof/>
            <w:lang w:eastAsia="tr-TR" w:bidi="ar-SA"/>
          </w:rPr>
          <w:t xml:space="preserve"> </w:t>
        </w:r>
        <w:r w:rsidR="00BE225A" w:rsidRPr="002C4F52">
          <w:rPr>
            <w:rStyle w:val="Kpr"/>
            <w:noProof/>
          </w:rPr>
          <w:t>İletim Sistemi Bağlantı Başvuruları</w:t>
        </w:r>
        <w:r w:rsidR="00BE225A">
          <w:rPr>
            <w:noProof/>
            <w:webHidden/>
          </w:rPr>
          <w:tab/>
        </w:r>
        <w:r w:rsidR="00BE225A">
          <w:rPr>
            <w:noProof/>
            <w:webHidden/>
          </w:rPr>
          <w:fldChar w:fldCharType="begin"/>
        </w:r>
        <w:r w:rsidR="00BE225A">
          <w:rPr>
            <w:noProof/>
            <w:webHidden/>
          </w:rPr>
          <w:instrText xml:space="preserve"> PAGEREF _Toc483831863 \h </w:instrText>
        </w:r>
        <w:r w:rsidR="00BE225A">
          <w:rPr>
            <w:noProof/>
            <w:webHidden/>
          </w:rPr>
        </w:r>
        <w:r w:rsidR="00BE225A">
          <w:rPr>
            <w:noProof/>
            <w:webHidden/>
          </w:rPr>
          <w:fldChar w:fldCharType="separate"/>
        </w:r>
        <w:r w:rsidR="00BE225A">
          <w:rPr>
            <w:noProof/>
            <w:webHidden/>
          </w:rPr>
          <w:t>81</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64" w:history="1">
        <w:r w:rsidR="00BE225A" w:rsidRPr="002C4F52">
          <w:rPr>
            <w:rStyle w:val="Kpr"/>
            <w:noProof/>
          </w:rPr>
          <w:t>4.3</w:t>
        </w:r>
        <w:r w:rsidR="00B631F7">
          <w:rPr>
            <w:rFonts w:asciiTheme="minorHAnsi" w:eastAsiaTheme="minorEastAsia" w:hAnsiTheme="minorHAnsi" w:cstheme="minorBidi"/>
            <w:noProof/>
            <w:lang w:eastAsia="tr-TR" w:bidi="ar-SA"/>
          </w:rPr>
          <w:t xml:space="preserve"> </w:t>
        </w:r>
        <w:r w:rsidR="00BE225A" w:rsidRPr="002C4F52">
          <w:rPr>
            <w:rStyle w:val="Kpr"/>
            <w:noProof/>
          </w:rPr>
          <w:t>Tarifeler</w:t>
        </w:r>
        <w:r w:rsidR="00BE225A">
          <w:rPr>
            <w:noProof/>
            <w:webHidden/>
          </w:rPr>
          <w:tab/>
        </w:r>
        <w:r w:rsidR="00BE225A">
          <w:rPr>
            <w:noProof/>
            <w:webHidden/>
          </w:rPr>
          <w:fldChar w:fldCharType="begin"/>
        </w:r>
        <w:r w:rsidR="00BE225A">
          <w:rPr>
            <w:noProof/>
            <w:webHidden/>
          </w:rPr>
          <w:instrText xml:space="preserve"> PAGEREF _Toc483831864 \h </w:instrText>
        </w:r>
        <w:r w:rsidR="00BE225A">
          <w:rPr>
            <w:noProof/>
            <w:webHidden/>
          </w:rPr>
        </w:r>
        <w:r w:rsidR="00BE225A">
          <w:rPr>
            <w:noProof/>
            <w:webHidden/>
          </w:rPr>
          <w:fldChar w:fldCharType="separate"/>
        </w:r>
        <w:r w:rsidR="00BE225A">
          <w:rPr>
            <w:noProof/>
            <w:webHidden/>
          </w:rPr>
          <w:t>81</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65" w:history="1">
        <w:r w:rsidR="00BE225A" w:rsidRPr="002C4F52">
          <w:rPr>
            <w:rStyle w:val="Kpr"/>
            <w:noProof/>
          </w:rPr>
          <w:t>4.4</w:t>
        </w:r>
        <w:r w:rsidR="00B631F7">
          <w:rPr>
            <w:rFonts w:asciiTheme="minorHAnsi" w:eastAsiaTheme="minorEastAsia" w:hAnsiTheme="minorHAnsi" w:cstheme="minorBidi"/>
            <w:noProof/>
            <w:lang w:eastAsia="tr-TR" w:bidi="ar-SA"/>
          </w:rPr>
          <w:t xml:space="preserve"> </w:t>
        </w:r>
        <w:r w:rsidR="00BE225A" w:rsidRPr="002C4F52">
          <w:rPr>
            <w:rStyle w:val="Kpr"/>
            <w:noProof/>
          </w:rPr>
          <w:t>Yatırım Miktarı</w:t>
        </w:r>
        <w:r w:rsidR="00BE225A">
          <w:rPr>
            <w:noProof/>
            <w:webHidden/>
          </w:rPr>
          <w:tab/>
        </w:r>
        <w:r w:rsidR="00BE225A">
          <w:rPr>
            <w:noProof/>
            <w:webHidden/>
          </w:rPr>
          <w:fldChar w:fldCharType="begin"/>
        </w:r>
        <w:r w:rsidR="00BE225A">
          <w:rPr>
            <w:noProof/>
            <w:webHidden/>
          </w:rPr>
          <w:instrText xml:space="preserve"> PAGEREF _Toc483831865 \h </w:instrText>
        </w:r>
        <w:r w:rsidR="00BE225A">
          <w:rPr>
            <w:noProof/>
            <w:webHidden/>
          </w:rPr>
        </w:r>
        <w:r w:rsidR="00BE225A">
          <w:rPr>
            <w:noProof/>
            <w:webHidden/>
          </w:rPr>
          <w:fldChar w:fldCharType="separate"/>
        </w:r>
        <w:r w:rsidR="00BE225A">
          <w:rPr>
            <w:noProof/>
            <w:webHidden/>
          </w:rPr>
          <w:t>84</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66" w:history="1">
        <w:r w:rsidR="00BE225A" w:rsidRPr="002C4F52">
          <w:rPr>
            <w:rStyle w:val="Kpr"/>
            <w:caps/>
            <w:noProof/>
          </w:rPr>
          <w:t>4.5</w:t>
        </w:r>
        <w:r w:rsidR="00B631F7">
          <w:rPr>
            <w:rFonts w:asciiTheme="minorHAnsi" w:eastAsiaTheme="minorEastAsia" w:hAnsiTheme="minorHAnsi" w:cstheme="minorBidi"/>
            <w:noProof/>
            <w:lang w:eastAsia="tr-TR" w:bidi="ar-SA"/>
          </w:rPr>
          <w:t xml:space="preserve"> </w:t>
        </w:r>
        <w:r w:rsidR="00BE225A" w:rsidRPr="002C4F52">
          <w:rPr>
            <w:rStyle w:val="Kpr"/>
            <w:noProof/>
          </w:rPr>
          <w:t>Kayıplar</w:t>
        </w:r>
        <w:r w:rsidR="00BE225A">
          <w:rPr>
            <w:noProof/>
            <w:webHidden/>
          </w:rPr>
          <w:tab/>
        </w:r>
        <w:r w:rsidR="00BE225A">
          <w:rPr>
            <w:noProof/>
            <w:webHidden/>
          </w:rPr>
          <w:fldChar w:fldCharType="begin"/>
        </w:r>
        <w:r w:rsidR="00BE225A">
          <w:rPr>
            <w:noProof/>
            <w:webHidden/>
          </w:rPr>
          <w:instrText xml:space="preserve"> PAGEREF _Toc483831866 \h </w:instrText>
        </w:r>
        <w:r w:rsidR="00BE225A">
          <w:rPr>
            <w:noProof/>
            <w:webHidden/>
          </w:rPr>
        </w:r>
        <w:r w:rsidR="00BE225A">
          <w:rPr>
            <w:noProof/>
            <w:webHidden/>
          </w:rPr>
          <w:fldChar w:fldCharType="separate"/>
        </w:r>
        <w:r w:rsidR="00BE225A">
          <w:rPr>
            <w:noProof/>
            <w:webHidden/>
          </w:rPr>
          <w:t>84</w:t>
        </w:r>
        <w:r w:rsidR="00BE225A">
          <w:rPr>
            <w:noProof/>
            <w:webHidden/>
          </w:rPr>
          <w:fldChar w:fldCharType="end"/>
        </w:r>
      </w:hyperlink>
    </w:p>
    <w:p w:rsidR="00BE225A" w:rsidRDefault="00A8659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83831867" w:history="1">
        <w:r w:rsidR="00BE225A" w:rsidRPr="002C4F52">
          <w:rPr>
            <w:rStyle w:val="Kpr"/>
            <w:noProof/>
          </w:rPr>
          <w:t>5.</w:t>
        </w:r>
        <w:r w:rsidR="00BE225A">
          <w:rPr>
            <w:rFonts w:asciiTheme="minorHAnsi" w:eastAsiaTheme="minorEastAsia" w:hAnsiTheme="minorHAnsi" w:cstheme="minorBidi"/>
            <w:b w:val="0"/>
            <w:noProof/>
            <w:sz w:val="22"/>
            <w:lang w:eastAsia="tr-TR" w:bidi="ar-SA"/>
          </w:rPr>
          <w:tab/>
        </w:r>
        <w:r w:rsidR="00BE225A" w:rsidRPr="002C4F52">
          <w:rPr>
            <w:rStyle w:val="Kpr"/>
            <w:noProof/>
          </w:rPr>
          <w:t>DAĞITIM</w:t>
        </w:r>
        <w:r w:rsidR="00BE225A">
          <w:rPr>
            <w:noProof/>
            <w:webHidden/>
          </w:rPr>
          <w:tab/>
        </w:r>
        <w:r w:rsidR="00BE225A">
          <w:rPr>
            <w:noProof/>
            <w:webHidden/>
          </w:rPr>
          <w:fldChar w:fldCharType="begin"/>
        </w:r>
        <w:r w:rsidR="00BE225A">
          <w:rPr>
            <w:noProof/>
            <w:webHidden/>
          </w:rPr>
          <w:instrText xml:space="preserve"> PAGEREF _Toc483831867 \h </w:instrText>
        </w:r>
        <w:r w:rsidR="00BE225A">
          <w:rPr>
            <w:noProof/>
            <w:webHidden/>
          </w:rPr>
        </w:r>
        <w:r w:rsidR="00BE225A">
          <w:rPr>
            <w:noProof/>
            <w:webHidden/>
          </w:rPr>
          <w:fldChar w:fldCharType="separate"/>
        </w:r>
        <w:r w:rsidR="00BE225A">
          <w:rPr>
            <w:noProof/>
            <w:webHidden/>
          </w:rPr>
          <w:t>86</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70" w:history="1">
        <w:r w:rsidR="00BE225A" w:rsidRPr="002C4F52">
          <w:rPr>
            <w:rStyle w:val="Kpr"/>
            <w:noProof/>
          </w:rPr>
          <w:t>5.1</w:t>
        </w:r>
        <w:r w:rsidR="00B631F7">
          <w:rPr>
            <w:rFonts w:asciiTheme="minorHAnsi" w:eastAsiaTheme="minorEastAsia" w:hAnsiTheme="minorHAnsi" w:cstheme="minorBidi"/>
            <w:noProof/>
            <w:lang w:eastAsia="tr-TR" w:bidi="ar-SA"/>
          </w:rPr>
          <w:t xml:space="preserve"> </w:t>
        </w:r>
        <w:r w:rsidR="00BE225A" w:rsidRPr="002C4F52">
          <w:rPr>
            <w:rStyle w:val="Kpr"/>
            <w:noProof/>
          </w:rPr>
          <w:t>Tüketici Sayıları</w:t>
        </w:r>
        <w:r w:rsidR="00BE225A">
          <w:rPr>
            <w:noProof/>
            <w:webHidden/>
          </w:rPr>
          <w:tab/>
        </w:r>
        <w:r w:rsidR="00BE225A">
          <w:rPr>
            <w:noProof/>
            <w:webHidden/>
          </w:rPr>
          <w:fldChar w:fldCharType="begin"/>
        </w:r>
        <w:r w:rsidR="00BE225A">
          <w:rPr>
            <w:noProof/>
            <w:webHidden/>
          </w:rPr>
          <w:instrText xml:space="preserve"> PAGEREF _Toc483831870 \h </w:instrText>
        </w:r>
        <w:r w:rsidR="00BE225A">
          <w:rPr>
            <w:noProof/>
            <w:webHidden/>
          </w:rPr>
        </w:r>
        <w:r w:rsidR="00BE225A">
          <w:rPr>
            <w:noProof/>
            <w:webHidden/>
          </w:rPr>
          <w:fldChar w:fldCharType="separate"/>
        </w:r>
        <w:r w:rsidR="00BE225A">
          <w:rPr>
            <w:noProof/>
            <w:webHidden/>
          </w:rPr>
          <w:t>86</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71" w:history="1">
        <w:r w:rsidR="00BE225A" w:rsidRPr="002C4F52">
          <w:rPr>
            <w:rStyle w:val="Kpr"/>
            <w:noProof/>
          </w:rPr>
          <w:t>5.2</w:t>
        </w:r>
        <w:r w:rsidR="00B631F7">
          <w:rPr>
            <w:rFonts w:asciiTheme="minorHAnsi" w:eastAsiaTheme="minorEastAsia" w:hAnsiTheme="minorHAnsi" w:cstheme="minorBidi"/>
            <w:noProof/>
            <w:lang w:eastAsia="tr-TR" w:bidi="ar-SA"/>
          </w:rPr>
          <w:t xml:space="preserve"> </w:t>
        </w:r>
        <w:r w:rsidR="00BE225A" w:rsidRPr="002C4F52">
          <w:rPr>
            <w:rStyle w:val="Kpr"/>
            <w:noProof/>
          </w:rPr>
          <w:t>Kayıp Oranları</w:t>
        </w:r>
        <w:r w:rsidR="00BE225A">
          <w:rPr>
            <w:noProof/>
            <w:webHidden/>
          </w:rPr>
          <w:tab/>
        </w:r>
        <w:r w:rsidR="00BE225A">
          <w:rPr>
            <w:noProof/>
            <w:webHidden/>
          </w:rPr>
          <w:fldChar w:fldCharType="begin"/>
        </w:r>
        <w:r w:rsidR="00BE225A">
          <w:rPr>
            <w:noProof/>
            <w:webHidden/>
          </w:rPr>
          <w:instrText xml:space="preserve"> PAGEREF _Toc483831871 \h </w:instrText>
        </w:r>
        <w:r w:rsidR="00BE225A">
          <w:rPr>
            <w:noProof/>
            <w:webHidden/>
          </w:rPr>
        </w:r>
        <w:r w:rsidR="00BE225A">
          <w:rPr>
            <w:noProof/>
            <w:webHidden/>
          </w:rPr>
          <w:fldChar w:fldCharType="separate"/>
        </w:r>
        <w:r w:rsidR="00BE225A">
          <w:rPr>
            <w:noProof/>
            <w:webHidden/>
          </w:rPr>
          <w:t>87</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72" w:history="1">
        <w:r w:rsidR="00BE225A" w:rsidRPr="002C4F52">
          <w:rPr>
            <w:rStyle w:val="Kpr"/>
            <w:noProof/>
          </w:rPr>
          <w:t>5.3 İstihdam</w:t>
        </w:r>
        <w:r w:rsidR="00BE225A">
          <w:rPr>
            <w:noProof/>
            <w:webHidden/>
          </w:rPr>
          <w:tab/>
        </w:r>
        <w:r w:rsidR="00BE225A">
          <w:rPr>
            <w:noProof/>
            <w:webHidden/>
          </w:rPr>
          <w:fldChar w:fldCharType="begin"/>
        </w:r>
        <w:r w:rsidR="00BE225A">
          <w:rPr>
            <w:noProof/>
            <w:webHidden/>
          </w:rPr>
          <w:instrText xml:space="preserve"> PAGEREF _Toc483831872 \h </w:instrText>
        </w:r>
        <w:r w:rsidR="00BE225A">
          <w:rPr>
            <w:noProof/>
            <w:webHidden/>
          </w:rPr>
        </w:r>
        <w:r w:rsidR="00BE225A">
          <w:rPr>
            <w:noProof/>
            <w:webHidden/>
          </w:rPr>
          <w:fldChar w:fldCharType="separate"/>
        </w:r>
        <w:r w:rsidR="00BE225A">
          <w:rPr>
            <w:noProof/>
            <w:webHidden/>
          </w:rPr>
          <w:t>89</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73" w:history="1">
        <w:r w:rsidR="00BE225A" w:rsidRPr="002C4F52">
          <w:rPr>
            <w:rStyle w:val="Kpr"/>
            <w:noProof/>
          </w:rPr>
          <w:t>5.4 Şebekeye İlişkin Bilgiler</w:t>
        </w:r>
        <w:r w:rsidR="00BE225A">
          <w:rPr>
            <w:noProof/>
            <w:webHidden/>
          </w:rPr>
          <w:tab/>
        </w:r>
        <w:r w:rsidR="00BE225A">
          <w:rPr>
            <w:noProof/>
            <w:webHidden/>
          </w:rPr>
          <w:fldChar w:fldCharType="begin"/>
        </w:r>
        <w:r w:rsidR="00BE225A">
          <w:rPr>
            <w:noProof/>
            <w:webHidden/>
          </w:rPr>
          <w:instrText xml:space="preserve"> PAGEREF _Toc483831873 \h </w:instrText>
        </w:r>
        <w:r w:rsidR="00BE225A">
          <w:rPr>
            <w:noProof/>
            <w:webHidden/>
          </w:rPr>
        </w:r>
        <w:r w:rsidR="00BE225A">
          <w:rPr>
            <w:noProof/>
            <w:webHidden/>
          </w:rPr>
          <w:fldChar w:fldCharType="separate"/>
        </w:r>
        <w:r w:rsidR="00BE225A">
          <w:rPr>
            <w:noProof/>
            <w:webHidden/>
          </w:rPr>
          <w:t>90</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74" w:history="1">
        <w:r w:rsidR="00BE225A" w:rsidRPr="002C4F52">
          <w:rPr>
            <w:rStyle w:val="Kpr"/>
            <w:noProof/>
          </w:rPr>
          <w:t>5.5 Kalite Göstergeleri</w:t>
        </w:r>
        <w:r w:rsidR="00BE225A">
          <w:rPr>
            <w:noProof/>
            <w:webHidden/>
          </w:rPr>
          <w:tab/>
        </w:r>
        <w:r w:rsidR="00BE225A">
          <w:rPr>
            <w:noProof/>
            <w:webHidden/>
          </w:rPr>
          <w:fldChar w:fldCharType="begin"/>
        </w:r>
        <w:r w:rsidR="00BE225A">
          <w:rPr>
            <w:noProof/>
            <w:webHidden/>
          </w:rPr>
          <w:instrText xml:space="preserve"> PAGEREF _Toc483831874 \h </w:instrText>
        </w:r>
        <w:r w:rsidR="00BE225A">
          <w:rPr>
            <w:noProof/>
            <w:webHidden/>
          </w:rPr>
        </w:r>
        <w:r w:rsidR="00BE225A">
          <w:rPr>
            <w:noProof/>
            <w:webHidden/>
          </w:rPr>
          <w:fldChar w:fldCharType="separate"/>
        </w:r>
        <w:r w:rsidR="00BE225A">
          <w:rPr>
            <w:noProof/>
            <w:webHidden/>
          </w:rPr>
          <w:t>96</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75" w:history="1">
        <w:r w:rsidR="00BE225A" w:rsidRPr="002C4F52">
          <w:rPr>
            <w:rStyle w:val="Kpr"/>
            <w:noProof/>
          </w:rPr>
          <w:t>5.6 Dağıtım Şirketi Yatırım Tutarları</w:t>
        </w:r>
        <w:r w:rsidR="00BE225A">
          <w:rPr>
            <w:noProof/>
            <w:webHidden/>
          </w:rPr>
          <w:tab/>
        </w:r>
        <w:r w:rsidR="00BE225A">
          <w:rPr>
            <w:noProof/>
            <w:webHidden/>
          </w:rPr>
          <w:fldChar w:fldCharType="begin"/>
        </w:r>
        <w:r w:rsidR="00BE225A">
          <w:rPr>
            <w:noProof/>
            <w:webHidden/>
          </w:rPr>
          <w:instrText xml:space="preserve"> PAGEREF _Toc483831875 \h </w:instrText>
        </w:r>
        <w:r w:rsidR="00BE225A">
          <w:rPr>
            <w:noProof/>
            <w:webHidden/>
          </w:rPr>
        </w:r>
        <w:r w:rsidR="00BE225A">
          <w:rPr>
            <w:noProof/>
            <w:webHidden/>
          </w:rPr>
          <w:fldChar w:fldCharType="separate"/>
        </w:r>
        <w:r w:rsidR="00BE225A">
          <w:rPr>
            <w:noProof/>
            <w:webHidden/>
          </w:rPr>
          <w:t>99</w:t>
        </w:r>
        <w:r w:rsidR="00BE225A">
          <w:rPr>
            <w:noProof/>
            <w:webHidden/>
          </w:rPr>
          <w:fldChar w:fldCharType="end"/>
        </w:r>
      </w:hyperlink>
    </w:p>
    <w:p w:rsidR="00BE225A" w:rsidRDefault="00A86591">
      <w:pPr>
        <w:pStyle w:val="T2"/>
        <w:rPr>
          <w:rFonts w:asciiTheme="minorHAnsi" w:eastAsiaTheme="minorEastAsia" w:hAnsiTheme="minorHAnsi" w:cstheme="minorBidi"/>
          <w:noProof/>
          <w:lang w:eastAsia="tr-TR" w:bidi="ar-SA"/>
        </w:rPr>
      </w:pPr>
      <w:hyperlink w:anchor="_Toc483831876" w:history="1">
        <w:r w:rsidR="00BE225A" w:rsidRPr="002C4F52">
          <w:rPr>
            <w:rStyle w:val="Kpr"/>
            <w:noProof/>
          </w:rPr>
          <w:t>5.7 Organize Sanayi Bölgelerine İlişkin Bilgiler</w:t>
        </w:r>
        <w:r w:rsidR="00BE225A">
          <w:rPr>
            <w:noProof/>
            <w:webHidden/>
          </w:rPr>
          <w:tab/>
        </w:r>
        <w:r w:rsidR="00BE225A">
          <w:rPr>
            <w:noProof/>
            <w:webHidden/>
          </w:rPr>
          <w:fldChar w:fldCharType="begin"/>
        </w:r>
        <w:r w:rsidR="00BE225A">
          <w:rPr>
            <w:noProof/>
            <w:webHidden/>
          </w:rPr>
          <w:instrText xml:space="preserve"> PAGEREF _Toc483831876 \h </w:instrText>
        </w:r>
        <w:r w:rsidR="00BE225A">
          <w:rPr>
            <w:noProof/>
            <w:webHidden/>
          </w:rPr>
        </w:r>
        <w:r w:rsidR="00BE225A">
          <w:rPr>
            <w:noProof/>
            <w:webHidden/>
          </w:rPr>
          <w:fldChar w:fldCharType="separate"/>
        </w:r>
        <w:r w:rsidR="00BE225A">
          <w:rPr>
            <w:noProof/>
            <w:webHidden/>
          </w:rPr>
          <w:t>102</w:t>
        </w:r>
        <w:r w:rsidR="00BE225A">
          <w:rPr>
            <w:noProof/>
            <w:webHidden/>
          </w:rPr>
          <w:fldChar w:fldCharType="end"/>
        </w:r>
      </w:hyperlink>
    </w:p>
    <w:p w:rsidR="00BE225A" w:rsidRDefault="00A8659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83831877" w:history="1">
        <w:r w:rsidR="00BE225A" w:rsidRPr="002C4F52">
          <w:rPr>
            <w:rStyle w:val="Kpr"/>
            <w:caps/>
            <w:noProof/>
          </w:rPr>
          <w:t>6.</w:t>
        </w:r>
        <w:r w:rsidR="00BE225A">
          <w:rPr>
            <w:rFonts w:asciiTheme="minorHAnsi" w:eastAsiaTheme="minorEastAsia" w:hAnsiTheme="minorHAnsi" w:cstheme="minorBidi"/>
            <w:b w:val="0"/>
            <w:noProof/>
            <w:sz w:val="22"/>
            <w:lang w:eastAsia="tr-TR" w:bidi="ar-SA"/>
          </w:rPr>
          <w:tab/>
        </w:r>
        <w:r w:rsidR="00BE225A" w:rsidRPr="002C4F52">
          <w:rPr>
            <w:rStyle w:val="Kpr"/>
            <w:noProof/>
          </w:rPr>
          <w:t>FİYATLANDIRMA</w:t>
        </w:r>
        <w:r w:rsidR="00BE225A">
          <w:rPr>
            <w:noProof/>
            <w:webHidden/>
          </w:rPr>
          <w:tab/>
        </w:r>
        <w:r w:rsidR="00BE225A">
          <w:rPr>
            <w:noProof/>
            <w:webHidden/>
          </w:rPr>
          <w:fldChar w:fldCharType="begin"/>
        </w:r>
        <w:r w:rsidR="00BE225A">
          <w:rPr>
            <w:noProof/>
            <w:webHidden/>
          </w:rPr>
          <w:instrText xml:space="preserve"> PAGEREF _Toc483831877 \h </w:instrText>
        </w:r>
        <w:r w:rsidR="00BE225A">
          <w:rPr>
            <w:noProof/>
            <w:webHidden/>
          </w:rPr>
        </w:r>
        <w:r w:rsidR="00BE225A">
          <w:rPr>
            <w:noProof/>
            <w:webHidden/>
          </w:rPr>
          <w:fldChar w:fldCharType="separate"/>
        </w:r>
        <w:r w:rsidR="00BE225A">
          <w:rPr>
            <w:noProof/>
            <w:webHidden/>
          </w:rPr>
          <w:t>103</w:t>
        </w:r>
        <w:r w:rsidR="00BE225A">
          <w:rPr>
            <w:noProof/>
            <w:webHidden/>
          </w:rPr>
          <w:fldChar w:fldCharType="end"/>
        </w:r>
      </w:hyperlink>
    </w:p>
    <w:p w:rsidR="00B84ABD" w:rsidRDefault="00620430" w:rsidP="002325DC">
      <w:pPr>
        <w:spacing w:line="360" w:lineRule="auto"/>
        <w:jc w:val="both"/>
        <w:rPr>
          <w:rFonts w:asciiTheme="minorHAnsi" w:hAnsiTheme="minorHAnsi" w:cstheme="minorHAnsi"/>
          <w:sz w:val="24"/>
          <w:szCs w:val="24"/>
        </w:rPr>
      </w:pPr>
      <w:r>
        <w:rPr>
          <w:rFonts w:asciiTheme="minorHAnsi" w:hAnsiTheme="minorHAnsi" w:cstheme="minorHAnsi"/>
          <w:b/>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lastRenderedPageBreak/>
        <w:t xml:space="preserve">Tablo </w:t>
      </w:r>
      <w:r w:rsidRPr="00524E38">
        <w:rPr>
          <w:rFonts w:asciiTheme="minorHAnsi" w:hAnsiTheme="minorHAnsi" w:cstheme="minorHAnsi"/>
          <w:b/>
          <w:sz w:val="24"/>
          <w:szCs w:val="24"/>
        </w:rPr>
        <w:t>Listesi</w:t>
      </w:r>
    </w:p>
    <w:p w:rsidR="00414FCB"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Pr>
          <w:rFonts w:asciiTheme="minorHAnsi" w:hAnsiTheme="minorHAnsi"/>
          <w:szCs w:val="24"/>
        </w:rPr>
        <w:fldChar w:fldCharType="begin"/>
      </w:r>
      <w:r>
        <w:rPr>
          <w:rFonts w:asciiTheme="minorHAnsi" w:hAnsiTheme="minorHAnsi"/>
          <w:szCs w:val="24"/>
        </w:rPr>
        <w:instrText xml:space="preserve"> TOC \h \z \t "Başlık 5;Tablolar" \c "Tablo" </w:instrText>
      </w:r>
      <w:r>
        <w:rPr>
          <w:rFonts w:asciiTheme="minorHAnsi" w:hAnsiTheme="minorHAnsi"/>
          <w:szCs w:val="24"/>
        </w:rPr>
        <w:fldChar w:fldCharType="separate"/>
      </w:r>
      <w:hyperlink w:anchor="_Toc487101570" w:history="1">
        <w:r w:rsidR="00414FCB" w:rsidRPr="008F39FC">
          <w:rPr>
            <w:rStyle w:val="Kpr"/>
            <w:noProof/>
          </w:rPr>
          <w:t xml:space="preserve">Tablo 1.1: </w:t>
        </w:r>
        <w:r w:rsidR="00414FCB" w:rsidRPr="008F39FC">
          <w:rPr>
            <w:rStyle w:val="Kpr"/>
            <w:rFonts w:eastAsia="Times New Roman" w:cs="Times New Roman"/>
            <w:bCs/>
            <w:iCs/>
            <w:noProof/>
          </w:rPr>
          <w:t>Lisanslı ve Lisanssız Kurulu Güç, Puant Talep, Lisanslı ve Lisanssız Elektrik Üretimi, Tüketim, İthalat ve İhracat Verileri</w:t>
        </w:r>
        <w:r w:rsidR="00414FCB">
          <w:rPr>
            <w:noProof/>
            <w:webHidden/>
          </w:rPr>
          <w:tab/>
        </w:r>
        <w:r w:rsidR="00414FCB">
          <w:rPr>
            <w:noProof/>
            <w:webHidden/>
          </w:rPr>
          <w:fldChar w:fldCharType="begin"/>
        </w:r>
        <w:r w:rsidR="00414FCB">
          <w:rPr>
            <w:noProof/>
            <w:webHidden/>
          </w:rPr>
          <w:instrText xml:space="preserve"> PAGEREF _Toc487101570 \h </w:instrText>
        </w:r>
        <w:r w:rsidR="00414FCB">
          <w:rPr>
            <w:noProof/>
            <w:webHidden/>
          </w:rPr>
        </w:r>
        <w:r w:rsidR="00414FCB">
          <w:rPr>
            <w:noProof/>
            <w:webHidden/>
          </w:rPr>
          <w:fldChar w:fldCharType="separate"/>
        </w:r>
        <w:r w:rsidR="00414FCB">
          <w:rPr>
            <w:noProof/>
            <w:webHidden/>
          </w:rPr>
          <w:t>13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1" w:history="1">
        <w:r w:rsidR="00414FCB" w:rsidRPr="008F39FC">
          <w:rPr>
            <w:rStyle w:val="Kpr"/>
            <w:noProof/>
          </w:rPr>
          <w:t>Tablo 1.2: Elektrik Üretiminin İl Bazında Dağılımı (MWh-%)</w:t>
        </w:r>
        <w:r w:rsidR="00414FCB">
          <w:rPr>
            <w:noProof/>
            <w:webHidden/>
          </w:rPr>
          <w:tab/>
        </w:r>
        <w:r w:rsidR="00414FCB">
          <w:rPr>
            <w:noProof/>
            <w:webHidden/>
          </w:rPr>
          <w:fldChar w:fldCharType="begin"/>
        </w:r>
        <w:r w:rsidR="00414FCB">
          <w:rPr>
            <w:noProof/>
            <w:webHidden/>
          </w:rPr>
          <w:instrText xml:space="preserve"> PAGEREF _Toc487101571 \h </w:instrText>
        </w:r>
        <w:r w:rsidR="00414FCB">
          <w:rPr>
            <w:noProof/>
            <w:webHidden/>
          </w:rPr>
        </w:r>
        <w:r w:rsidR="00414FCB">
          <w:rPr>
            <w:noProof/>
            <w:webHidden/>
          </w:rPr>
          <w:fldChar w:fldCharType="separate"/>
        </w:r>
        <w:r w:rsidR="00414FCB">
          <w:rPr>
            <w:noProof/>
            <w:webHidden/>
          </w:rPr>
          <w:t>20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2" w:history="1">
        <w:r w:rsidR="00414FCB" w:rsidRPr="008F39FC">
          <w:rPr>
            <w:rStyle w:val="Kpr"/>
            <w:noProof/>
          </w:rPr>
          <w:t>Tablo 1.3 Kurulu Gücün İl Bazında Dağılımı (MW-%)</w:t>
        </w:r>
        <w:r w:rsidR="00414FCB">
          <w:rPr>
            <w:noProof/>
            <w:webHidden/>
          </w:rPr>
          <w:tab/>
        </w:r>
        <w:r w:rsidR="00414FCB">
          <w:rPr>
            <w:noProof/>
            <w:webHidden/>
          </w:rPr>
          <w:fldChar w:fldCharType="begin"/>
        </w:r>
        <w:r w:rsidR="00414FCB">
          <w:rPr>
            <w:noProof/>
            <w:webHidden/>
          </w:rPr>
          <w:instrText xml:space="preserve"> PAGEREF _Toc487101572 \h </w:instrText>
        </w:r>
        <w:r w:rsidR="00414FCB">
          <w:rPr>
            <w:noProof/>
            <w:webHidden/>
          </w:rPr>
        </w:r>
        <w:r w:rsidR="00414FCB">
          <w:rPr>
            <w:noProof/>
            <w:webHidden/>
          </w:rPr>
          <w:fldChar w:fldCharType="separate"/>
        </w:r>
        <w:r w:rsidR="00414FCB">
          <w:rPr>
            <w:noProof/>
            <w:webHidden/>
          </w:rPr>
          <w:t>25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3" w:history="1">
        <w:r w:rsidR="00414FCB" w:rsidRPr="008F39FC">
          <w:rPr>
            <w:rStyle w:val="Kpr"/>
            <w:noProof/>
          </w:rPr>
          <w:t>Tablo 1.4: 2016 Yıl Sonu İtibariyle Lisanssız Elektrik Üretimi Başvurularının Durumu (MWe)</w:t>
        </w:r>
        <w:r w:rsidR="00414FCB">
          <w:rPr>
            <w:noProof/>
            <w:webHidden/>
          </w:rPr>
          <w:tab/>
        </w:r>
        <w:r w:rsidR="00414FCB">
          <w:rPr>
            <w:noProof/>
            <w:webHidden/>
          </w:rPr>
          <w:fldChar w:fldCharType="begin"/>
        </w:r>
        <w:r w:rsidR="00414FCB">
          <w:rPr>
            <w:noProof/>
            <w:webHidden/>
          </w:rPr>
          <w:instrText xml:space="preserve"> PAGEREF _Toc487101573 \h </w:instrText>
        </w:r>
        <w:r w:rsidR="00414FCB">
          <w:rPr>
            <w:noProof/>
            <w:webHidden/>
          </w:rPr>
        </w:r>
        <w:r w:rsidR="00414FCB">
          <w:rPr>
            <w:noProof/>
            <w:webHidden/>
          </w:rPr>
          <w:fldChar w:fldCharType="separate"/>
        </w:r>
        <w:r w:rsidR="00414FCB">
          <w:rPr>
            <w:noProof/>
            <w:webHidden/>
          </w:rPr>
          <w:t>27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4" w:history="1">
        <w:r w:rsidR="00414FCB" w:rsidRPr="008F39FC">
          <w:rPr>
            <w:rStyle w:val="Kpr"/>
            <w:noProof/>
          </w:rPr>
          <w:t>Tablo 1.5: Lisanssız Kurulu Gücün Kaynaklara Göre Dağılımı (MWe-%)</w:t>
        </w:r>
        <w:r w:rsidR="00414FCB">
          <w:rPr>
            <w:noProof/>
            <w:webHidden/>
          </w:rPr>
          <w:tab/>
        </w:r>
        <w:r w:rsidR="00414FCB">
          <w:rPr>
            <w:noProof/>
            <w:webHidden/>
          </w:rPr>
          <w:fldChar w:fldCharType="begin"/>
        </w:r>
        <w:r w:rsidR="00414FCB">
          <w:rPr>
            <w:noProof/>
            <w:webHidden/>
          </w:rPr>
          <w:instrText xml:space="preserve"> PAGEREF _Toc487101574 \h </w:instrText>
        </w:r>
        <w:r w:rsidR="00414FCB">
          <w:rPr>
            <w:noProof/>
            <w:webHidden/>
          </w:rPr>
        </w:r>
        <w:r w:rsidR="00414FCB">
          <w:rPr>
            <w:noProof/>
            <w:webHidden/>
          </w:rPr>
          <w:fldChar w:fldCharType="separate"/>
        </w:r>
        <w:r w:rsidR="00414FCB">
          <w:rPr>
            <w:noProof/>
            <w:webHidden/>
          </w:rPr>
          <w:t>27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5" w:history="1">
        <w:r w:rsidR="00414FCB" w:rsidRPr="008F39FC">
          <w:rPr>
            <w:rStyle w:val="Kpr"/>
            <w:noProof/>
          </w:rPr>
          <w:t>Tablo 1.6: Lisanssız Kurulu Gücün İllere Göre Dağılımı (MWe - %)</w:t>
        </w:r>
        <w:r w:rsidR="00414FCB">
          <w:rPr>
            <w:noProof/>
            <w:webHidden/>
          </w:rPr>
          <w:tab/>
        </w:r>
        <w:r w:rsidR="00414FCB">
          <w:rPr>
            <w:noProof/>
            <w:webHidden/>
          </w:rPr>
          <w:fldChar w:fldCharType="begin"/>
        </w:r>
        <w:r w:rsidR="00414FCB">
          <w:rPr>
            <w:noProof/>
            <w:webHidden/>
          </w:rPr>
          <w:instrText xml:space="preserve"> PAGEREF _Toc487101575 \h </w:instrText>
        </w:r>
        <w:r w:rsidR="00414FCB">
          <w:rPr>
            <w:noProof/>
            <w:webHidden/>
          </w:rPr>
        </w:r>
        <w:r w:rsidR="00414FCB">
          <w:rPr>
            <w:noProof/>
            <w:webHidden/>
          </w:rPr>
          <w:fldChar w:fldCharType="separate"/>
        </w:r>
        <w:r w:rsidR="00414FCB">
          <w:rPr>
            <w:noProof/>
            <w:webHidden/>
          </w:rPr>
          <w:t>29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6" w:history="1">
        <w:r w:rsidR="00414FCB" w:rsidRPr="008F39FC">
          <w:rPr>
            <w:rStyle w:val="Kpr"/>
            <w:noProof/>
          </w:rPr>
          <w:t>Tablo 1.7: Lisanssız Elektrik Üretiminin Kaynaklara Göre Dağılımı (MWh-%)</w:t>
        </w:r>
        <w:r w:rsidR="00414FCB">
          <w:rPr>
            <w:noProof/>
            <w:webHidden/>
          </w:rPr>
          <w:tab/>
        </w:r>
        <w:r w:rsidR="00414FCB">
          <w:rPr>
            <w:noProof/>
            <w:webHidden/>
          </w:rPr>
          <w:fldChar w:fldCharType="begin"/>
        </w:r>
        <w:r w:rsidR="00414FCB">
          <w:rPr>
            <w:noProof/>
            <w:webHidden/>
          </w:rPr>
          <w:instrText xml:space="preserve"> PAGEREF _Toc487101576 \h </w:instrText>
        </w:r>
        <w:r w:rsidR="00414FCB">
          <w:rPr>
            <w:noProof/>
            <w:webHidden/>
          </w:rPr>
        </w:r>
        <w:r w:rsidR="00414FCB">
          <w:rPr>
            <w:noProof/>
            <w:webHidden/>
          </w:rPr>
          <w:fldChar w:fldCharType="separate"/>
        </w:r>
        <w:r w:rsidR="00414FCB">
          <w:rPr>
            <w:noProof/>
            <w:webHidden/>
          </w:rPr>
          <w:t>31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7" w:history="1">
        <w:r w:rsidR="00414FCB" w:rsidRPr="008F39FC">
          <w:rPr>
            <w:rStyle w:val="Kpr"/>
            <w:noProof/>
          </w:rPr>
          <w:t>Tablo 1.8: Lisanssız Elektrik Üretiminin İllere Göre Dağılımı (MWh-%)</w:t>
        </w:r>
        <w:r w:rsidR="00414FCB">
          <w:rPr>
            <w:noProof/>
            <w:webHidden/>
          </w:rPr>
          <w:tab/>
        </w:r>
        <w:r w:rsidR="00414FCB">
          <w:rPr>
            <w:noProof/>
            <w:webHidden/>
          </w:rPr>
          <w:fldChar w:fldCharType="begin"/>
        </w:r>
        <w:r w:rsidR="00414FCB">
          <w:rPr>
            <w:noProof/>
            <w:webHidden/>
          </w:rPr>
          <w:instrText xml:space="preserve"> PAGEREF _Toc487101577 \h </w:instrText>
        </w:r>
        <w:r w:rsidR="00414FCB">
          <w:rPr>
            <w:noProof/>
            <w:webHidden/>
          </w:rPr>
        </w:r>
        <w:r w:rsidR="00414FCB">
          <w:rPr>
            <w:noProof/>
            <w:webHidden/>
          </w:rPr>
          <w:fldChar w:fldCharType="separate"/>
        </w:r>
        <w:r w:rsidR="00414FCB">
          <w:rPr>
            <w:noProof/>
            <w:webHidden/>
          </w:rPr>
          <w:t>32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8" w:history="1">
        <w:r w:rsidR="00414FCB" w:rsidRPr="008F39FC">
          <w:rPr>
            <w:rStyle w:val="Kpr"/>
            <w:noProof/>
          </w:rPr>
          <w:t>Tablo 1.9: Lisanssız Elektrik Üretimi Kapsamında Yapılan Ödeme Miktarının Kaynaklara Göre Dağılımı (TL-%)</w:t>
        </w:r>
        <w:r w:rsidR="00414FCB">
          <w:rPr>
            <w:noProof/>
            <w:webHidden/>
          </w:rPr>
          <w:tab/>
        </w:r>
        <w:r w:rsidR="00414FCB">
          <w:rPr>
            <w:noProof/>
            <w:webHidden/>
          </w:rPr>
          <w:fldChar w:fldCharType="begin"/>
        </w:r>
        <w:r w:rsidR="00414FCB">
          <w:rPr>
            <w:noProof/>
            <w:webHidden/>
          </w:rPr>
          <w:instrText xml:space="preserve"> PAGEREF _Toc487101578 \h </w:instrText>
        </w:r>
        <w:r w:rsidR="00414FCB">
          <w:rPr>
            <w:noProof/>
            <w:webHidden/>
          </w:rPr>
        </w:r>
        <w:r w:rsidR="00414FCB">
          <w:rPr>
            <w:noProof/>
            <w:webHidden/>
          </w:rPr>
          <w:fldChar w:fldCharType="separate"/>
        </w:r>
        <w:r w:rsidR="00414FCB">
          <w:rPr>
            <w:noProof/>
            <w:webHidden/>
          </w:rPr>
          <w:t>34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79" w:history="1">
        <w:r w:rsidR="00414FCB" w:rsidRPr="008F39FC">
          <w:rPr>
            <w:rStyle w:val="Kpr"/>
            <w:noProof/>
          </w:rPr>
          <w:t>Tablo 1.10: 2016 Yılında Serbest Tüketici Ve Abonelere Yapılan Satışlar (MWh)</w:t>
        </w:r>
        <w:r w:rsidR="00414FCB">
          <w:rPr>
            <w:noProof/>
            <w:webHidden/>
          </w:rPr>
          <w:tab/>
        </w:r>
        <w:r w:rsidR="00414FCB">
          <w:rPr>
            <w:noProof/>
            <w:webHidden/>
          </w:rPr>
          <w:fldChar w:fldCharType="begin"/>
        </w:r>
        <w:r w:rsidR="00414FCB">
          <w:rPr>
            <w:noProof/>
            <w:webHidden/>
          </w:rPr>
          <w:instrText xml:space="preserve"> PAGEREF _Toc487101579 \h </w:instrText>
        </w:r>
        <w:r w:rsidR="00414FCB">
          <w:rPr>
            <w:noProof/>
            <w:webHidden/>
          </w:rPr>
        </w:r>
        <w:r w:rsidR="00414FCB">
          <w:rPr>
            <w:noProof/>
            <w:webHidden/>
          </w:rPr>
          <w:fldChar w:fldCharType="separate"/>
        </w:r>
        <w:r w:rsidR="00414FCB">
          <w:rPr>
            <w:noProof/>
            <w:webHidden/>
          </w:rPr>
          <w:t>35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0" w:history="1">
        <w:r w:rsidR="00414FCB" w:rsidRPr="008F39FC">
          <w:rPr>
            <w:rStyle w:val="Kpr"/>
            <w:noProof/>
          </w:rPr>
          <w:t>Tablo 1.11: 2016 Yılı Faturalanan Tüketimin Dağıtım Bölgesi Bazında Dağılımı (MWh-%)</w:t>
        </w:r>
        <w:r w:rsidR="00414FCB">
          <w:rPr>
            <w:noProof/>
            <w:webHidden/>
          </w:rPr>
          <w:tab/>
        </w:r>
        <w:r w:rsidR="00414FCB">
          <w:rPr>
            <w:noProof/>
            <w:webHidden/>
          </w:rPr>
          <w:fldChar w:fldCharType="begin"/>
        </w:r>
        <w:r w:rsidR="00414FCB">
          <w:rPr>
            <w:noProof/>
            <w:webHidden/>
          </w:rPr>
          <w:instrText xml:space="preserve"> PAGEREF _Toc487101580 \h </w:instrText>
        </w:r>
        <w:r w:rsidR="00414FCB">
          <w:rPr>
            <w:noProof/>
            <w:webHidden/>
          </w:rPr>
        </w:r>
        <w:r w:rsidR="00414FCB">
          <w:rPr>
            <w:noProof/>
            <w:webHidden/>
          </w:rPr>
          <w:fldChar w:fldCharType="separate"/>
        </w:r>
        <w:r w:rsidR="00414FCB">
          <w:rPr>
            <w:noProof/>
            <w:webHidden/>
          </w:rPr>
          <w:t>36</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1" w:history="1">
        <w:r w:rsidR="00414FCB" w:rsidRPr="008F39FC">
          <w:rPr>
            <w:rStyle w:val="Kpr"/>
            <w:noProof/>
          </w:rPr>
          <w:t>Tablo 1.12: 2016 Yılı Faturalanan Tüketimin Tüketici Türü Bazında Serbest Tüketici ve Abonelere Göre Dağılımı (MWh)</w:t>
        </w:r>
        <w:r w:rsidR="00414FCB">
          <w:rPr>
            <w:noProof/>
            <w:webHidden/>
          </w:rPr>
          <w:tab/>
        </w:r>
        <w:r w:rsidR="00414FCB">
          <w:rPr>
            <w:noProof/>
            <w:webHidden/>
          </w:rPr>
          <w:fldChar w:fldCharType="begin"/>
        </w:r>
        <w:r w:rsidR="00414FCB">
          <w:rPr>
            <w:noProof/>
            <w:webHidden/>
          </w:rPr>
          <w:instrText xml:space="preserve"> PAGEREF _Toc487101581 \h </w:instrText>
        </w:r>
        <w:r w:rsidR="00414FCB">
          <w:rPr>
            <w:noProof/>
            <w:webHidden/>
          </w:rPr>
        </w:r>
        <w:r w:rsidR="00414FCB">
          <w:rPr>
            <w:noProof/>
            <w:webHidden/>
          </w:rPr>
          <w:fldChar w:fldCharType="separate"/>
        </w:r>
        <w:r w:rsidR="00414FCB">
          <w:rPr>
            <w:noProof/>
            <w:webHidden/>
          </w:rPr>
          <w:t>37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2" w:history="1">
        <w:r w:rsidR="00414FCB" w:rsidRPr="008F39FC">
          <w:rPr>
            <w:rStyle w:val="Kpr"/>
            <w:noProof/>
          </w:rPr>
          <w:t>Tablo 1.13: Faturalanan Tüketimin İllere Göre Dağılımı (MWh - %)</w:t>
        </w:r>
        <w:r w:rsidR="00414FCB">
          <w:rPr>
            <w:noProof/>
            <w:webHidden/>
          </w:rPr>
          <w:tab/>
        </w:r>
        <w:r w:rsidR="00414FCB">
          <w:rPr>
            <w:noProof/>
            <w:webHidden/>
          </w:rPr>
          <w:fldChar w:fldCharType="begin"/>
        </w:r>
        <w:r w:rsidR="00414FCB">
          <w:rPr>
            <w:noProof/>
            <w:webHidden/>
          </w:rPr>
          <w:instrText xml:space="preserve"> PAGEREF _Toc487101582 \h </w:instrText>
        </w:r>
        <w:r w:rsidR="00414FCB">
          <w:rPr>
            <w:noProof/>
            <w:webHidden/>
          </w:rPr>
        </w:r>
        <w:r w:rsidR="00414FCB">
          <w:rPr>
            <w:noProof/>
            <w:webHidden/>
          </w:rPr>
          <w:fldChar w:fldCharType="separate"/>
        </w:r>
        <w:r w:rsidR="00414FCB">
          <w:rPr>
            <w:noProof/>
            <w:webHidden/>
          </w:rPr>
          <w:t>38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3" w:history="1">
        <w:r w:rsidR="00414FCB" w:rsidRPr="008F39FC">
          <w:rPr>
            <w:rStyle w:val="Kpr"/>
            <w:noProof/>
          </w:rPr>
          <w:t>Tablo 1.14: Faturalanan Tüketimin İllere ve Tüketici Türüne Göre Dağılımı (MWh)</w:t>
        </w:r>
        <w:r w:rsidR="00414FCB">
          <w:rPr>
            <w:noProof/>
            <w:webHidden/>
          </w:rPr>
          <w:tab/>
        </w:r>
        <w:r w:rsidR="00414FCB">
          <w:rPr>
            <w:noProof/>
            <w:webHidden/>
          </w:rPr>
          <w:fldChar w:fldCharType="begin"/>
        </w:r>
        <w:r w:rsidR="00414FCB">
          <w:rPr>
            <w:noProof/>
            <w:webHidden/>
          </w:rPr>
          <w:instrText xml:space="preserve"> PAGEREF _Toc487101583 \h </w:instrText>
        </w:r>
        <w:r w:rsidR="00414FCB">
          <w:rPr>
            <w:noProof/>
            <w:webHidden/>
          </w:rPr>
        </w:r>
        <w:r w:rsidR="00414FCB">
          <w:rPr>
            <w:noProof/>
            <w:webHidden/>
          </w:rPr>
          <w:fldChar w:fldCharType="separate"/>
        </w:r>
        <w:r w:rsidR="00414FCB">
          <w:rPr>
            <w:noProof/>
            <w:webHidden/>
          </w:rPr>
          <w:t>40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4" w:history="1">
        <w:r w:rsidR="00414FCB" w:rsidRPr="008F39FC">
          <w:rPr>
            <w:rStyle w:val="Kpr"/>
            <w:noProof/>
          </w:rPr>
          <w:t>Tablo 2.2.1: Talimat Ek Maliyetleri (Milyon TL)</w:t>
        </w:r>
        <w:r w:rsidR="00414FCB">
          <w:rPr>
            <w:noProof/>
            <w:webHidden/>
          </w:rPr>
          <w:tab/>
        </w:r>
        <w:r w:rsidR="00414FCB">
          <w:rPr>
            <w:noProof/>
            <w:webHidden/>
          </w:rPr>
          <w:fldChar w:fldCharType="begin"/>
        </w:r>
        <w:r w:rsidR="00414FCB">
          <w:rPr>
            <w:noProof/>
            <w:webHidden/>
          </w:rPr>
          <w:instrText xml:space="preserve"> PAGEREF _Toc487101584 \h </w:instrText>
        </w:r>
        <w:r w:rsidR="00414FCB">
          <w:rPr>
            <w:noProof/>
            <w:webHidden/>
          </w:rPr>
        </w:r>
        <w:r w:rsidR="00414FCB">
          <w:rPr>
            <w:noProof/>
            <w:webHidden/>
          </w:rPr>
          <w:fldChar w:fldCharType="separate"/>
        </w:r>
        <w:r w:rsidR="00414FCB">
          <w:rPr>
            <w:noProof/>
            <w:webHidden/>
          </w:rPr>
          <w:t>54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5" w:history="1">
        <w:r w:rsidR="00414FCB" w:rsidRPr="008F39FC">
          <w:rPr>
            <w:rStyle w:val="Kpr"/>
            <w:noProof/>
          </w:rPr>
          <w:t>Tablo 2.5.1: Yıllar İtibariyle YEKDEM Katılımcı Sayısı (Adet)</w:t>
        </w:r>
        <w:r w:rsidR="00414FCB">
          <w:rPr>
            <w:noProof/>
            <w:webHidden/>
          </w:rPr>
          <w:tab/>
        </w:r>
        <w:r w:rsidR="00414FCB">
          <w:rPr>
            <w:noProof/>
            <w:webHidden/>
          </w:rPr>
          <w:fldChar w:fldCharType="begin"/>
        </w:r>
        <w:r w:rsidR="00414FCB">
          <w:rPr>
            <w:noProof/>
            <w:webHidden/>
          </w:rPr>
          <w:instrText xml:space="preserve"> PAGEREF _Toc487101585 \h </w:instrText>
        </w:r>
        <w:r w:rsidR="00414FCB">
          <w:rPr>
            <w:noProof/>
            <w:webHidden/>
          </w:rPr>
        </w:r>
        <w:r w:rsidR="00414FCB">
          <w:rPr>
            <w:noProof/>
            <w:webHidden/>
          </w:rPr>
          <w:fldChar w:fldCharType="separate"/>
        </w:r>
        <w:r w:rsidR="00414FCB">
          <w:rPr>
            <w:noProof/>
            <w:webHidden/>
          </w:rPr>
          <w:t>61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6" w:history="1">
        <w:r w:rsidR="00414FCB" w:rsidRPr="008F39FC">
          <w:rPr>
            <w:rStyle w:val="Kpr"/>
            <w:noProof/>
          </w:rPr>
          <w:t>Tablo 2.5.2: Yıllar İtibariyle YEKDEM Katılımcılarının Kurulu Gücü (MW)*</w:t>
        </w:r>
        <w:r w:rsidR="00414FCB">
          <w:rPr>
            <w:noProof/>
            <w:webHidden/>
          </w:rPr>
          <w:tab/>
        </w:r>
        <w:r w:rsidR="00414FCB">
          <w:rPr>
            <w:noProof/>
            <w:webHidden/>
          </w:rPr>
          <w:fldChar w:fldCharType="begin"/>
        </w:r>
        <w:r w:rsidR="00414FCB">
          <w:rPr>
            <w:noProof/>
            <w:webHidden/>
          </w:rPr>
          <w:instrText xml:space="preserve"> PAGEREF _Toc487101586 \h </w:instrText>
        </w:r>
        <w:r w:rsidR="00414FCB">
          <w:rPr>
            <w:noProof/>
            <w:webHidden/>
          </w:rPr>
        </w:r>
        <w:r w:rsidR="00414FCB">
          <w:rPr>
            <w:noProof/>
            <w:webHidden/>
          </w:rPr>
          <w:fldChar w:fldCharType="separate"/>
        </w:r>
        <w:r w:rsidR="00414FCB">
          <w:rPr>
            <w:noProof/>
            <w:webHidden/>
          </w:rPr>
          <w:t>62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7" w:history="1">
        <w:r w:rsidR="00414FCB" w:rsidRPr="008F39FC">
          <w:rPr>
            <w:rStyle w:val="Kpr"/>
            <w:noProof/>
          </w:rPr>
          <w:t>Tablo 2.5.3: Yıllar İtibariyle YEKDEM Katılımcılarının Yıllık Üretim Miktarları (MWh)*</w:t>
        </w:r>
        <w:r w:rsidR="00414FCB">
          <w:rPr>
            <w:noProof/>
            <w:webHidden/>
          </w:rPr>
          <w:tab/>
        </w:r>
        <w:r w:rsidR="00414FCB">
          <w:rPr>
            <w:noProof/>
            <w:webHidden/>
          </w:rPr>
          <w:fldChar w:fldCharType="begin"/>
        </w:r>
        <w:r w:rsidR="00414FCB">
          <w:rPr>
            <w:noProof/>
            <w:webHidden/>
          </w:rPr>
          <w:instrText xml:space="preserve"> PAGEREF _Toc487101587 \h </w:instrText>
        </w:r>
        <w:r w:rsidR="00414FCB">
          <w:rPr>
            <w:noProof/>
            <w:webHidden/>
          </w:rPr>
        </w:r>
        <w:r w:rsidR="00414FCB">
          <w:rPr>
            <w:noProof/>
            <w:webHidden/>
          </w:rPr>
          <w:fldChar w:fldCharType="separate"/>
        </w:r>
        <w:r w:rsidR="00414FCB">
          <w:rPr>
            <w:noProof/>
            <w:webHidden/>
          </w:rPr>
          <w:t>63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8" w:history="1">
        <w:r w:rsidR="00414FCB" w:rsidRPr="008F39FC">
          <w:rPr>
            <w:rStyle w:val="Kpr"/>
            <w:noProof/>
          </w:rPr>
          <w:t>Tablo 3.1: Üretim ve Kapasiteye Göre HHI Endeksi</w:t>
        </w:r>
        <w:r w:rsidR="00414FCB">
          <w:rPr>
            <w:noProof/>
            <w:webHidden/>
          </w:rPr>
          <w:tab/>
        </w:r>
        <w:r w:rsidR="00414FCB">
          <w:rPr>
            <w:noProof/>
            <w:webHidden/>
          </w:rPr>
          <w:fldChar w:fldCharType="begin"/>
        </w:r>
        <w:r w:rsidR="00414FCB">
          <w:rPr>
            <w:noProof/>
            <w:webHidden/>
          </w:rPr>
          <w:instrText xml:space="preserve"> PAGEREF _Toc487101588 \h </w:instrText>
        </w:r>
        <w:r w:rsidR="00414FCB">
          <w:rPr>
            <w:noProof/>
            <w:webHidden/>
          </w:rPr>
        </w:r>
        <w:r w:rsidR="00414FCB">
          <w:rPr>
            <w:noProof/>
            <w:webHidden/>
          </w:rPr>
          <w:fldChar w:fldCharType="separate"/>
        </w:r>
        <w:r w:rsidR="00414FCB">
          <w:rPr>
            <w:noProof/>
            <w:webHidden/>
          </w:rPr>
          <w:t>67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89" w:history="1">
        <w:r w:rsidR="00414FCB" w:rsidRPr="008F39FC">
          <w:rPr>
            <w:rStyle w:val="Kpr"/>
            <w:noProof/>
          </w:rPr>
          <w:t>Tablo 3.2: Tedarik Lisansı Sahiplerinin Satış Miktarları, Piyasa Payları ve HHI Endeksi</w:t>
        </w:r>
        <w:r w:rsidR="00414FCB">
          <w:rPr>
            <w:noProof/>
            <w:webHidden/>
          </w:rPr>
          <w:tab/>
        </w:r>
        <w:r w:rsidR="00414FCB">
          <w:rPr>
            <w:noProof/>
            <w:webHidden/>
          </w:rPr>
          <w:fldChar w:fldCharType="begin"/>
        </w:r>
        <w:r w:rsidR="00414FCB">
          <w:rPr>
            <w:noProof/>
            <w:webHidden/>
          </w:rPr>
          <w:instrText xml:space="preserve"> PAGEREF _Toc487101589 \h </w:instrText>
        </w:r>
        <w:r w:rsidR="00414FCB">
          <w:rPr>
            <w:noProof/>
            <w:webHidden/>
          </w:rPr>
        </w:r>
        <w:r w:rsidR="00414FCB">
          <w:rPr>
            <w:noProof/>
            <w:webHidden/>
          </w:rPr>
          <w:fldChar w:fldCharType="separate"/>
        </w:r>
        <w:r w:rsidR="00414FCB">
          <w:rPr>
            <w:noProof/>
            <w:webHidden/>
          </w:rPr>
          <w:t>68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0" w:history="1">
        <w:r w:rsidR="00414FCB" w:rsidRPr="008F39FC">
          <w:rPr>
            <w:rStyle w:val="Kpr"/>
            <w:noProof/>
          </w:rPr>
          <w:t>Tablo 3.3: İl Bazında Aylık Tedarikçisini Değiştiren Serbest Tüketici Adedi</w:t>
        </w:r>
        <w:r w:rsidR="00414FCB">
          <w:rPr>
            <w:noProof/>
            <w:webHidden/>
          </w:rPr>
          <w:tab/>
        </w:r>
        <w:r w:rsidR="00414FCB">
          <w:rPr>
            <w:noProof/>
            <w:webHidden/>
          </w:rPr>
          <w:fldChar w:fldCharType="begin"/>
        </w:r>
        <w:r w:rsidR="00414FCB">
          <w:rPr>
            <w:noProof/>
            <w:webHidden/>
          </w:rPr>
          <w:instrText xml:space="preserve"> PAGEREF _Toc487101590 \h </w:instrText>
        </w:r>
        <w:r w:rsidR="00414FCB">
          <w:rPr>
            <w:noProof/>
            <w:webHidden/>
          </w:rPr>
        </w:r>
        <w:r w:rsidR="00414FCB">
          <w:rPr>
            <w:noProof/>
            <w:webHidden/>
          </w:rPr>
          <w:fldChar w:fldCharType="separate"/>
        </w:r>
        <w:r w:rsidR="00414FCB">
          <w:rPr>
            <w:noProof/>
            <w:webHidden/>
          </w:rPr>
          <w:t>76</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1" w:history="1">
        <w:r w:rsidR="00414FCB" w:rsidRPr="008F39FC">
          <w:rPr>
            <w:rStyle w:val="Kpr"/>
            <w:noProof/>
          </w:rPr>
          <w:t>Tablo 3.4: Serbest Tüketicilerin Tedarikçi Değişikliklerinin Tedarikçi Türüne Göre Dağılımı</w:t>
        </w:r>
        <w:r w:rsidR="00414FCB">
          <w:rPr>
            <w:noProof/>
            <w:webHidden/>
          </w:rPr>
          <w:tab/>
        </w:r>
        <w:r w:rsidR="00414FCB">
          <w:rPr>
            <w:noProof/>
            <w:webHidden/>
          </w:rPr>
          <w:fldChar w:fldCharType="begin"/>
        </w:r>
        <w:r w:rsidR="00414FCB">
          <w:rPr>
            <w:noProof/>
            <w:webHidden/>
          </w:rPr>
          <w:instrText xml:space="preserve"> PAGEREF _Toc487101591 \h </w:instrText>
        </w:r>
        <w:r w:rsidR="00414FCB">
          <w:rPr>
            <w:noProof/>
            <w:webHidden/>
          </w:rPr>
        </w:r>
        <w:r w:rsidR="00414FCB">
          <w:rPr>
            <w:noProof/>
            <w:webHidden/>
          </w:rPr>
          <w:fldChar w:fldCharType="separate"/>
        </w:r>
        <w:r w:rsidR="00414FCB">
          <w:rPr>
            <w:noProof/>
            <w:webHidden/>
          </w:rPr>
          <w:t>78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2" w:history="1">
        <w:r w:rsidR="00414FCB" w:rsidRPr="008F39FC">
          <w:rPr>
            <w:rStyle w:val="Kpr"/>
            <w:noProof/>
          </w:rPr>
          <w:t>Tablo 4.1: Trafo Merkezi Bilgileri</w:t>
        </w:r>
        <w:r w:rsidR="00414FCB">
          <w:rPr>
            <w:noProof/>
            <w:webHidden/>
          </w:rPr>
          <w:tab/>
        </w:r>
        <w:r w:rsidR="00414FCB">
          <w:rPr>
            <w:noProof/>
            <w:webHidden/>
          </w:rPr>
          <w:fldChar w:fldCharType="begin"/>
        </w:r>
        <w:r w:rsidR="00414FCB">
          <w:rPr>
            <w:noProof/>
            <w:webHidden/>
          </w:rPr>
          <w:instrText xml:space="preserve"> PAGEREF _Toc487101592 \h </w:instrText>
        </w:r>
        <w:r w:rsidR="00414FCB">
          <w:rPr>
            <w:noProof/>
            <w:webHidden/>
          </w:rPr>
        </w:r>
        <w:r w:rsidR="00414FCB">
          <w:rPr>
            <w:noProof/>
            <w:webHidden/>
          </w:rPr>
          <w:fldChar w:fldCharType="separate"/>
        </w:r>
        <w:r w:rsidR="00414FCB">
          <w:rPr>
            <w:noProof/>
            <w:webHidden/>
          </w:rPr>
          <w:t>79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3" w:history="1">
        <w:r w:rsidR="00414FCB" w:rsidRPr="008F39FC">
          <w:rPr>
            <w:rStyle w:val="Kpr"/>
            <w:noProof/>
          </w:rPr>
          <w:t>Tablo 4.2: TEİAŞ İletim Hatları</w:t>
        </w:r>
        <w:r w:rsidR="00414FCB">
          <w:rPr>
            <w:noProof/>
            <w:webHidden/>
          </w:rPr>
          <w:tab/>
        </w:r>
        <w:r w:rsidR="00414FCB">
          <w:rPr>
            <w:noProof/>
            <w:webHidden/>
          </w:rPr>
          <w:fldChar w:fldCharType="begin"/>
        </w:r>
        <w:r w:rsidR="00414FCB">
          <w:rPr>
            <w:noProof/>
            <w:webHidden/>
          </w:rPr>
          <w:instrText xml:space="preserve"> PAGEREF _Toc487101593 \h </w:instrText>
        </w:r>
        <w:r w:rsidR="00414FCB">
          <w:rPr>
            <w:noProof/>
            <w:webHidden/>
          </w:rPr>
        </w:r>
        <w:r w:rsidR="00414FCB">
          <w:rPr>
            <w:noProof/>
            <w:webHidden/>
          </w:rPr>
          <w:fldChar w:fldCharType="separate"/>
        </w:r>
        <w:r w:rsidR="00414FCB">
          <w:rPr>
            <w:noProof/>
            <w:webHidden/>
          </w:rPr>
          <w:t>80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4" w:history="1">
        <w:r w:rsidR="00414FCB" w:rsidRPr="008F39FC">
          <w:rPr>
            <w:rStyle w:val="Kpr"/>
            <w:noProof/>
          </w:rPr>
          <w:t>Tablo 4.3: İletim Sistemine Bağlantı Başvuruları (Adet- MW)</w:t>
        </w:r>
        <w:r w:rsidR="00414FCB">
          <w:rPr>
            <w:noProof/>
            <w:webHidden/>
          </w:rPr>
          <w:tab/>
        </w:r>
        <w:r w:rsidR="00414FCB">
          <w:rPr>
            <w:noProof/>
            <w:webHidden/>
          </w:rPr>
          <w:fldChar w:fldCharType="begin"/>
        </w:r>
        <w:r w:rsidR="00414FCB">
          <w:rPr>
            <w:noProof/>
            <w:webHidden/>
          </w:rPr>
          <w:instrText xml:space="preserve"> PAGEREF _Toc487101594 \h </w:instrText>
        </w:r>
        <w:r w:rsidR="00414FCB">
          <w:rPr>
            <w:noProof/>
            <w:webHidden/>
          </w:rPr>
        </w:r>
        <w:r w:rsidR="00414FCB">
          <w:rPr>
            <w:noProof/>
            <w:webHidden/>
          </w:rPr>
          <w:fldChar w:fldCharType="separate"/>
        </w:r>
        <w:r w:rsidR="00414FCB">
          <w:rPr>
            <w:noProof/>
            <w:webHidden/>
          </w:rPr>
          <w:t>81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5" w:history="1">
        <w:r w:rsidR="00414FCB" w:rsidRPr="008F39FC">
          <w:rPr>
            <w:rStyle w:val="Kpr"/>
            <w:noProof/>
          </w:rPr>
          <w:t>Tablo 4.4: 01.01.2016 ile 30.04.2016 tarihleri arasında uygulanan Sistem Kullanım ve Sistem İşletim Tarifeleri (TL/MW-Yıl)</w:t>
        </w:r>
        <w:r w:rsidR="00414FCB">
          <w:rPr>
            <w:noProof/>
            <w:webHidden/>
          </w:rPr>
          <w:tab/>
        </w:r>
        <w:r w:rsidR="00414FCB">
          <w:rPr>
            <w:noProof/>
            <w:webHidden/>
          </w:rPr>
          <w:fldChar w:fldCharType="begin"/>
        </w:r>
        <w:r w:rsidR="00414FCB">
          <w:rPr>
            <w:noProof/>
            <w:webHidden/>
          </w:rPr>
          <w:instrText xml:space="preserve"> PAGEREF _Toc487101595 \h </w:instrText>
        </w:r>
        <w:r w:rsidR="00414FCB">
          <w:rPr>
            <w:noProof/>
            <w:webHidden/>
          </w:rPr>
        </w:r>
        <w:r w:rsidR="00414FCB">
          <w:rPr>
            <w:noProof/>
            <w:webHidden/>
          </w:rPr>
          <w:fldChar w:fldCharType="separate"/>
        </w:r>
        <w:r w:rsidR="00414FCB">
          <w:rPr>
            <w:noProof/>
            <w:webHidden/>
          </w:rPr>
          <w:t>82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6" w:history="1">
        <w:r w:rsidR="00414FCB" w:rsidRPr="008F39FC">
          <w:rPr>
            <w:rStyle w:val="Kpr"/>
            <w:noProof/>
          </w:rPr>
          <w:t>Tablo 4.5 01.05.2016 tarihinden itibaren uygulanan Sistem Kullanım ve Sistem İşletim Tarifeleri (TL/MW-Yıl, TL/MWh)</w:t>
        </w:r>
        <w:r w:rsidR="00414FCB">
          <w:rPr>
            <w:noProof/>
            <w:webHidden/>
          </w:rPr>
          <w:tab/>
        </w:r>
        <w:r w:rsidR="00414FCB">
          <w:rPr>
            <w:noProof/>
            <w:webHidden/>
          </w:rPr>
          <w:fldChar w:fldCharType="begin"/>
        </w:r>
        <w:r w:rsidR="00414FCB">
          <w:rPr>
            <w:noProof/>
            <w:webHidden/>
          </w:rPr>
          <w:instrText xml:space="preserve"> PAGEREF _Toc487101596 \h </w:instrText>
        </w:r>
        <w:r w:rsidR="00414FCB">
          <w:rPr>
            <w:noProof/>
            <w:webHidden/>
          </w:rPr>
        </w:r>
        <w:r w:rsidR="00414FCB">
          <w:rPr>
            <w:noProof/>
            <w:webHidden/>
          </w:rPr>
          <w:fldChar w:fldCharType="separate"/>
        </w:r>
        <w:r w:rsidR="00414FCB">
          <w:rPr>
            <w:noProof/>
            <w:webHidden/>
          </w:rPr>
          <w:t>83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7" w:history="1">
        <w:r w:rsidR="00414FCB" w:rsidRPr="008F39FC">
          <w:rPr>
            <w:rStyle w:val="Kpr"/>
            <w:noProof/>
          </w:rPr>
          <w:t>Tablo 4.6: 2015 ve 2016 Yılları Yatırım Gerçekleşmelerinin Karşılaştırılması (TL-%)</w:t>
        </w:r>
        <w:r w:rsidR="00414FCB">
          <w:rPr>
            <w:noProof/>
            <w:webHidden/>
          </w:rPr>
          <w:tab/>
        </w:r>
        <w:r w:rsidR="00414FCB">
          <w:rPr>
            <w:noProof/>
            <w:webHidden/>
          </w:rPr>
          <w:fldChar w:fldCharType="begin"/>
        </w:r>
        <w:r w:rsidR="00414FCB">
          <w:rPr>
            <w:noProof/>
            <w:webHidden/>
          </w:rPr>
          <w:instrText xml:space="preserve"> PAGEREF _Toc487101597 \h </w:instrText>
        </w:r>
        <w:r w:rsidR="00414FCB">
          <w:rPr>
            <w:noProof/>
            <w:webHidden/>
          </w:rPr>
        </w:r>
        <w:r w:rsidR="00414FCB">
          <w:rPr>
            <w:noProof/>
            <w:webHidden/>
          </w:rPr>
          <w:fldChar w:fldCharType="separate"/>
        </w:r>
        <w:r w:rsidR="00414FCB">
          <w:rPr>
            <w:noProof/>
            <w:webHidden/>
          </w:rPr>
          <w:t>84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8" w:history="1">
        <w:r w:rsidR="00414FCB" w:rsidRPr="008F39FC">
          <w:rPr>
            <w:rStyle w:val="Kpr"/>
            <w:bCs/>
            <w:caps/>
            <w:noProof/>
          </w:rPr>
          <w:t>T</w:t>
        </w:r>
        <w:r w:rsidR="00414FCB" w:rsidRPr="008F39FC">
          <w:rPr>
            <w:rStyle w:val="Kpr"/>
            <w:bCs/>
            <w:noProof/>
          </w:rPr>
          <w:t>ablo</w:t>
        </w:r>
        <w:r w:rsidR="00414FCB" w:rsidRPr="008F39FC">
          <w:rPr>
            <w:rStyle w:val="Kpr"/>
            <w:bCs/>
            <w:caps/>
            <w:noProof/>
          </w:rPr>
          <w:t xml:space="preserve"> 5.1:</w:t>
        </w:r>
        <w:r w:rsidR="00414FCB" w:rsidRPr="008F39FC">
          <w:rPr>
            <w:rStyle w:val="Kpr"/>
            <w:caps/>
            <w:noProof/>
          </w:rPr>
          <w:t xml:space="preserve"> </w:t>
        </w:r>
        <w:r w:rsidR="00414FCB" w:rsidRPr="008F39FC">
          <w:rPr>
            <w:rStyle w:val="Kpr"/>
            <w:noProof/>
          </w:rPr>
          <w:t xml:space="preserve"> 2016 Yılı Sonu İtibariyle Dağıtım Sistemini Kullanan Tüketici Sayıları (Adet-%)</w:t>
        </w:r>
        <w:r w:rsidR="00414FCB">
          <w:rPr>
            <w:noProof/>
            <w:webHidden/>
          </w:rPr>
          <w:tab/>
        </w:r>
        <w:r w:rsidR="00414FCB">
          <w:rPr>
            <w:noProof/>
            <w:webHidden/>
          </w:rPr>
          <w:fldChar w:fldCharType="begin"/>
        </w:r>
        <w:r w:rsidR="00414FCB">
          <w:rPr>
            <w:noProof/>
            <w:webHidden/>
          </w:rPr>
          <w:instrText xml:space="preserve"> PAGEREF _Toc487101598 \h </w:instrText>
        </w:r>
        <w:r w:rsidR="00414FCB">
          <w:rPr>
            <w:noProof/>
            <w:webHidden/>
          </w:rPr>
        </w:r>
        <w:r w:rsidR="00414FCB">
          <w:rPr>
            <w:noProof/>
            <w:webHidden/>
          </w:rPr>
          <w:fldChar w:fldCharType="separate"/>
        </w:r>
        <w:r w:rsidR="00414FCB">
          <w:rPr>
            <w:noProof/>
            <w:webHidden/>
          </w:rPr>
          <w:t>86</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599" w:history="1">
        <w:r w:rsidR="00414FCB" w:rsidRPr="008F39FC">
          <w:rPr>
            <w:rStyle w:val="Kpr"/>
            <w:bCs/>
            <w:noProof/>
          </w:rPr>
          <w:t>Tablo 5.2:</w:t>
        </w:r>
        <w:r w:rsidR="00414FCB" w:rsidRPr="008F39FC">
          <w:rPr>
            <w:rStyle w:val="Kpr"/>
            <w:noProof/>
          </w:rPr>
          <w:t xml:space="preserve"> Dağıtım Şirketleri Kayıp Oranları (%)</w:t>
        </w:r>
        <w:r w:rsidR="00414FCB">
          <w:rPr>
            <w:noProof/>
            <w:webHidden/>
          </w:rPr>
          <w:tab/>
        </w:r>
        <w:r w:rsidR="00414FCB">
          <w:rPr>
            <w:noProof/>
            <w:webHidden/>
          </w:rPr>
          <w:fldChar w:fldCharType="begin"/>
        </w:r>
        <w:r w:rsidR="00414FCB">
          <w:rPr>
            <w:noProof/>
            <w:webHidden/>
          </w:rPr>
          <w:instrText xml:space="preserve"> PAGEREF _Toc487101599 \h </w:instrText>
        </w:r>
        <w:r w:rsidR="00414FCB">
          <w:rPr>
            <w:noProof/>
            <w:webHidden/>
          </w:rPr>
        </w:r>
        <w:r w:rsidR="00414FCB">
          <w:rPr>
            <w:noProof/>
            <w:webHidden/>
          </w:rPr>
          <w:fldChar w:fldCharType="separate"/>
        </w:r>
        <w:r w:rsidR="00414FCB">
          <w:rPr>
            <w:noProof/>
            <w:webHidden/>
          </w:rPr>
          <w:t>87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0" w:history="1">
        <w:r w:rsidR="00414FCB" w:rsidRPr="008F39FC">
          <w:rPr>
            <w:rStyle w:val="Kpr"/>
            <w:bCs/>
            <w:noProof/>
          </w:rPr>
          <w:t>Tablo 5.3:</w:t>
        </w:r>
        <w:r w:rsidR="00414FCB" w:rsidRPr="008F39FC">
          <w:rPr>
            <w:rStyle w:val="Kpr"/>
            <w:noProof/>
          </w:rPr>
          <w:t xml:space="preserve"> Dağıtım Şirketleri Personel Sayıları (Adet)</w:t>
        </w:r>
        <w:r w:rsidR="00414FCB">
          <w:rPr>
            <w:noProof/>
            <w:webHidden/>
          </w:rPr>
          <w:tab/>
        </w:r>
        <w:r w:rsidR="00414FCB">
          <w:rPr>
            <w:noProof/>
            <w:webHidden/>
          </w:rPr>
          <w:fldChar w:fldCharType="begin"/>
        </w:r>
        <w:r w:rsidR="00414FCB">
          <w:rPr>
            <w:noProof/>
            <w:webHidden/>
          </w:rPr>
          <w:instrText xml:space="preserve"> PAGEREF _Toc487101600 \h </w:instrText>
        </w:r>
        <w:r w:rsidR="00414FCB">
          <w:rPr>
            <w:noProof/>
            <w:webHidden/>
          </w:rPr>
        </w:r>
        <w:r w:rsidR="00414FCB">
          <w:rPr>
            <w:noProof/>
            <w:webHidden/>
          </w:rPr>
          <w:fldChar w:fldCharType="separate"/>
        </w:r>
        <w:r w:rsidR="00414FCB">
          <w:rPr>
            <w:noProof/>
            <w:webHidden/>
          </w:rPr>
          <w:t>89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1" w:history="1">
        <w:r w:rsidR="00414FCB" w:rsidRPr="008F39FC">
          <w:rPr>
            <w:rStyle w:val="Kpr"/>
            <w:bCs/>
            <w:noProof/>
          </w:rPr>
          <w:t xml:space="preserve">Tablo 5.4: </w:t>
        </w:r>
        <w:r w:rsidR="00414FCB" w:rsidRPr="008F39FC">
          <w:rPr>
            <w:rStyle w:val="Kpr"/>
            <w:noProof/>
          </w:rPr>
          <w:t>2016 Yılı Sonu İtibariyle Dağıtım Şirketleri Bazında Hat Uzunlukları, Trafo Sayıları ve Trafo Kapasiteleri (Km-MVA-Adet)</w:t>
        </w:r>
        <w:r w:rsidR="00414FCB">
          <w:rPr>
            <w:noProof/>
            <w:webHidden/>
          </w:rPr>
          <w:tab/>
        </w:r>
        <w:r w:rsidR="00414FCB">
          <w:rPr>
            <w:noProof/>
            <w:webHidden/>
          </w:rPr>
          <w:fldChar w:fldCharType="begin"/>
        </w:r>
        <w:r w:rsidR="00414FCB">
          <w:rPr>
            <w:noProof/>
            <w:webHidden/>
          </w:rPr>
          <w:instrText xml:space="preserve"> PAGEREF _Toc487101601 \h </w:instrText>
        </w:r>
        <w:r w:rsidR="00414FCB">
          <w:rPr>
            <w:noProof/>
            <w:webHidden/>
          </w:rPr>
        </w:r>
        <w:r w:rsidR="00414FCB">
          <w:rPr>
            <w:noProof/>
            <w:webHidden/>
          </w:rPr>
          <w:fldChar w:fldCharType="separate"/>
        </w:r>
        <w:r w:rsidR="00414FCB">
          <w:rPr>
            <w:noProof/>
            <w:webHidden/>
          </w:rPr>
          <w:t>91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2" w:history="1">
        <w:r w:rsidR="00414FCB" w:rsidRPr="008F39FC">
          <w:rPr>
            <w:rStyle w:val="Kpr"/>
            <w:bCs/>
            <w:noProof/>
          </w:rPr>
          <w:t>Tablo 5.5:</w:t>
        </w:r>
        <w:r w:rsidR="00414FCB" w:rsidRPr="008F39FC">
          <w:rPr>
            <w:rStyle w:val="Kpr"/>
            <w:noProof/>
          </w:rPr>
          <w:t xml:space="preserve"> Dağıtım Hat Uzunluklarının Dağılımı (Km)</w:t>
        </w:r>
        <w:r w:rsidR="00414FCB">
          <w:rPr>
            <w:noProof/>
            <w:webHidden/>
          </w:rPr>
          <w:tab/>
        </w:r>
        <w:r w:rsidR="00414FCB">
          <w:rPr>
            <w:noProof/>
            <w:webHidden/>
          </w:rPr>
          <w:fldChar w:fldCharType="begin"/>
        </w:r>
        <w:r w:rsidR="00414FCB">
          <w:rPr>
            <w:noProof/>
            <w:webHidden/>
          </w:rPr>
          <w:instrText xml:space="preserve"> PAGEREF _Toc487101602 \h </w:instrText>
        </w:r>
        <w:r w:rsidR="00414FCB">
          <w:rPr>
            <w:noProof/>
            <w:webHidden/>
          </w:rPr>
        </w:r>
        <w:r w:rsidR="00414FCB">
          <w:rPr>
            <w:noProof/>
            <w:webHidden/>
          </w:rPr>
          <w:fldChar w:fldCharType="separate"/>
        </w:r>
        <w:r w:rsidR="00414FCB">
          <w:rPr>
            <w:noProof/>
            <w:webHidden/>
          </w:rPr>
          <w:t>92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3" w:history="1">
        <w:r w:rsidR="00414FCB" w:rsidRPr="008F39FC">
          <w:rPr>
            <w:rStyle w:val="Kpr"/>
            <w:bCs/>
            <w:noProof/>
          </w:rPr>
          <w:t>Tablo 5.6:</w:t>
        </w:r>
        <w:r w:rsidR="00414FCB" w:rsidRPr="008F39FC">
          <w:rPr>
            <w:rStyle w:val="Kpr"/>
            <w:noProof/>
          </w:rPr>
          <w:t xml:space="preserve">  2016 Yılı Sonu İtibariyle İller Bazında Dağıtım Gerilim Seviyesindeki Hat Uzunlukları, Trafo Sayıları ve Trafo Kapasiteleri (Km-MVA-Adet)</w:t>
        </w:r>
        <w:r w:rsidR="00414FCB">
          <w:rPr>
            <w:noProof/>
            <w:webHidden/>
          </w:rPr>
          <w:tab/>
        </w:r>
        <w:r w:rsidR="00414FCB">
          <w:rPr>
            <w:noProof/>
            <w:webHidden/>
          </w:rPr>
          <w:fldChar w:fldCharType="begin"/>
        </w:r>
        <w:r w:rsidR="00414FCB">
          <w:rPr>
            <w:noProof/>
            <w:webHidden/>
          </w:rPr>
          <w:instrText xml:space="preserve"> PAGEREF _Toc487101603 \h </w:instrText>
        </w:r>
        <w:r w:rsidR="00414FCB">
          <w:rPr>
            <w:noProof/>
            <w:webHidden/>
          </w:rPr>
        </w:r>
        <w:r w:rsidR="00414FCB">
          <w:rPr>
            <w:noProof/>
            <w:webHidden/>
          </w:rPr>
          <w:fldChar w:fldCharType="separate"/>
        </w:r>
        <w:r w:rsidR="00414FCB">
          <w:rPr>
            <w:noProof/>
            <w:webHidden/>
          </w:rPr>
          <w:t>94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4" w:history="1">
        <w:r w:rsidR="00414FCB" w:rsidRPr="008F39FC">
          <w:rPr>
            <w:rStyle w:val="Kpr"/>
            <w:bCs/>
            <w:noProof/>
          </w:rPr>
          <w:t>Tablo 5.7:</w:t>
        </w:r>
        <w:r w:rsidR="00414FCB" w:rsidRPr="008F39FC">
          <w:rPr>
            <w:rStyle w:val="Kpr"/>
            <w:noProof/>
          </w:rPr>
          <w:t xml:space="preserve">  2016 Yılı Dağıtım Şirketlerinin Müşteri Başına Bildirimli ve Bildirimsiz Ortalama Kesinti Süreleri (dk)</w:t>
        </w:r>
        <w:r w:rsidR="00414FCB">
          <w:rPr>
            <w:noProof/>
            <w:webHidden/>
          </w:rPr>
          <w:tab/>
        </w:r>
        <w:r w:rsidR="00414FCB">
          <w:rPr>
            <w:noProof/>
            <w:webHidden/>
          </w:rPr>
          <w:fldChar w:fldCharType="begin"/>
        </w:r>
        <w:r w:rsidR="00414FCB">
          <w:rPr>
            <w:noProof/>
            <w:webHidden/>
          </w:rPr>
          <w:instrText xml:space="preserve"> PAGEREF _Toc487101604 \h </w:instrText>
        </w:r>
        <w:r w:rsidR="00414FCB">
          <w:rPr>
            <w:noProof/>
            <w:webHidden/>
          </w:rPr>
        </w:r>
        <w:r w:rsidR="00414FCB">
          <w:rPr>
            <w:noProof/>
            <w:webHidden/>
          </w:rPr>
          <w:fldChar w:fldCharType="separate"/>
        </w:r>
        <w:r w:rsidR="00414FCB">
          <w:rPr>
            <w:noProof/>
            <w:webHidden/>
          </w:rPr>
          <w:t>96</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5" w:history="1">
        <w:r w:rsidR="00414FCB" w:rsidRPr="008F39FC">
          <w:rPr>
            <w:rStyle w:val="Kpr"/>
            <w:bCs/>
            <w:noProof/>
          </w:rPr>
          <w:t>Tablo 5.8:</w:t>
        </w:r>
        <w:r w:rsidR="00414FCB" w:rsidRPr="008F39FC">
          <w:rPr>
            <w:rStyle w:val="Kpr"/>
            <w:noProof/>
          </w:rPr>
          <w:t xml:space="preserve">  2016 Yılı Dağıtım Şirketlerinin Sebebe Göre Müşteri Başına Ortalama Kesinti Süreleri (dk)</w:t>
        </w:r>
        <w:r w:rsidR="00414FCB">
          <w:rPr>
            <w:noProof/>
            <w:webHidden/>
          </w:rPr>
          <w:tab/>
        </w:r>
        <w:r w:rsidR="00414FCB">
          <w:rPr>
            <w:noProof/>
            <w:webHidden/>
          </w:rPr>
          <w:fldChar w:fldCharType="begin"/>
        </w:r>
        <w:r w:rsidR="00414FCB">
          <w:rPr>
            <w:noProof/>
            <w:webHidden/>
          </w:rPr>
          <w:instrText xml:space="preserve"> PAGEREF _Toc487101605 \h </w:instrText>
        </w:r>
        <w:r w:rsidR="00414FCB">
          <w:rPr>
            <w:noProof/>
            <w:webHidden/>
          </w:rPr>
        </w:r>
        <w:r w:rsidR="00414FCB">
          <w:rPr>
            <w:noProof/>
            <w:webHidden/>
          </w:rPr>
          <w:fldChar w:fldCharType="separate"/>
        </w:r>
        <w:r w:rsidR="00414FCB">
          <w:rPr>
            <w:noProof/>
            <w:webHidden/>
          </w:rPr>
          <w:t>97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6" w:history="1">
        <w:r w:rsidR="00414FCB" w:rsidRPr="008F39FC">
          <w:rPr>
            <w:rStyle w:val="Kpr"/>
            <w:bCs/>
            <w:noProof/>
          </w:rPr>
          <w:t>Tablo 5.9:</w:t>
        </w:r>
        <w:r w:rsidR="00414FCB" w:rsidRPr="008F39FC">
          <w:rPr>
            <w:rStyle w:val="Kpr"/>
            <w:noProof/>
          </w:rPr>
          <w:t xml:space="preserve">  2015 ve 2016 Yılında Dağıtım Şirketlerinin Müşteri Başına Ortalama Kesinti Sıklığı (Adet/Yıl)</w:t>
        </w:r>
        <w:r w:rsidR="00414FCB">
          <w:rPr>
            <w:noProof/>
            <w:webHidden/>
          </w:rPr>
          <w:tab/>
        </w:r>
        <w:r w:rsidR="00414FCB">
          <w:rPr>
            <w:noProof/>
            <w:webHidden/>
          </w:rPr>
          <w:fldChar w:fldCharType="begin"/>
        </w:r>
        <w:r w:rsidR="00414FCB">
          <w:rPr>
            <w:noProof/>
            <w:webHidden/>
          </w:rPr>
          <w:instrText xml:space="preserve"> PAGEREF _Toc487101606 \h </w:instrText>
        </w:r>
        <w:r w:rsidR="00414FCB">
          <w:rPr>
            <w:noProof/>
            <w:webHidden/>
          </w:rPr>
        </w:r>
        <w:r w:rsidR="00414FCB">
          <w:rPr>
            <w:noProof/>
            <w:webHidden/>
          </w:rPr>
          <w:fldChar w:fldCharType="separate"/>
        </w:r>
        <w:r w:rsidR="00414FCB">
          <w:rPr>
            <w:noProof/>
            <w:webHidden/>
          </w:rPr>
          <w:t>98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7" w:history="1">
        <w:r w:rsidR="00414FCB" w:rsidRPr="008F39FC">
          <w:rPr>
            <w:rStyle w:val="Kpr"/>
            <w:bCs/>
            <w:noProof/>
          </w:rPr>
          <w:t>Tablo 5.10:</w:t>
        </w:r>
        <w:r w:rsidR="00414FCB" w:rsidRPr="008F39FC">
          <w:rPr>
            <w:rStyle w:val="Kpr"/>
            <w:noProof/>
          </w:rPr>
          <w:t xml:space="preserve">  2016 Yılı Dağıtım Şirketlerinin Sebebe Göre Müşteri Başına Ortalama Kesinti Sıklığı (Adet/Yıl)</w:t>
        </w:r>
        <w:r w:rsidR="00414FCB">
          <w:rPr>
            <w:noProof/>
            <w:webHidden/>
          </w:rPr>
          <w:tab/>
        </w:r>
        <w:r w:rsidR="00414FCB">
          <w:rPr>
            <w:noProof/>
            <w:webHidden/>
          </w:rPr>
          <w:fldChar w:fldCharType="begin"/>
        </w:r>
        <w:r w:rsidR="00414FCB">
          <w:rPr>
            <w:noProof/>
            <w:webHidden/>
          </w:rPr>
          <w:instrText xml:space="preserve"> PAGEREF _Toc487101607 \h </w:instrText>
        </w:r>
        <w:r w:rsidR="00414FCB">
          <w:rPr>
            <w:noProof/>
            <w:webHidden/>
          </w:rPr>
        </w:r>
        <w:r w:rsidR="00414FCB">
          <w:rPr>
            <w:noProof/>
            <w:webHidden/>
          </w:rPr>
          <w:fldChar w:fldCharType="separate"/>
        </w:r>
        <w:r w:rsidR="00414FCB">
          <w:rPr>
            <w:noProof/>
            <w:webHidden/>
          </w:rPr>
          <w:t>99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8" w:history="1">
        <w:r w:rsidR="00414FCB" w:rsidRPr="008F39FC">
          <w:rPr>
            <w:rStyle w:val="Kpr"/>
            <w:bCs/>
            <w:caps/>
            <w:noProof/>
          </w:rPr>
          <w:t>T</w:t>
        </w:r>
        <w:r w:rsidR="00414FCB" w:rsidRPr="008F39FC">
          <w:rPr>
            <w:rStyle w:val="Kpr"/>
            <w:bCs/>
            <w:noProof/>
          </w:rPr>
          <w:t>ablo</w:t>
        </w:r>
        <w:r w:rsidR="00414FCB" w:rsidRPr="008F39FC">
          <w:rPr>
            <w:rStyle w:val="Kpr"/>
            <w:bCs/>
            <w:caps/>
            <w:noProof/>
          </w:rPr>
          <w:t xml:space="preserve"> 5.11:</w:t>
        </w:r>
        <w:r w:rsidR="00414FCB" w:rsidRPr="008F39FC">
          <w:rPr>
            <w:rStyle w:val="Kpr"/>
            <w:caps/>
            <w:noProof/>
          </w:rPr>
          <w:t xml:space="preserve"> 2015 </w:t>
        </w:r>
        <w:r w:rsidR="00414FCB" w:rsidRPr="008F39FC">
          <w:rPr>
            <w:rStyle w:val="Kpr"/>
            <w:noProof/>
          </w:rPr>
          <w:t>ve</w:t>
        </w:r>
        <w:r w:rsidR="00414FCB" w:rsidRPr="008F39FC">
          <w:rPr>
            <w:rStyle w:val="Kpr"/>
            <w:caps/>
            <w:noProof/>
          </w:rPr>
          <w:t xml:space="preserve"> 2</w:t>
        </w:r>
        <w:r w:rsidR="00414FCB" w:rsidRPr="008F39FC">
          <w:rPr>
            <w:rStyle w:val="Kpr"/>
            <w:noProof/>
          </w:rPr>
          <w:t>016 Yılı Gerçekleşen Dağıtım Yatırım Tutarlarının Karşılaştırılması (TL-%)</w:t>
        </w:r>
        <w:r w:rsidR="00414FCB">
          <w:rPr>
            <w:noProof/>
            <w:webHidden/>
          </w:rPr>
          <w:tab/>
        </w:r>
        <w:r w:rsidR="00414FCB">
          <w:rPr>
            <w:noProof/>
            <w:webHidden/>
          </w:rPr>
          <w:fldChar w:fldCharType="begin"/>
        </w:r>
        <w:r w:rsidR="00414FCB">
          <w:rPr>
            <w:noProof/>
            <w:webHidden/>
          </w:rPr>
          <w:instrText xml:space="preserve"> PAGEREF _Toc487101608 \h </w:instrText>
        </w:r>
        <w:r w:rsidR="00414FCB">
          <w:rPr>
            <w:noProof/>
            <w:webHidden/>
          </w:rPr>
        </w:r>
        <w:r w:rsidR="00414FCB">
          <w:rPr>
            <w:noProof/>
            <w:webHidden/>
          </w:rPr>
          <w:fldChar w:fldCharType="separate"/>
        </w:r>
        <w:r w:rsidR="00414FCB">
          <w:rPr>
            <w:noProof/>
            <w:webHidden/>
          </w:rPr>
          <w:t>100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09" w:history="1">
        <w:r w:rsidR="00414FCB" w:rsidRPr="008F39FC">
          <w:rPr>
            <w:rStyle w:val="Kpr"/>
            <w:bCs/>
            <w:caps/>
            <w:noProof/>
          </w:rPr>
          <w:t>T</w:t>
        </w:r>
        <w:r w:rsidR="00414FCB" w:rsidRPr="008F39FC">
          <w:rPr>
            <w:rStyle w:val="Kpr"/>
            <w:bCs/>
            <w:noProof/>
          </w:rPr>
          <w:t>ablo</w:t>
        </w:r>
        <w:r w:rsidR="00414FCB" w:rsidRPr="008F39FC">
          <w:rPr>
            <w:rStyle w:val="Kpr"/>
            <w:bCs/>
            <w:caps/>
            <w:noProof/>
          </w:rPr>
          <w:t xml:space="preserve"> 5.12:</w:t>
        </w:r>
        <w:r w:rsidR="00414FCB" w:rsidRPr="008F39FC">
          <w:rPr>
            <w:rStyle w:val="Kpr"/>
            <w:caps/>
            <w:noProof/>
          </w:rPr>
          <w:t xml:space="preserve"> </w:t>
        </w:r>
        <w:r w:rsidR="00414FCB" w:rsidRPr="008F39FC">
          <w:rPr>
            <w:rStyle w:val="Kpr"/>
            <w:noProof/>
          </w:rPr>
          <w:t>Yatırım Türüne Göre 2016 Yılı Gerçekleşen Yatırım Tutarları (TL)</w:t>
        </w:r>
        <w:r w:rsidR="00414FCB">
          <w:rPr>
            <w:noProof/>
            <w:webHidden/>
          </w:rPr>
          <w:tab/>
        </w:r>
        <w:r w:rsidR="00414FCB">
          <w:rPr>
            <w:noProof/>
            <w:webHidden/>
          </w:rPr>
          <w:fldChar w:fldCharType="begin"/>
        </w:r>
        <w:r w:rsidR="00414FCB">
          <w:rPr>
            <w:noProof/>
            <w:webHidden/>
          </w:rPr>
          <w:instrText xml:space="preserve"> PAGEREF _Toc487101609 \h </w:instrText>
        </w:r>
        <w:r w:rsidR="00414FCB">
          <w:rPr>
            <w:noProof/>
            <w:webHidden/>
          </w:rPr>
        </w:r>
        <w:r w:rsidR="00414FCB">
          <w:rPr>
            <w:noProof/>
            <w:webHidden/>
          </w:rPr>
          <w:fldChar w:fldCharType="separate"/>
        </w:r>
        <w:r w:rsidR="00414FCB">
          <w:rPr>
            <w:noProof/>
            <w:webHidden/>
          </w:rPr>
          <w:t>101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0" w:history="1">
        <w:r w:rsidR="00414FCB" w:rsidRPr="008F39FC">
          <w:rPr>
            <w:rStyle w:val="Kpr"/>
            <w:bCs/>
            <w:caps/>
            <w:noProof/>
          </w:rPr>
          <w:t>T</w:t>
        </w:r>
        <w:r w:rsidR="00414FCB" w:rsidRPr="008F39FC">
          <w:rPr>
            <w:rStyle w:val="Kpr"/>
            <w:bCs/>
            <w:noProof/>
          </w:rPr>
          <w:t>ablo</w:t>
        </w:r>
        <w:r w:rsidR="00414FCB" w:rsidRPr="008F39FC">
          <w:rPr>
            <w:rStyle w:val="Kpr"/>
            <w:bCs/>
            <w:caps/>
            <w:noProof/>
          </w:rPr>
          <w:t xml:space="preserve"> 5.13:</w:t>
        </w:r>
        <w:r w:rsidR="00414FCB" w:rsidRPr="008F39FC">
          <w:rPr>
            <w:rStyle w:val="Kpr"/>
            <w:caps/>
            <w:noProof/>
          </w:rPr>
          <w:t xml:space="preserve"> </w:t>
        </w:r>
        <w:r w:rsidR="00414FCB" w:rsidRPr="008F39FC">
          <w:rPr>
            <w:rStyle w:val="Kpr"/>
            <w:noProof/>
          </w:rPr>
          <w:t>Organize</w:t>
        </w:r>
        <w:r w:rsidR="00414FCB" w:rsidRPr="008F39FC">
          <w:rPr>
            <w:rStyle w:val="Kpr"/>
            <w:caps/>
            <w:noProof/>
          </w:rPr>
          <w:t xml:space="preserve"> </w:t>
        </w:r>
        <w:r w:rsidR="00414FCB" w:rsidRPr="008F39FC">
          <w:rPr>
            <w:rStyle w:val="Kpr"/>
            <w:noProof/>
          </w:rPr>
          <w:t>Sanayi Bölgelerine İlişkin Bilgiler</w:t>
        </w:r>
        <w:r w:rsidR="00414FCB">
          <w:rPr>
            <w:noProof/>
            <w:webHidden/>
          </w:rPr>
          <w:tab/>
        </w:r>
        <w:r w:rsidR="00414FCB">
          <w:rPr>
            <w:noProof/>
            <w:webHidden/>
          </w:rPr>
          <w:fldChar w:fldCharType="begin"/>
        </w:r>
        <w:r w:rsidR="00414FCB">
          <w:rPr>
            <w:noProof/>
            <w:webHidden/>
          </w:rPr>
          <w:instrText xml:space="preserve"> PAGEREF _Toc487101610 \h </w:instrText>
        </w:r>
        <w:r w:rsidR="00414FCB">
          <w:rPr>
            <w:noProof/>
            <w:webHidden/>
          </w:rPr>
        </w:r>
        <w:r w:rsidR="00414FCB">
          <w:rPr>
            <w:noProof/>
            <w:webHidden/>
          </w:rPr>
          <w:fldChar w:fldCharType="separate"/>
        </w:r>
        <w:r w:rsidR="00414FCB">
          <w:rPr>
            <w:noProof/>
            <w:webHidden/>
          </w:rPr>
          <w:t>102</w:t>
        </w:r>
        <w:r w:rsidR="00414FCB">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t>Şekiller Listesi</w:t>
      </w:r>
    </w:p>
    <w:p w:rsidR="00414FCB"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487101611" w:history="1">
        <w:r w:rsidR="00414FCB" w:rsidRPr="00515FBD">
          <w:rPr>
            <w:rStyle w:val="Kpr"/>
            <w:noProof/>
          </w:rPr>
          <w:t>Şekil 1.1: Yıllar İtibariyle Elektrik Enerjisi Talebi ve Artış Oranı (GWh-%)</w:t>
        </w:r>
        <w:r w:rsidR="00414FCB">
          <w:rPr>
            <w:noProof/>
            <w:webHidden/>
          </w:rPr>
          <w:tab/>
        </w:r>
        <w:r w:rsidR="00414FCB">
          <w:rPr>
            <w:noProof/>
            <w:webHidden/>
          </w:rPr>
          <w:fldChar w:fldCharType="begin"/>
        </w:r>
        <w:r w:rsidR="00414FCB">
          <w:rPr>
            <w:noProof/>
            <w:webHidden/>
          </w:rPr>
          <w:instrText xml:space="preserve"> PAGEREF _Toc487101611 \h </w:instrText>
        </w:r>
        <w:r w:rsidR="00414FCB">
          <w:rPr>
            <w:noProof/>
            <w:webHidden/>
          </w:rPr>
        </w:r>
        <w:r w:rsidR="00414FCB">
          <w:rPr>
            <w:noProof/>
            <w:webHidden/>
          </w:rPr>
          <w:fldChar w:fldCharType="separate"/>
        </w:r>
        <w:r w:rsidR="00414FCB">
          <w:rPr>
            <w:noProof/>
            <w:webHidden/>
          </w:rPr>
          <w:t>14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2" w:history="1">
        <w:r w:rsidR="00414FCB" w:rsidRPr="00515FBD">
          <w:rPr>
            <w:rStyle w:val="Kpr"/>
            <w:noProof/>
          </w:rPr>
          <w:t>Şekil 1.2: Yıllar İtibariyle Puant Talep ve Artış Oranı (MW-%)</w:t>
        </w:r>
        <w:r w:rsidR="00414FCB">
          <w:rPr>
            <w:noProof/>
            <w:webHidden/>
          </w:rPr>
          <w:tab/>
        </w:r>
        <w:r w:rsidR="00414FCB">
          <w:rPr>
            <w:noProof/>
            <w:webHidden/>
          </w:rPr>
          <w:fldChar w:fldCharType="begin"/>
        </w:r>
        <w:r w:rsidR="00414FCB">
          <w:rPr>
            <w:noProof/>
            <w:webHidden/>
          </w:rPr>
          <w:instrText xml:space="preserve"> PAGEREF _Toc487101612 \h </w:instrText>
        </w:r>
        <w:r w:rsidR="00414FCB">
          <w:rPr>
            <w:noProof/>
            <w:webHidden/>
          </w:rPr>
        </w:r>
        <w:r w:rsidR="00414FCB">
          <w:rPr>
            <w:noProof/>
            <w:webHidden/>
          </w:rPr>
          <w:fldChar w:fldCharType="separate"/>
        </w:r>
        <w:r w:rsidR="00414FCB">
          <w:rPr>
            <w:noProof/>
            <w:webHidden/>
          </w:rPr>
          <w:t>15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3" w:history="1">
        <w:r w:rsidR="00414FCB" w:rsidRPr="00515FBD">
          <w:rPr>
            <w:rStyle w:val="Kpr"/>
            <w:noProof/>
          </w:rPr>
          <w:t>Şekil 1.3: Yıllar İtibariyle Puant Talep ve Elektrik Enerjisi Talebi Artış Oranları(%)</w:t>
        </w:r>
        <w:r w:rsidR="00414FCB">
          <w:rPr>
            <w:noProof/>
            <w:webHidden/>
          </w:rPr>
          <w:tab/>
        </w:r>
        <w:r w:rsidR="00414FCB">
          <w:rPr>
            <w:noProof/>
            <w:webHidden/>
          </w:rPr>
          <w:fldChar w:fldCharType="begin"/>
        </w:r>
        <w:r w:rsidR="00414FCB">
          <w:rPr>
            <w:noProof/>
            <w:webHidden/>
          </w:rPr>
          <w:instrText xml:space="preserve"> PAGEREF _Toc487101613 \h </w:instrText>
        </w:r>
        <w:r w:rsidR="00414FCB">
          <w:rPr>
            <w:noProof/>
            <w:webHidden/>
          </w:rPr>
        </w:r>
        <w:r w:rsidR="00414FCB">
          <w:rPr>
            <w:noProof/>
            <w:webHidden/>
          </w:rPr>
          <w:fldChar w:fldCharType="separate"/>
        </w:r>
        <w:r w:rsidR="00414FCB">
          <w:rPr>
            <w:noProof/>
            <w:webHidden/>
          </w:rPr>
          <w:t>15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4" w:history="1">
        <w:r w:rsidR="00414FCB" w:rsidRPr="00515FBD">
          <w:rPr>
            <w:rStyle w:val="Kpr"/>
            <w:noProof/>
          </w:rPr>
          <w:t>Şekil 1.4: 2016 Yılı Elektrik Üretim ve Tüketiminin Aylık Dağılımı(GWh)</w:t>
        </w:r>
        <w:r w:rsidR="00414FCB">
          <w:rPr>
            <w:noProof/>
            <w:webHidden/>
          </w:rPr>
          <w:tab/>
        </w:r>
        <w:r w:rsidR="00414FCB">
          <w:rPr>
            <w:noProof/>
            <w:webHidden/>
          </w:rPr>
          <w:fldChar w:fldCharType="begin"/>
        </w:r>
        <w:r w:rsidR="00414FCB">
          <w:rPr>
            <w:noProof/>
            <w:webHidden/>
          </w:rPr>
          <w:instrText xml:space="preserve"> PAGEREF _Toc487101614 \h </w:instrText>
        </w:r>
        <w:r w:rsidR="00414FCB">
          <w:rPr>
            <w:noProof/>
            <w:webHidden/>
          </w:rPr>
        </w:r>
        <w:r w:rsidR="00414FCB">
          <w:rPr>
            <w:noProof/>
            <w:webHidden/>
          </w:rPr>
          <w:fldChar w:fldCharType="separate"/>
        </w:r>
        <w:r w:rsidR="00414FCB">
          <w:rPr>
            <w:noProof/>
            <w:webHidden/>
          </w:rPr>
          <w:t>16</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5" w:history="1">
        <w:r w:rsidR="00414FCB" w:rsidRPr="00515FBD">
          <w:rPr>
            <w:rStyle w:val="Kpr"/>
            <w:noProof/>
          </w:rPr>
          <w:t>Şekil 1.5: 2016 Yılı Elektrik Üretiminin Kuruluşlara Göre Dağılımı(%)</w:t>
        </w:r>
        <w:r w:rsidR="00414FCB">
          <w:rPr>
            <w:noProof/>
            <w:webHidden/>
          </w:rPr>
          <w:tab/>
        </w:r>
        <w:r w:rsidR="00414FCB">
          <w:rPr>
            <w:noProof/>
            <w:webHidden/>
          </w:rPr>
          <w:fldChar w:fldCharType="begin"/>
        </w:r>
        <w:r w:rsidR="00414FCB">
          <w:rPr>
            <w:noProof/>
            <w:webHidden/>
          </w:rPr>
          <w:instrText xml:space="preserve"> PAGEREF _Toc487101615 \h </w:instrText>
        </w:r>
        <w:r w:rsidR="00414FCB">
          <w:rPr>
            <w:noProof/>
            <w:webHidden/>
          </w:rPr>
        </w:r>
        <w:r w:rsidR="00414FCB">
          <w:rPr>
            <w:noProof/>
            <w:webHidden/>
          </w:rPr>
          <w:fldChar w:fldCharType="separate"/>
        </w:r>
        <w:r w:rsidR="00414FCB">
          <w:rPr>
            <w:noProof/>
            <w:webHidden/>
          </w:rPr>
          <w:t>16</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6" w:history="1">
        <w:r w:rsidR="00414FCB" w:rsidRPr="00515FBD">
          <w:rPr>
            <w:rStyle w:val="Kpr"/>
            <w:noProof/>
          </w:rPr>
          <w:t>Şekil 1.6: Yıllar İtibariyle Elektrik Üretiminin Kamu-Özel Olarak Değişimi(%)</w:t>
        </w:r>
        <w:r w:rsidR="00414FCB">
          <w:rPr>
            <w:noProof/>
            <w:webHidden/>
          </w:rPr>
          <w:tab/>
        </w:r>
        <w:r w:rsidR="00414FCB">
          <w:rPr>
            <w:noProof/>
            <w:webHidden/>
          </w:rPr>
          <w:fldChar w:fldCharType="begin"/>
        </w:r>
        <w:r w:rsidR="00414FCB">
          <w:rPr>
            <w:noProof/>
            <w:webHidden/>
          </w:rPr>
          <w:instrText xml:space="preserve"> PAGEREF _Toc487101616 \h </w:instrText>
        </w:r>
        <w:r w:rsidR="00414FCB">
          <w:rPr>
            <w:noProof/>
            <w:webHidden/>
          </w:rPr>
        </w:r>
        <w:r w:rsidR="00414FCB">
          <w:rPr>
            <w:noProof/>
            <w:webHidden/>
          </w:rPr>
          <w:fldChar w:fldCharType="separate"/>
        </w:r>
        <w:r w:rsidR="00414FCB">
          <w:rPr>
            <w:noProof/>
            <w:webHidden/>
          </w:rPr>
          <w:t>17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7" w:history="1">
        <w:r w:rsidR="00414FCB" w:rsidRPr="00515FBD">
          <w:rPr>
            <w:rStyle w:val="Kpr"/>
            <w:noProof/>
          </w:rPr>
          <w:t>Şekil 1.7: 2016 Yılı Elektrik Üretiminin Kaynaklara Dağılımı(%)</w:t>
        </w:r>
        <w:r w:rsidR="00414FCB">
          <w:rPr>
            <w:noProof/>
            <w:webHidden/>
          </w:rPr>
          <w:tab/>
        </w:r>
        <w:r w:rsidR="00414FCB">
          <w:rPr>
            <w:noProof/>
            <w:webHidden/>
          </w:rPr>
          <w:fldChar w:fldCharType="begin"/>
        </w:r>
        <w:r w:rsidR="00414FCB">
          <w:rPr>
            <w:noProof/>
            <w:webHidden/>
          </w:rPr>
          <w:instrText xml:space="preserve"> PAGEREF _Toc487101617 \h </w:instrText>
        </w:r>
        <w:r w:rsidR="00414FCB">
          <w:rPr>
            <w:noProof/>
            <w:webHidden/>
          </w:rPr>
        </w:r>
        <w:r w:rsidR="00414FCB">
          <w:rPr>
            <w:noProof/>
            <w:webHidden/>
          </w:rPr>
          <w:fldChar w:fldCharType="separate"/>
        </w:r>
        <w:r w:rsidR="00414FCB">
          <w:rPr>
            <w:noProof/>
            <w:webHidden/>
          </w:rPr>
          <w:t>18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8" w:history="1">
        <w:r w:rsidR="00414FCB" w:rsidRPr="00515FBD">
          <w:rPr>
            <w:rStyle w:val="Kpr"/>
            <w:noProof/>
          </w:rPr>
          <w:t>Şekil 1.8: Yıllar İtibariyle Elektrik Üretiminin Kaynak Bazında Gelişimi (GWh)</w:t>
        </w:r>
        <w:r w:rsidR="00414FCB">
          <w:rPr>
            <w:noProof/>
            <w:webHidden/>
          </w:rPr>
          <w:tab/>
        </w:r>
        <w:r w:rsidR="00414FCB">
          <w:rPr>
            <w:noProof/>
            <w:webHidden/>
          </w:rPr>
          <w:fldChar w:fldCharType="begin"/>
        </w:r>
        <w:r w:rsidR="00414FCB">
          <w:rPr>
            <w:noProof/>
            <w:webHidden/>
          </w:rPr>
          <w:instrText xml:space="preserve"> PAGEREF _Toc487101618 \h </w:instrText>
        </w:r>
        <w:r w:rsidR="00414FCB">
          <w:rPr>
            <w:noProof/>
            <w:webHidden/>
          </w:rPr>
        </w:r>
        <w:r w:rsidR="00414FCB">
          <w:rPr>
            <w:noProof/>
            <w:webHidden/>
          </w:rPr>
          <w:fldChar w:fldCharType="separate"/>
        </w:r>
        <w:r w:rsidR="00414FCB">
          <w:rPr>
            <w:noProof/>
            <w:webHidden/>
          </w:rPr>
          <w:t>18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19" w:history="1">
        <w:r w:rsidR="00414FCB" w:rsidRPr="00515FBD">
          <w:rPr>
            <w:rStyle w:val="Kpr"/>
            <w:noProof/>
          </w:rPr>
          <w:t>Şekil 1.9: 2016 Yılı Elektrik Üretiminin Gün Bazında Gelişimi (MWh)</w:t>
        </w:r>
        <w:r w:rsidR="00414FCB">
          <w:rPr>
            <w:noProof/>
            <w:webHidden/>
          </w:rPr>
          <w:tab/>
        </w:r>
        <w:r w:rsidR="00414FCB">
          <w:rPr>
            <w:noProof/>
            <w:webHidden/>
          </w:rPr>
          <w:fldChar w:fldCharType="begin"/>
        </w:r>
        <w:r w:rsidR="00414FCB">
          <w:rPr>
            <w:noProof/>
            <w:webHidden/>
          </w:rPr>
          <w:instrText xml:space="preserve"> PAGEREF _Toc487101619 \h </w:instrText>
        </w:r>
        <w:r w:rsidR="00414FCB">
          <w:rPr>
            <w:noProof/>
            <w:webHidden/>
          </w:rPr>
        </w:r>
        <w:r w:rsidR="00414FCB">
          <w:rPr>
            <w:noProof/>
            <w:webHidden/>
          </w:rPr>
          <w:fldChar w:fldCharType="separate"/>
        </w:r>
        <w:r w:rsidR="00414FCB">
          <w:rPr>
            <w:noProof/>
            <w:webHidden/>
          </w:rPr>
          <w:t>19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0" w:history="1">
        <w:r w:rsidR="00414FCB" w:rsidRPr="00515FBD">
          <w:rPr>
            <w:rStyle w:val="Kpr"/>
            <w:noProof/>
          </w:rPr>
          <w:t>Şekil 1.10: 2016 Yılı Elektrik Üretiminin Saatlik Bazda Gelişimi (MWh)</w:t>
        </w:r>
        <w:r w:rsidR="00414FCB">
          <w:rPr>
            <w:noProof/>
            <w:webHidden/>
          </w:rPr>
          <w:tab/>
        </w:r>
        <w:r w:rsidR="00414FCB">
          <w:rPr>
            <w:noProof/>
            <w:webHidden/>
          </w:rPr>
          <w:fldChar w:fldCharType="begin"/>
        </w:r>
        <w:r w:rsidR="00414FCB">
          <w:rPr>
            <w:noProof/>
            <w:webHidden/>
          </w:rPr>
          <w:instrText xml:space="preserve"> PAGEREF _Toc487101620 \h </w:instrText>
        </w:r>
        <w:r w:rsidR="00414FCB">
          <w:rPr>
            <w:noProof/>
            <w:webHidden/>
          </w:rPr>
        </w:r>
        <w:r w:rsidR="00414FCB">
          <w:rPr>
            <w:noProof/>
            <w:webHidden/>
          </w:rPr>
          <w:fldChar w:fldCharType="separate"/>
        </w:r>
        <w:r w:rsidR="00414FCB">
          <w:rPr>
            <w:noProof/>
            <w:webHidden/>
          </w:rPr>
          <w:t>19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1" w:history="1">
        <w:r w:rsidR="00414FCB" w:rsidRPr="00515FBD">
          <w:rPr>
            <w:rStyle w:val="Kpr"/>
            <w:noProof/>
          </w:rPr>
          <w:t>Şekil 1.11: 2016 Yılı Elektrik Üretiminde İlk 10 Şirketin Payı (%)</w:t>
        </w:r>
        <w:r w:rsidR="00414FCB">
          <w:rPr>
            <w:noProof/>
            <w:webHidden/>
          </w:rPr>
          <w:tab/>
        </w:r>
        <w:r w:rsidR="00414FCB">
          <w:rPr>
            <w:noProof/>
            <w:webHidden/>
          </w:rPr>
          <w:fldChar w:fldCharType="begin"/>
        </w:r>
        <w:r w:rsidR="00414FCB">
          <w:rPr>
            <w:noProof/>
            <w:webHidden/>
          </w:rPr>
          <w:instrText xml:space="preserve"> PAGEREF _Toc487101621 \h </w:instrText>
        </w:r>
        <w:r w:rsidR="00414FCB">
          <w:rPr>
            <w:noProof/>
            <w:webHidden/>
          </w:rPr>
        </w:r>
        <w:r w:rsidR="00414FCB">
          <w:rPr>
            <w:noProof/>
            <w:webHidden/>
          </w:rPr>
          <w:fldChar w:fldCharType="separate"/>
        </w:r>
        <w:r w:rsidR="00414FCB">
          <w:rPr>
            <w:noProof/>
            <w:webHidden/>
          </w:rPr>
          <w:t>21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2" w:history="1">
        <w:r w:rsidR="00414FCB" w:rsidRPr="00515FBD">
          <w:rPr>
            <w:rStyle w:val="Kpr"/>
            <w:noProof/>
          </w:rPr>
          <w:t>Şekil 1.12: 2016 Yılı Sonu İtibariyle Kurulu Gücün Kaynaklara Göre Dağılımı (%)</w:t>
        </w:r>
        <w:r w:rsidR="00414FCB">
          <w:rPr>
            <w:noProof/>
            <w:webHidden/>
          </w:rPr>
          <w:tab/>
        </w:r>
        <w:r w:rsidR="00414FCB">
          <w:rPr>
            <w:noProof/>
            <w:webHidden/>
          </w:rPr>
          <w:fldChar w:fldCharType="begin"/>
        </w:r>
        <w:r w:rsidR="00414FCB">
          <w:rPr>
            <w:noProof/>
            <w:webHidden/>
          </w:rPr>
          <w:instrText xml:space="preserve"> PAGEREF _Toc487101622 \h </w:instrText>
        </w:r>
        <w:r w:rsidR="00414FCB">
          <w:rPr>
            <w:noProof/>
            <w:webHidden/>
          </w:rPr>
        </w:r>
        <w:r w:rsidR="00414FCB">
          <w:rPr>
            <w:noProof/>
            <w:webHidden/>
          </w:rPr>
          <w:fldChar w:fldCharType="separate"/>
        </w:r>
        <w:r w:rsidR="00414FCB">
          <w:rPr>
            <w:noProof/>
            <w:webHidden/>
          </w:rPr>
          <w:t>22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3" w:history="1">
        <w:r w:rsidR="00414FCB" w:rsidRPr="00515FBD">
          <w:rPr>
            <w:rStyle w:val="Kpr"/>
            <w:noProof/>
          </w:rPr>
          <w:t>Şekil 1.13: 2016 Yılı Sonu İtibariyle Kurulu Gücün Kuruluşlara Göre Dağılımı(%)</w:t>
        </w:r>
        <w:r w:rsidR="00414FCB">
          <w:rPr>
            <w:noProof/>
            <w:webHidden/>
          </w:rPr>
          <w:tab/>
        </w:r>
        <w:r w:rsidR="00414FCB">
          <w:rPr>
            <w:noProof/>
            <w:webHidden/>
          </w:rPr>
          <w:fldChar w:fldCharType="begin"/>
        </w:r>
        <w:r w:rsidR="00414FCB">
          <w:rPr>
            <w:noProof/>
            <w:webHidden/>
          </w:rPr>
          <w:instrText xml:space="preserve"> PAGEREF _Toc487101623 \h </w:instrText>
        </w:r>
        <w:r w:rsidR="00414FCB">
          <w:rPr>
            <w:noProof/>
            <w:webHidden/>
          </w:rPr>
        </w:r>
        <w:r w:rsidR="00414FCB">
          <w:rPr>
            <w:noProof/>
            <w:webHidden/>
          </w:rPr>
          <w:fldChar w:fldCharType="separate"/>
        </w:r>
        <w:r w:rsidR="00414FCB">
          <w:rPr>
            <w:noProof/>
            <w:webHidden/>
          </w:rPr>
          <w:t>23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4" w:history="1">
        <w:r w:rsidR="00414FCB" w:rsidRPr="00515FBD">
          <w:rPr>
            <w:rStyle w:val="Kpr"/>
            <w:noProof/>
          </w:rPr>
          <w:t>Şekil 1.14: 2016 Yılında Devreye Giren Devreden Çıkan Santrallerin Kurulu Gücünün Kaynak Bazında Dağılımı</w:t>
        </w:r>
        <w:r w:rsidR="00414FCB">
          <w:rPr>
            <w:noProof/>
            <w:webHidden/>
          </w:rPr>
          <w:tab/>
        </w:r>
        <w:r w:rsidR="00414FCB">
          <w:rPr>
            <w:noProof/>
            <w:webHidden/>
          </w:rPr>
          <w:fldChar w:fldCharType="begin"/>
        </w:r>
        <w:r w:rsidR="00414FCB">
          <w:rPr>
            <w:noProof/>
            <w:webHidden/>
          </w:rPr>
          <w:instrText xml:space="preserve"> PAGEREF _Toc487101624 \h </w:instrText>
        </w:r>
        <w:r w:rsidR="00414FCB">
          <w:rPr>
            <w:noProof/>
            <w:webHidden/>
          </w:rPr>
        </w:r>
        <w:r w:rsidR="00414FCB">
          <w:rPr>
            <w:noProof/>
            <w:webHidden/>
          </w:rPr>
          <w:fldChar w:fldCharType="separate"/>
        </w:r>
        <w:r w:rsidR="00414FCB">
          <w:rPr>
            <w:noProof/>
            <w:webHidden/>
          </w:rPr>
          <w:t>23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5" w:history="1">
        <w:r w:rsidR="00414FCB" w:rsidRPr="00515FBD">
          <w:rPr>
            <w:rStyle w:val="Kpr"/>
            <w:noProof/>
          </w:rPr>
          <w:t>Şekil 1.15: Yıllar İtibariyle Kurulu Gücün Kaynak Bazında Gelişimi (MW)</w:t>
        </w:r>
        <w:r w:rsidR="00414FCB">
          <w:rPr>
            <w:noProof/>
            <w:webHidden/>
          </w:rPr>
          <w:tab/>
        </w:r>
        <w:r w:rsidR="00414FCB">
          <w:rPr>
            <w:noProof/>
            <w:webHidden/>
          </w:rPr>
          <w:fldChar w:fldCharType="begin"/>
        </w:r>
        <w:r w:rsidR="00414FCB">
          <w:rPr>
            <w:noProof/>
            <w:webHidden/>
          </w:rPr>
          <w:instrText xml:space="preserve"> PAGEREF _Toc487101625 \h </w:instrText>
        </w:r>
        <w:r w:rsidR="00414FCB">
          <w:rPr>
            <w:noProof/>
            <w:webHidden/>
          </w:rPr>
        </w:r>
        <w:r w:rsidR="00414FCB">
          <w:rPr>
            <w:noProof/>
            <w:webHidden/>
          </w:rPr>
          <w:fldChar w:fldCharType="separate"/>
        </w:r>
        <w:r w:rsidR="00414FCB">
          <w:rPr>
            <w:noProof/>
            <w:webHidden/>
          </w:rPr>
          <w:t>24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6" w:history="1">
        <w:r w:rsidR="00414FCB" w:rsidRPr="00515FBD">
          <w:rPr>
            <w:rStyle w:val="Kpr"/>
            <w:noProof/>
          </w:rPr>
          <w:t>Şekil 1.16: Yıllar İtibariyle Kurulu Güçte Kaynakların Paylarının Gelişimi (%)</w:t>
        </w:r>
        <w:r w:rsidR="00414FCB">
          <w:rPr>
            <w:noProof/>
            <w:webHidden/>
          </w:rPr>
          <w:tab/>
        </w:r>
        <w:r w:rsidR="00414FCB">
          <w:rPr>
            <w:noProof/>
            <w:webHidden/>
          </w:rPr>
          <w:fldChar w:fldCharType="begin"/>
        </w:r>
        <w:r w:rsidR="00414FCB">
          <w:rPr>
            <w:noProof/>
            <w:webHidden/>
          </w:rPr>
          <w:instrText xml:space="preserve"> PAGEREF _Toc487101626 \h </w:instrText>
        </w:r>
        <w:r w:rsidR="00414FCB">
          <w:rPr>
            <w:noProof/>
            <w:webHidden/>
          </w:rPr>
        </w:r>
        <w:r w:rsidR="00414FCB">
          <w:rPr>
            <w:noProof/>
            <w:webHidden/>
          </w:rPr>
          <w:fldChar w:fldCharType="separate"/>
        </w:r>
        <w:r w:rsidR="00414FCB">
          <w:rPr>
            <w:noProof/>
            <w:webHidden/>
          </w:rPr>
          <w:t>24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7" w:history="1">
        <w:r w:rsidR="00414FCB" w:rsidRPr="00515FBD">
          <w:rPr>
            <w:rStyle w:val="Kpr"/>
            <w:noProof/>
          </w:rPr>
          <w:t>Şekil 1.17: 2016 Yılı Sonu İtibariyle Kurulu Güçte İlk 10 Şirketin Payı (%)</w:t>
        </w:r>
        <w:r w:rsidR="00414FCB">
          <w:rPr>
            <w:noProof/>
            <w:webHidden/>
          </w:rPr>
          <w:tab/>
        </w:r>
        <w:r w:rsidR="00414FCB">
          <w:rPr>
            <w:noProof/>
            <w:webHidden/>
          </w:rPr>
          <w:fldChar w:fldCharType="begin"/>
        </w:r>
        <w:r w:rsidR="00414FCB">
          <w:rPr>
            <w:noProof/>
            <w:webHidden/>
          </w:rPr>
          <w:instrText xml:space="preserve"> PAGEREF _Toc487101627 \h </w:instrText>
        </w:r>
        <w:r w:rsidR="00414FCB">
          <w:rPr>
            <w:noProof/>
            <w:webHidden/>
          </w:rPr>
        </w:r>
        <w:r w:rsidR="00414FCB">
          <w:rPr>
            <w:noProof/>
            <w:webHidden/>
          </w:rPr>
          <w:fldChar w:fldCharType="separate"/>
        </w:r>
        <w:r w:rsidR="00414FCB">
          <w:rPr>
            <w:noProof/>
            <w:webHidden/>
          </w:rPr>
          <w:t>26</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8" w:history="1">
        <w:r w:rsidR="00414FCB" w:rsidRPr="00515FBD">
          <w:rPr>
            <w:rStyle w:val="Kpr"/>
            <w:noProof/>
          </w:rPr>
          <w:t>Şekil 1.18: 2016 Yılı Sonu İtibariyle Lisanssız Kurulu Gücün Kaynaklara Göre Dağılımı(%)</w:t>
        </w:r>
        <w:r w:rsidR="00414FCB">
          <w:rPr>
            <w:noProof/>
            <w:webHidden/>
          </w:rPr>
          <w:tab/>
        </w:r>
        <w:r w:rsidR="00414FCB">
          <w:rPr>
            <w:noProof/>
            <w:webHidden/>
          </w:rPr>
          <w:fldChar w:fldCharType="begin"/>
        </w:r>
        <w:r w:rsidR="00414FCB">
          <w:rPr>
            <w:noProof/>
            <w:webHidden/>
          </w:rPr>
          <w:instrText xml:space="preserve"> PAGEREF _Toc487101628 \h </w:instrText>
        </w:r>
        <w:r w:rsidR="00414FCB">
          <w:rPr>
            <w:noProof/>
            <w:webHidden/>
          </w:rPr>
        </w:r>
        <w:r w:rsidR="00414FCB">
          <w:rPr>
            <w:noProof/>
            <w:webHidden/>
          </w:rPr>
          <w:fldChar w:fldCharType="separate"/>
        </w:r>
        <w:r w:rsidR="00414FCB">
          <w:rPr>
            <w:noProof/>
            <w:webHidden/>
          </w:rPr>
          <w:t>28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29" w:history="1">
        <w:r w:rsidR="00414FCB" w:rsidRPr="00515FBD">
          <w:rPr>
            <w:rStyle w:val="Kpr"/>
            <w:noProof/>
          </w:rPr>
          <w:t>Şekil 1.19: 2016 Yılı Sonu İtibariyle Lisanssız Elektrik Üretiminin Kaynaklara Göre Dağılımı(%)</w:t>
        </w:r>
        <w:r w:rsidR="00414FCB">
          <w:rPr>
            <w:noProof/>
            <w:webHidden/>
          </w:rPr>
          <w:tab/>
        </w:r>
        <w:r w:rsidR="00414FCB">
          <w:rPr>
            <w:noProof/>
            <w:webHidden/>
          </w:rPr>
          <w:fldChar w:fldCharType="begin"/>
        </w:r>
        <w:r w:rsidR="00414FCB">
          <w:rPr>
            <w:noProof/>
            <w:webHidden/>
          </w:rPr>
          <w:instrText xml:space="preserve"> PAGEREF _Toc487101629 \h </w:instrText>
        </w:r>
        <w:r w:rsidR="00414FCB">
          <w:rPr>
            <w:noProof/>
            <w:webHidden/>
          </w:rPr>
        </w:r>
        <w:r w:rsidR="00414FCB">
          <w:rPr>
            <w:noProof/>
            <w:webHidden/>
          </w:rPr>
          <w:fldChar w:fldCharType="separate"/>
        </w:r>
        <w:r w:rsidR="00414FCB">
          <w:rPr>
            <w:noProof/>
            <w:webHidden/>
          </w:rPr>
          <w:t>31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0" w:history="1">
        <w:r w:rsidR="00414FCB" w:rsidRPr="00515FBD">
          <w:rPr>
            <w:rStyle w:val="Kpr"/>
            <w:noProof/>
          </w:rPr>
          <w:t>Şekil 1.20: 2016 Yılı Faturalanan Tüketimin Tüketici Türüne Göre Dağılımı(%)</w:t>
        </w:r>
        <w:r w:rsidR="00414FCB">
          <w:rPr>
            <w:noProof/>
            <w:webHidden/>
          </w:rPr>
          <w:tab/>
        </w:r>
        <w:r w:rsidR="00414FCB">
          <w:rPr>
            <w:noProof/>
            <w:webHidden/>
          </w:rPr>
          <w:fldChar w:fldCharType="begin"/>
        </w:r>
        <w:r w:rsidR="00414FCB">
          <w:rPr>
            <w:noProof/>
            <w:webHidden/>
          </w:rPr>
          <w:instrText xml:space="preserve"> PAGEREF _Toc487101630 \h </w:instrText>
        </w:r>
        <w:r w:rsidR="00414FCB">
          <w:rPr>
            <w:noProof/>
            <w:webHidden/>
          </w:rPr>
        </w:r>
        <w:r w:rsidR="00414FCB">
          <w:rPr>
            <w:noProof/>
            <w:webHidden/>
          </w:rPr>
          <w:fldChar w:fldCharType="separate"/>
        </w:r>
        <w:r w:rsidR="00414FCB">
          <w:rPr>
            <w:noProof/>
            <w:webHidden/>
          </w:rPr>
          <w:t>37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1" w:history="1">
        <w:r w:rsidR="00414FCB" w:rsidRPr="00515FBD">
          <w:rPr>
            <w:rStyle w:val="Kpr"/>
            <w:noProof/>
          </w:rPr>
          <w:t>Şekil 1.21: Faturalanan Tüketimin Aylara Göre Dağılımı (MWh)</w:t>
        </w:r>
        <w:r w:rsidR="00414FCB">
          <w:rPr>
            <w:noProof/>
            <w:webHidden/>
          </w:rPr>
          <w:tab/>
        </w:r>
        <w:r w:rsidR="00414FCB">
          <w:rPr>
            <w:noProof/>
            <w:webHidden/>
          </w:rPr>
          <w:fldChar w:fldCharType="begin"/>
        </w:r>
        <w:r w:rsidR="00414FCB">
          <w:rPr>
            <w:noProof/>
            <w:webHidden/>
          </w:rPr>
          <w:instrText xml:space="preserve"> PAGEREF _Toc487101631 \h </w:instrText>
        </w:r>
        <w:r w:rsidR="00414FCB">
          <w:rPr>
            <w:noProof/>
            <w:webHidden/>
          </w:rPr>
        </w:r>
        <w:r w:rsidR="00414FCB">
          <w:rPr>
            <w:noProof/>
            <w:webHidden/>
          </w:rPr>
          <w:fldChar w:fldCharType="separate"/>
        </w:r>
        <w:r w:rsidR="00414FCB">
          <w:rPr>
            <w:noProof/>
            <w:webHidden/>
          </w:rPr>
          <w:t>42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2" w:history="1">
        <w:r w:rsidR="00414FCB" w:rsidRPr="00515FBD">
          <w:rPr>
            <w:rStyle w:val="Kpr"/>
            <w:noProof/>
          </w:rPr>
          <w:t>Şekil 1.22: Fiili Tüketimin Yıllar İtibariyle Gelişimi (GWh)</w:t>
        </w:r>
        <w:r w:rsidR="00414FCB">
          <w:rPr>
            <w:noProof/>
            <w:webHidden/>
          </w:rPr>
          <w:tab/>
        </w:r>
        <w:r w:rsidR="00414FCB">
          <w:rPr>
            <w:noProof/>
            <w:webHidden/>
          </w:rPr>
          <w:fldChar w:fldCharType="begin"/>
        </w:r>
        <w:r w:rsidR="00414FCB">
          <w:rPr>
            <w:noProof/>
            <w:webHidden/>
          </w:rPr>
          <w:instrText xml:space="preserve"> PAGEREF _Toc487101632 \h </w:instrText>
        </w:r>
        <w:r w:rsidR="00414FCB">
          <w:rPr>
            <w:noProof/>
            <w:webHidden/>
          </w:rPr>
        </w:r>
        <w:r w:rsidR="00414FCB">
          <w:rPr>
            <w:noProof/>
            <w:webHidden/>
          </w:rPr>
          <w:fldChar w:fldCharType="separate"/>
        </w:r>
        <w:r w:rsidR="00414FCB">
          <w:rPr>
            <w:noProof/>
            <w:webHidden/>
          </w:rPr>
          <w:t>42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3" w:history="1">
        <w:r w:rsidR="00414FCB" w:rsidRPr="00515FBD">
          <w:rPr>
            <w:rStyle w:val="Kpr"/>
            <w:noProof/>
          </w:rPr>
          <w:t>Şekil 1.23: 2016 Yılı Aylar İtibariyle Elektrik İthalatı (MWh)</w:t>
        </w:r>
        <w:r w:rsidR="00414FCB">
          <w:rPr>
            <w:noProof/>
            <w:webHidden/>
          </w:rPr>
          <w:tab/>
        </w:r>
        <w:r w:rsidR="00414FCB">
          <w:rPr>
            <w:noProof/>
            <w:webHidden/>
          </w:rPr>
          <w:fldChar w:fldCharType="begin"/>
        </w:r>
        <w:r w:rsidR="00414FCB">
          <w:rPr>
            <w:noProof/>
            <w:webHidden/>
          </w:rPr>
          <w:instrText xml:space="preserve"> PAGEREF _Toc487101633 \h </w:instrText>
        </w:r>
        <w:r w:rsidR="00414FCB">
          <w:rPr>
            <w:noProof/>
            <w:webHidden/>
          </w:rPr>
        </w:r>
        <w:r w:rsidR="00414FCB">
          <w:rPr>
            <w:noProof/>
            <w:webHidden/>
          </w:rPr>
          <w:fldChar w:fldCharType="separate"/>
        </w:r>
        <w:r w:rsidR="00414FCB">
          <w:rPr>
            <w:noProof/>
            <w:webHidden/>
          </w:rPr>
          <w:t>43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4" w:history="1">
        <w:r w:rsidR="00414FCB" w:rsidRPr="00515FBD">
          <w:rPr>
            <w:rStyle w:val="Kpr"/>
            <w:noProof/>
          </w:rPr>
          <w:t>Şekil 1.24: 2016 Yılı Aylar İtibariyle Elektrik İhracatı (MWh)</w:t>
        </w:r>
        <w:r w:rsidR="00414FCB">
          <w:rPr>
            <w:noProof/>
            <w:webHidden/>
          </w:rPr>
          <w:tab/>
        </w:r>
        <w:r w:rsidR="00414FCB">
          <w:rPr>
            <w:noProof/>
            <w:webHidden/>
          </w:rPr>
          <w:fldChar w:fldCharType="begin"/>
        </w:r>
        <w:r w:rsidR="00414FCB">
          <w:rPr>
            <w:noProof/>
            <w:webHidden/>
          </w:rPr>
          <w:instrText xml:space="preserve"> PAGEREF _Toc487101634 \h </w:instrText>
        </w:r>
        <w:r w:rsidR="00414FCB">
          <w:rPr>
            <w:noProof/>
            <w:webHidden/>
          </w:rPr>
        </w:r>
        <w:r w:rsidR="00414FCB">
          <w:rPr>
            <w:noProof/>
            <w:webHidden/>
          </w:rPr>
          <w:fldChar w:fldCharType="separate"/>
        </w:r>
        <w:r w:rsidR="00414FCB">
          <w:rPr>
            <w:noProof/>
            <w:webHidden/>
          </w:rPr>
          <w:t>44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5" w:history="1">
        <w:r w:rsidR="00414FCB" w:rsidRPr="00515FBD">
          <w:rPr>
            <w:rStyle w:val="Kpr"/>
            <w:noProof/>
          </w:rPr>
          <w:t>Şekil 2.1.1: 2016 Yılı Ağırlıklı Ortalama Piyasa Takas Fiyatı ile Piyasa Takas Fiyatının Saatlik Gelişimi (TL/MWh)</w:t>
        </w:r>
        <w:r w:rsidR="00414FCB">
          <w:rPr>
            <w:noProof/>
            <w:webHidden/>
          </w:rPr>
          <w:tab/>
        </w:r>
        <w:r w:rsidR="00414FCB">
          <w:rPr>
            <w:noProof/>
            <w:webHidden/>
          </w:rPr>
          <w:fldChar w:fldCharType="begin"/>
        </w:r>
        <w:r w:rsidR="00414FCB">
          <w:rPr>
            <w:noProof/>
            <w:webHidden/>
          </w:rPr>
          <w:instrText xml:space="preserve"> PAGEREF _Toc487101635 \h </w:instrText>
        </w:r>
        <w:r w:rsidR="00414FCB">
          <w:rPr>
            <w:noProof/>
            <w:webHidden/>
          </w:rPr>
        </w:r>
        <w:r w:rsidR="00414FCB">
          <w:rPr>
            <w:noProof/>
            <w:webHidden/>
          </w:rPr>
          <w:fldChar w:fldCharType="separate"/>
        </w:r>
        <w:r w:rsidR="00414FCB">
          <w:rPr>
            <w:noProof/>
            <w:webHidden/>
          </w:rPr>
          <w:t>47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6" w:history="1">
        <w:r w:rsidR="00414FCB" w:rsidRPr="00515FBD">
          <w:rPr>
            <w:rStyle w:val="Kpr"/>
            <w:noProof/>
          </w:rPr>
          <w:t>Şekil 2.1.2: Yıllara Göre Ağırlıklı Ortalama Piyasa Takas Fiyatı (TL/MWh)</w:t>
        </w:r>
        <w:r w:rsidR="00414FCB">
          <w:rPr>
            <w:noProof/>
            <w:webHidden/>
          </w:rPr>
          <w:tab/>
        </w:r>
        <w:r w:rsidR="00414FCB">
          <w:rPr>
            <w:noProof/>
            <w:webHidden/>
          </w:rPr>
          <w:fldChar w:fldCharType="begin"/>
        </w:r>
        <w:r w:rsidR="00414FCB">
          <w:rPr>
            <w:noProof/>
            <w:webHidden/>
          </w:rPr>
          <w:instrText xml:space="preserve"> PAGEREF _Toc487101636 \h </w:instrText>
        </w:r>
        <w:r w:rsidR="00414FCB">
          <w:rPr>
            <w:noProof/>
            <w:webHidden/>
          </w:rPr>
        </w:r>
        <w:r w:rsidR="00414FCB">
          <w:rPr>
            <w:noProof/>
            <w:webHidden/>
          </w:rPr>
          <w:fldChar w:fldCharType="separate"/>
        </w:r>
        <w:r w:rsidR="00414FCB">
          <w:rPr>
            <w:noProof/>
            <w:webHidden/>
          </w:rPr>
          <w:t>47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7" w:history="1">
        <w:r w:rsidR="00414FCB" w:rsidRPr="00515FBD">
          <w:rPr>
            <w:rStyle w:val="Kpr"/>
            <w:noProof/>
          </w:rPr>
          <w:t>Şekil 2.1.3: Son İki Yılın Aylık Ağırlıklı Ortalama Piyasa Takas Fiyatları (TL/MWh)</w:t>
        </w:r>
        <w:r w:rsidR="00414FCB">
          <w:rPr>
            <w:noProof/>
            <w:webHidden/>
          </w:rPr>
          <w:tab/>
        </w:r>
        <w:r w:rsidR="00414FCB">
          <w:rPr>
            <w:noProof/>
            <w:webHidden/>
          </w:rPr>
          <w:fldChar w:fldCharType="begin"/>
        </w:r>
        <w:r w:rsidR="00414FCB">
          <w:rPr>
            <w:noProof/>
            <w:webHidden/>
          </w:rPr>
          <w:instrText xml:space="preserve"> PAGEREF _Toc487101637 \h </w:instrText>
        </w:r>
        <w:r w:rsidR="00414FCB">
          <w:rPr>
            <w:noProof/>
            <w:webHidden/>
          </w:rPr>
        </w:r>
        <w:r w:rsidR="00414FCB">
          <w:rPr>
            <w:noProof/>
            <w:webHidden/>
          </w:rPr>
          <w:fldChar w:fldCharType="separate"/>
        </w:r>
        <w:r w:rsidR="00414FCB">
          <w:rPr>
            <w:noProof/>
            <w:webHidden/>
          </w:rPr>
          <w:t>48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8" w:history="1">
        <w:r w:rsidR="00414FCB" w:rsidRPr="00515FBD">
          <w:rPr>
            <w:rStyle w:val="Kpr"/>
            <w:noProof/>
          </w:rPr>
          <w:t>Şekil 2.1.4: Gün Öncesi Piyasası Aylık Eşleşen Miktarlar (MWh)</w:t>
        </w:r>
        <w:r w:rsidR="00414FCB">
          <w:rPr>
            <w:noProof/>
            <w:webHidden/>
          </w:rPr>
          <w:tab/>
        </w:r>
        <w:r w:rsidR="00414FCB">
          <w:rPr>
            <w:noProof/>
            <w:webHidden/>
          </w:rPr>
          <w:fldChar w:fldCharType="begin"/>
        </w:r>
        <w:r w:rsidR="00414FCB">
          <w:rPr>
            <w:noProof/>
            <w:webHidden/>
          </w:rPr>
          <w:instrText xml:space="preserve"> PAGEREF _Toc487101638 \h </w:instrText>
        </w:r>
        <w:r w:rsidR="00414FCB">
          <w:rPr>
            <w:noProof/>
            <w:webHidden/>
          </w:rPr>
        </w:r>
        <w:r w:rsidR="00414FCB">
          <w:rPr>
            <w:noProof/>
            <w:webHidden/>
          </w:rPr>
          <w:fldChar w:fldCharType="separate"/>
        </w:r>
        <w:r w:rsidR="00414FCB">
          <w:rPr>
            <w:noProof/>
            <w:webHidden/>
          </w:rPr>
          <w:t>49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39" w:history="1">
        <w:r w:rsidR="00414FCB" w:rsidRPr="00515FBD">
          <w:rPr>
            <w:rStyle w:val="Kpr"/>
            <w:noProof/>
          </w:rPr>
          <w:t>Şekil 2.1.5: Gün Öncesi Piyasası Alış Miktarlarının Şirket Bazında Dağılımı ve İlk 10 Şirketin Payı (%)</w:t>
        </w:r>
        <w:r w:rsidR="00414FCB">
          <w:rPr>
            <w:noProof/>
            <w:webHidden/>
          </w:rPr>
          <w:tab/>
        </w:r>
        <w:r w:rsidR="00414FCB">
          <w:rPr>
            <w:noProof/>
            <w:webHidden/>
          </w:rPr>
          <w:fldChar w:fldCharType="begin"/>
        </w:r>
        <w:r w:rsidR="00414FCB">
          <w:rPr>
            <w:noProof/>
            <w:webHidden/>
          </w:rPr>
          <w:instrText xml:space="preserve"> PAGEREF _Toc487101639 \h </w:instrText>
        </w:r>
        <w:r w:rsidR="00414FCB">
          <w:rPr>
            <w:noProof/>
            <w:webHidden/>
          </w:rPr>
        </w:r>
        <w:r w:rsidR="00414FCB">
          <w:rPr>
            <w:noProof/>
            <w:webHidden/>
          </w:rPr>
          <w:fldChar w:fldCharType="separate"/>
        </w:r>
        <w:r w:rsidR="00414FCB">
          <w:rPr>
            <w:noProof/>
            <w:webHidden/>
          </w:rPr>
          <w:t>49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0" w:history="1">
        <w:r w:rsidR="00414FCB" w:rsidRPr="00515FBD">
          <w:rPr>
            <w:rStyle w:val="Kpr"/>
            <w:noProof/>
          </w:rPr>
          <w:t>Şekil 2.1.6: Gün Öncesi Piyasası Satış Miktarlarının Şirket Bazında Dağılımı ve İlk 10 Şirketin Payı (%)</w:t>
        </w:r>
        <w:r w:rsidR="00414FCB">
          <w:rPr>
            <w:noProof/>
            <w:webHidden/>
          </w:rPr>
          <w:tab/>
        </w:r>
        <w:r w:rsidR="00414FCB">
          <w:rPr>
            <w:noProof/>
            <w:webHidden/>
          </w:rPr>
          <w:fldChar w:fldCharType="begin"/>
        </w:r>
        <w:r w:rsidR="00414FCB">
          <w:rPr>
            <w:noProof/>
            <w:webHidden/>
          </w:rPr>
          <w:instrText xml:space="preserve"> PAGEREF _Toc487101640 \h </w:instrText>
        </w:r>
        <w:r w:rsidR="00414FCB">
          <w:rPr>
            <w:noProof/>
            <w:webHidden/>
          </w:rPr>
        </w:r>
        <w:r w:rsidR="00414FCB">
          <w:rPr>
            <w:noProof/>
            <w:webHidden/>
          </w:rPr>
          <w:fldChar w:fldCharType="separate"/>
        </w:r>
        <w:r w:rsidR="00414FCB">
          <w:rPr>
            <w:noProof/>
            <w:webHidden/>
          </w:rPr>
          <w:t>50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1" w:history="1">
        <w:r w:rsidR="00414FCB" w:rsidRPr="00515FBD">
          <w:rPr>
            <w:rStyle w:val="Kpr"/>
            <w:noProof/>
          </w:rPr>
          <w:t>Şekil 2.2.1: Sistem Marjinal Fiyatının (SMF) Saatlik Gelişimi (TL/MWh)</w:t>
        </w:r>
        <w:r w:rsidR="00414FCB">
          <w:rPr>
            <w:noProof/>
            <w:webHidden/>
          </w:rPr>
          <w:tab/>
        </w:r>
        <w:r w:rsidR="00414FCB">
          <w:rPr>
            <w:noProof/>
            <w:webHidden/>
          </w:rPr>
          <w:fldChar w:fldCharType="begin"/>
        </w:r>
        <w:r w:rsidR="00414FCB">
          <w:rPr>
            <w:noProof/>
            <w:webHidden/>
          </w:rPr>
          <w:instrText xml:space="preserve"> PAGEREF _Toc487101641 \h </w:instrText>
        </w:r>
        <w:r w:rsidR="00414FCB">
          <w:rPr>
            <w:noProof/>
            <w:webHidden/>
          </w:rPr>
        </w:r>
        <w:r w:rsidR="00414FCB">
          <w:rPr>
            <w:noProof/>
            <w:webHidden/>
          </w:rPr>
          <w:fldChar w:fldCharType="separate"/>
        </w:r>
        <w:r w:rsidR="00414FCB">
          <w:rPr>
            <w:noProof/>
            <w:webHidden/>
          </w:rPr>
          <w:t>50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2" w:history="1">
        <w:r w:rsidR="00414FCB" w:rsidRPr="00515FBD">
          <w:rPr>
            <w:rStyle w:val="Kpr"/>
            <w:noProof/>
          </w:rPr>
          <w:t>Şekil 2.2.2: Son İki Yılın Dengeleme Güç Piyasası Aylık Ağırlıklı Ortalama Fiyatlar (TL/MWh)</w:t>
        </w:r>
        <w:r w:rsidR="00414FCB">
          <w:rPr>
            <w:noProof/>
            <w:webHidden/>
          </w:rPr>
          <w:tab/>
        </w:r>
        <w:r w:rsidR="00414FCB">
          <w:rPr>
            <w:noProof/>
            <w:webHidden/>
          </w:rPr>
          <w:fldChar w:fldCharType="begin"/>
        </w:r>
        <w:r w:rsidR="00414FCB">
          <w:rPr>
            <w:noProof/>
            <w:webHidden/>
          </w:rPr>
          <w:instrText xml:space="preserve"> PAGEREF _Toc487101642 \h </w:instrText>
        </w:r>
        <w:r w:rsidR="00414FCB">
          <w:rPr>
            <w:noProof/>
            <w:webHidden/>
          </w:rPr>
        </w:r>
        <w:r w:rsidR="00414FCB">
          <w:rPr>
            <w:noProof/>
            <w:webHidden/>
          </w:rPr>
          <w:fldChar w:fldCharType="separate"/>
        </w:r>
        <w:r w:rsidR="00414FCB">
          <w:rPr>
            <w:noProof/>
            <w:webHidden/>
          </w:rPr>
          <w:t>51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3" w:history="1">
        <w:r w:rsidR="00414FCB" w:rsidRPr="00515FBD">
          <w:rPr>
            <w:rStyle w:val="Kpr"/>
            <w:noProof/>
          </w:rPr>
          <w:t>Şekil 2.2.3: Dengeleme Güç Piyasasında Oluşan Aylık Hacimler(MWh)</w:t>
        </w:r>
        <w:r w:rsidR="00414FCB">
          <w:rPr>
            <w:noProof/>
            <w:webHidden/>
          </w:rPr>
          <w:tab/>
        </w:r>
        <w:r w:rsidR="00414FCB">
          <w:rPr>
            <w:noProof/>
            <w:webHidden/>
          </w:rPr>
          <w:fldChar w:fldCharType="begin"/>
        </w:r>
        <w:r w:rsidR="00414FCB">
          <w:rPr>
            <w:noProof/>
            <w:webHidden/>
          </w:rPr>
          <w:instrText xml:space="preserve"> PAGEREF _Toc487101643 \h </w:instrText>
        </w:r>
        <w:r w:rsidR="00414FCB">
          <w:rPr>
            <w:noProof/>
            <w:webHidden/>
          </w:rPr>
        </w:r>
        <w:r w:rsidR="00414FCB">
          <w:rPr>
            <w:noProof/>
            <w:webHidden/>
          </w:rPr>
          <w:fldChar w:fldCharType="separate"/>
        </w:r>
        <w:r w:rsidR="00414FCB">
          <w:rPr>
            <w:noProof/>
            <w:webHidden/>
          </w:rPr>
          <w:t>52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4" w:history="1">
        <w:r w:rsidR="00414FCB" w:rsidRPr="00515FBD">
          <w:rPr>
            <w:rStyle w:val="Kpr"/>
            <w:noProof/>
          </w:rPr>
          <w:t>Şekil 2.2.4: Dengeleme Güç Piyasası Alış Miktarlarının Şirket Bazında Dağılımı ve İlk 10 Şirketin Payı (%)</w:t>
        </w:r>
        <w:r w:rsidR="00414FCB">
          <w:rPr>
            <w:noProof/>
            <w:webHidden/>
          </w:rPr>
          <w:tab/>
        </w:r>
        <w:r w:rsidR="00414FCB">
          <w:rPr>
            <w:noProof/>
            <w:webHidden/>
          </w:rPr>
          <w:fldChar w:fldCharType="begin"/>
        </w:r>
        <w:r w:rsidR="00414FCB">
          <w:rPr>
            <w:noProof/>
            <w:webHidden/>
          </w:rPr>
          <w:instrText xml:space="preserve"> PAGEREF _Toc487101644 \h </w:instrText>
        </w:r>
        <w:r w:rsidR="00414FCB">
          <w:rPr>
            <w:noProof/>
            <w:webHidden/>
          </w:rPr>
        </w:r>
        <w:r w:rsidR="00414FCB">
          <w:rPr>
            <w:noProof/>
            <w:webHidden/>
          </w:rPr>
          <w:fldChar w:fldCharType="separate"/>
        </w:r>
        <w:r w:rsidR="00414FCB">
          <w:rPr>
            <w:noProof/>
            <w:webHidden/>
          </w:rPr>
          <w:t>52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5" w:history="1">
        <w:r w:rsidR="00414FCB" w:rsidRPr="00515FBD">
          <w:rPr>
            <w:rStyle w:val="Kpr"/>
            <w:noProof/>
          </w:rPr>
          <w:t>Şekil 2.2.5: Dengeleme Güç Piyasası Satış Miktarlarının Şirket Bazında Dağılımı ve İlk 10 Şirketin Payı (%)</w:t>
        </w:r>
        <w:r w:rsidR="00414FCB">
          <w:rPr>
            <w:noProof/>
            <w:webHidden/>
          </w:rPr>
          <w:tab/>
        </w:r>
        <w:r w:rsidR="00414FCB">
          <w:rPr>
            <w:noProof/>
            <w:webHidden/>
          </w:rPr>
          <w:fldChar w:fldCharType="begin"/>
        </w:r>
        <w:r w:rsidR="00414FCB">
          <w:rPr>
            <w:noProof/>
            <w:webHidden/>
          </w:rPr>
          <w:instrText xml:space="preserve"> PAGEREF _Toc487101645 \h </w:instrText>
        </w:r>
        <w:r w:rsidR="00414FCB">
          <w:rPr>
            <w:noProof/>
            <w:webHidden/>
          </w:rPr>
        </w:r>
        <w:r w:rsidR="00414FCB">
          <w:rPr>
            <w:noProof/>
            <w:webHidden/>
          </w:rPr>
          <w:fldChar w:fldCharType="separate"/>
        </w:r>
        <w:r w:rsidR="00414FCB">
          <w:rPr>
            <w:noProof/>
            <w:webHidden/>
          </w:rPr>
          <w:t>53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6" w:history="1">
        <w:r w:rsidR="00414FCB" w:rsidRPr="00515FBD">
          <w:rPr>
            <w:rStyle w:val="Kpr"/>
            <w:noProof/>
          </w:rPr>
          <w:t>Şekil 2.2.6: 2016 Yılı Dengeleme Güç Piyasasında Verilen Talimat Hacimlerinin Oranları (%)</w:t>
        </w:r>
        <w:r w:rsidR="00414FCB">
          <w:rPr>
            <w:noProof/>
            <w:webHidden/>
          </w:rPr>
          <w:tab/>
        </w:r>
        <w:r w:rsidR="00414FCB">
          <w:rPr>
            <w:noProof/>
            <w:webHidden/>
          </w:rPr>
          <w:fldChar w:fldCharType="begin"/>
        </w:r>
        <w:r w:rsidR="00414FCB">
          <w:rPr>
            <w:noProof/>
            <w:webHidden/>
          </w:rPr>
          <w:instrText xml:space="preserve"> PAGEREF _Toc487101646 \h </w:instrText>
        </w:r>
        <w:r w:rsidR="00414FCB">
          <w:rPr>
            <w:noProof/>
            <w:webHidden/>
          </w:rPr>
        </w:r>
        <w:r w:rsidR="00414FCB">
          <w:rPr>
            <w:noProof/>
            <w:webHidden/>
          </w:rPr>
          <w:fldChar w:fldCharType="separate"/>
        </w:r>
        <w:r w:rsidR="00414FCB">
          <w:rPr>
            <w:noProof/>
            <w:webHidden/>
          </w:rPr>
          <w:t>53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7" w:history="1">
        <w:r w:rsidR="00414FCB" w:rsidRPr="00515FBD">
          <w:rPr>
            <w:rStyle w:val="Kpr"/>
            <w:noProof/>
          </w:rPr>
          <w:t>Şekil 2.2.7: 2016 Yılı Dengeleme Güç Piyasasında Verilen Talimatların Saatlik Bazda Dağılımı (MW)</w:t>
        </w:r>
        <w:r w:rsidR="00414FCB">
          <w:rPr>
            <w:noProof/>
            <w:webHidden/>
          </w:rPr>
          <w:tab/>
        </w:r>
        <w:r w:rsidR="00414FCB">
          <w:rPr>
            <w:noProof/>
            <w:webHidden/>
          </w:rPr>
          <w:fldChar w:fldCharType="begin"/>
        </w:r>
        <w:r w:rsidR="00414FCB">
          <w:rPr>
            <w:noProof/>
            <w:webHidden/>
          </w:rPr>
          <w:instrText xml:space="preserve"> PAGEREF _Toc487101647 \h </w:instrText>
        </w:r>
        <w:r w:rsidR="00414FCB">
          <w:rPr>
            <w:noProof/>
            <w:webHidden/>
          </w:rPr>
        </w:r>
        <w:r w:rsidR="00414FCB">
          <w:rPr>
            <w:noProof/>
            <w:webHidden/>
          </w:rPr>
          <w:fldChar w:fldCharType="separate"/>
        </w:r>
        <w:r w:rsidR="00414FCB">
          <w:rPr>
            <w:noProof/>
            <w:webHidden/>
          </w:rPr>
          <w:t>54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8" w:history="1">
        <w:r w:rsidR="00414FCB" w:rsidRPr="00515FBD">
          <w:rPr>
            <w:rStyle w:val="Kpr"/>
            <w:noProof/>
          </w:rPr>
          <w:t>Şekil 2.2.8: 2016 Yılı Talimat Ek Maliyetlerinin Aylık Gelişimi (Milyon TL)</w:t>
        </w:r>
        <w:r w:rsidR="00414FCB">
          <w:rPr>
            <w:noProof/>
            <w:webHidden/>
          </w:rPr>
          <w:tab/>
        </w:r>
        <w:r w:rsidR="00414FCB">
          <w:rPr>
            <w:noProof/>
            <w:webHidden/>
          </w:rPr>
          <w:fldChar w:fldCharType="begin"/>
        </w:r>
        <w:r w:rsidR="00414FCB">
          <w:rPr>
            <w:noProof/>
            <w:webHidden/>
          </w:rPr>
          <w:instrText xml:space="preserve"> PAGEREF _Toc487101648 \h </w:instrText>
        </w:r>
        <w:r w:rsidR="00414FCB">
          <w:rPr>
            <w:noProof/>
            <w:webHidden/>
          </w:rPr>
        </w:r>
        <w:r w:rsidR="00414FCB">
          <w:rPr>
            <w:noProof/>
            <w:webHidden/>
          </w:rPr>
          <w:fldChar w:fldCharType="separate"/>
        </w:r>
        <w:r w:rsidR="00414FCB">
          <w:rPr>
            <w:noProof/>
            <w:webHidden/>
          </w:rPr>
          <w:t>55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49" w:history="1">
        <w:r w:rsidR="00414FCB" w:rsidRPr="00515FBD">
          <w:rPr>
            <w:rStyle w:val="Kpr"/>
            <w:noProof/>
          </w:rPr>
          <w:t>Şekil 2.2.9: Sıfır Bakiye Düzeltme Bileşeninin Yıllar İtibariyle Gelişimi (TL)</w:t>
        </w:r>
        <w:r w:rsidR="00414FCB">
          <w:rPr>
            <w:noProof/>
            <w:webHidden/>
          </w:rPr>
          <w:tab/>
        </w:r>
        <w:r w:rsidR="00414FCB">
          <w:rPr>
            <w:noProof/>
            <w:webHidden/>
          </w:rPr>
          <w:fldChar w:fldCharType="begin"/>
        </w:r>
        <w:r w:rsidR="00414FCB">
          <w:rPr>
            <w:noProof/>
            <w:webHidden/>
          </w:rPr>
          <w:instrText xml:space="preserve"> PAGEREF _Toc487101649 \h </w:instrText>
        </w:r>
        <w:r w:rsidR="00414FCB">
          <w:rPr>
            <w:noProof/>
            <w:webHidden/>
          </w:rPr>
        </w:r>
        <w:r w:rsidR="00414FCB">
          <w:rPr>
            <w:noProof/>
            <w:webHidden/>
          </w:rPr>
          <w:fldChar w:fldCharType="separate"/>
        </w:r>
        <w:r w:rsidR="00414FCB">
          <w:rPr>
            <w:noProof/>
            <w:webHidden/>
          </w:rPr>
          <w:t>55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0" w:history="1">
        <w:r w:rsidR="00414FCB" w:rsidRPr="00515FBD">
          <w:rPr>
            <w:rStyle w:val="Kpr"/>
            <w:noProof/>
          </w:rPr>
          <w:t>Şekil 2.3.1: Gün İçi Piyasasında Aylık Hacim ve Ortalama Fiyatın Gelişimi (MWh – TL/MWh)</w:t>
        </w:r>
        <w:r w:rsidR="00414FCB">
          <w:rPr>
            <w:noProof/>
            <w:webHidden/>
          </w:rPr>
          <w:tab/>
        </w:r>
        <w:r w:rsidR="00414FCB">
          <w:rPr>
            <w:noProof/>
            <w:webHidden/>
          </w:rPr>
          <w:fldChar w:fldCharType="begin"/>
        </w:r>
        <w:r w:rsidR="00414FCB">
          <w:rPr>
            <w:noProof/>
            <w:webHidden/>
          </w:rPr>
          <w:instrText xml:space="preserve"> PAGEREF _Toc487101650 \h </w:instrText>
        </w:r>
        <w:r w:rsidR="00414FCB">
          <w:rPr>
            <w:noProof/>
            <w:webHidden/>
          </w:rPr>
        </w:r>
        <w:r w:rsidR="00414FCB">
          <w:rPr>
            <w:noProof/>
            <w:webHidden/>
          </w:rPr>
          <w:fldChar w:fldCharType="separate"/>
        </w:r>
        <w:r w:rsidR="00414FCB">
          <w:rPr>
            <w:noProof/>
            <w:webHidden/>
          </w:rPr>
          <w:t>56</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1" w:history="1">
        <w:r w:rsidR="00414FCB" w:rsidRPr="00515FBD">
          <w:rPr>
            <w:rStyle w:val="Kpr"/>
            <w:noProof/>
          </w:rPr>
          <w:t>Şekil 2.3.2: Gün İçi Piyasası Alış Miktarlarının Şirket Bazında Dağılımı ve İlk 10 Şirketin Payı (%)</w:t>
        </w:r>
        <w:r w:rsidR="00414FCB">
          <w:rPr>
            <w:noProof/>
            <w:webHidden/>
          </w:rPr>
          <w:tab/>
        </w:r>
        <w:r w:rsidR="00414FCB">
          <w:rPr>
            <w:noProof/>
            <w:webHidden/>
          </w:rPr>
          <w:fldChar w:fldCharType="begin"/>
        </w:r>
        <w:r w:rsidR="00414FCB">
          <w:rPr>
            <w:noProof/>
            <w:webHidden/>
          </w:rPr>
          <w:instrText xml:space="preserve"> PAGEREF _Toc487101651 \h </w:instrText>
        </w:r>
        <w:r w:rsidR="00414FCB">
          <w:rPr>
            <w:noProof/>
            <w:webHidden/>
          </w:rPr>
        </w:r>
        <w:r w:rsidR="00414FCB">
          <w:rPr>
            <w:noProof/>
            <w:webHidden/>
          </w:rPr>
          <w:fldChar w:fldCharType="separate"/>
        </w:r>
        <w:r w:rsidR="00414FCB">
          <w:rPr>
            <w:noProof/>
            <w:webHidden/>
          </w:rPr>
          <w:t>57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2" w:history="1">
        <w:r w:rsidR="00414FCB" w:rsidRPr="00515FBD">
          <w:rPr>
            <w:rStyle w:val="Kpr"/>
            <w:noProof/>
          </w:rPr>
          <w:t>Şekil 2.3.3: Gün İçi Piyasası Satış Miktarlarının Şirket Bazında Dağılımı ve İlk 10 Şirketin Payı (%)</w:t>
        </w:r>
        <w:r w:rsidR="00414FCB">
          <w:rPr>
            <w:noProof/>
            <w:webHidden/>
          </w:rPr>
          <w:tab/>
        </w:r>
        <w:r w:rsidR="00414FCB">
          <w:rPr>
            <w:noProof/>
            <w:webHidden/>
          </w:rPr>
          <w:fldChar w:fldCharType="begin"/>
        </w:r>
        <w:r w:rsidR="00414FCB">
          <w:rPr>
            <w:noProof/>
            <w:webHidden/>
          </w:rPr>
          <w:instrText xml:space="preserve"> PAGEREF _Toc487101652 \h </w:instrText>
        </w:r>
        <w:r w:rsidR="00414FCB">
          <w:rPr>
            <w:noProof/>
            <w:webHidden/>
          </w:rPr>
        </w:r>
        <w:r w:rsidR="00414FCB">
          <w:rPr>
            <w:noProof/>
            <w:webHidden/>
          </w:rPr>
          <w:fldChar w:fldCharType="separate"/>
        </w:r>
        <w:r w:rsidR="00414FCB">
          <w:rPr>
            <w:noProof/>
            <w:webHidden/>
          </w:rPr>
          <w:t>57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3" w:history="1">
        <w:r w:rsidR="00414FCB" w:rsidRPr="00515FBD">
          <w:rPr>
            <w:rStyle w:val="Kpr"/>
            <w:noProof/>
          </w:rPr>
          <w:t>Şekil 2.4.1: Yıllara Göre Aylık İkili Anlaşma Hacimleri(MWh)</w:t>
        </w:r>
        <w:r w:rsidR="00414FCB">
          <w:rPr>
            <w:noProof/>
            <w:webHidden/>
          </w:rPr>
          <w:tab/>
        </w:r>
        <w:r w:rsidR="00414FCB">
          <w:rPr>
            <w:noProof/>
            <w:webHidden/>
          </w:rPr>
          <w:fldChar w:fldCharType="begin"/>
        </w:r>
        <w:r w:rsidR="00414FCB">
          <w:rPr>
            <w:noProof/>
            <w:webHidden/>
          </w:rPr>
          <w:instrText xml:space="preserve"> PAGEREF _Toc487101653 \h </w:instrText>
        </w:r>
        <w:r w:rsidR="00414FCB">
          <w:rPr>
            <w:noProof/>
            <w:webHidden/>
          </w:rPr>
        </w:r>
        <w:r w:rsidR="00414FCB">
          <w:rPr>
            <w:noProof/>
            <w:webHidden/>
          </w:rPr>
          <w:fldChar w:fldCharType="separate"/>
        </w:r>
        <w:r w:rsidR="00414FCB">
          <w:rPr>
            <w:noProof/>
            <w:webHidden/>
          </w:rPr>
          <w:t>58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4" w:history="1">
        <w:r w:rsidR="00414FCB" w:rsidRPr="00515FBD">
          <w:rPr>
            <w:rStyle w:val="Kpr"/>
            <w:noProof/>
          </w:rPr>
          <w:t>Şekil 2.4.2: İkili Anlaşma Alış Miktarlarının Şirket Bazında Dağılımı ve İlk 10 Şirketin Payı (%)</w:t>
        </w:r>
        <w:r w:rsidR="00414FCB">
          <w:rPr>
            <w:noProof/>
            <w:webHidden/>
          </w:rPr>
          <w:tab/>
        </w:r>
        <w:r w:rsidR="00414FCB">
          <w:rPr>
            <w:noProof/>
            <w:webHidden/>
          </w:rPr>
          <w:fldChar w:fldCharType="begin"/>
        </w:r>
        <w:r w:rsidR="00414FCB">
          <w:rPr>
            <w:noProof/>
            <w:webHidden/>
          </w:rPr>
          <w:instrText xml:space="preserve"> PAGEREF _Toc487101654 \h </w:instrText>
        </w:r>
        <w:r w:rsidR="00414FCB">
          <w:rPr>
            <w:noProof/>
            <w:webHidden/>
          </w:rPr>
        </w:r>
        <w:r w:rsidR="00414FCB">
          <w:rPr>
            <w:noProof/>
            <w:webHidden/>
          </w:rPr>
          <w:fldChar w:fldCharType="separate"/>
        </w:r>
        <w:r w:rsidR="00414FCB">
          <w:rPr>
            <w:noProof/>
            <w:webHidden/>
          </w:rPr>
          <w:t>59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5" w:history="1">
        <w:r w:rsidR="00414FCB" w:rsidRPr="00515FBD">
          <w:rPr>
            <w:rStyle w:val="Kpr"/>
            <w:noProof/>
          </w:rPr>
          <w:t>Şekil 2.4.3: İkili Anlaşma Satış Miktarlarının Şirket Bazında Dağılımı ve İlk 10 Şirketin Payı (%)</w:t>
        </w:r>
        <w:r w:rsidR="00414FCB">
          <w:rPr>
            <w:noProof/>
            <w:webHidden/>
          </w:rPr>
          <w:tab/>
        </w:r>
        <w:r w:rsidR="00414FCB">
          <w:rPr>
            <w:noProof/>
            <w:webHidden/>
          </w:rPr>
          <w:fldChar w:fldCharType="begin"/>
        </w:r>
        <w:r w:rsidR="00414FCB">
          <w:rPr>
            <w:noProof/>
            <w:webHidden/>
          </w:rPr>
          <w:instrText xml:space="preserve"> PAGEREF _Toc487101655 \h </w:instrText>
        </w:r>
        <w:r w:rsidR="00414FCB">
          <w:rPr>
            <w:noProof/>
            <w:webHidden/>
          </w:rPr>
        </w:r>
        <w:r w:rsidR="00414FCB">
          <w:rPr>
            <w:noProof/>
            <w:webHidden/>
          </w:rPr>
          <w:fldChar w:fldCharType="separate"/>
        </w:r>
        <w:r w:rsidR="00414FCB">
          <w:rPr>
            <w:noProof/>
            <w:webHidden/>
          </w:rPr>
          <w:t>59</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6" w:history="1">
        <w:r w:rsidR="00414FCB" w:rsidRPr="00515FBD">
          <w:rPr>
            <w:rStyle w:val="Kpr"/>
            <w:noProof/>
          </w:rPr>
          <w:t>Şekil 2.4.4: 2010-2016 Yılları Arasında TETAŞ Toptan Satış Fiyatlarının Seyri(kr/kWh)</w:t>
        </w:r>
        <w:r w:rsidR="00414FCB">
          <w:rPr>
            <w:noProof/>
            <w:webHidden/>
          </w:rPr>
          <w:tab/>
        </w:r>
        <w:r w:rsidR="00414FCB">
          <w:rPr>
            <w:noProof/>
            <w:webHidden/>
          </w:rPr>
          <w:fldChar w:fldCharType="begin"/>
        </w:r>
        <w:r w:rsidR="00414FCB">
          <w:rPr>
            <w:noProof/>
            <w:webHidden/>
          </w:rPr>
          <w:instrText xml:space="preserve"> PAGEREF _Toc487101656 \h </w:instrText>
        </w:r>
        <w:r w:rsidR="00414FCB">
          <w:rPr>
            <w:noProof/>
            <w:webHidden/>
          </w:rPr>
        </w:r>
        <w:r w:rsidR="00414FCB">
          <w:rPr>
            <w:noProof/>
            <w:webHidden/>
          </w:rPr>
          <w:fldChar w:fldCharType="separate"/>
        </w:r>
        <w:r w:rsidR="00414FCB">
          <w:rPr>
            <w:noProof/>
            <w:webHidden/>
          </w:rPr>
          <w:t>60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7" w:history="1">
        <w:r w:rsidR="00414FCB" w:rsidRPr="00515FBD">
          <w:rPr>
            <w:rStyle w:val="Kpr"/>
            <w:noProof/>
          </w:rPr>
          <w:t>Şekil 2.5.1: 2016 Yılı YEKDEM Kurulu Gücünün Kaynaklara Dağılımı (%)</w:t>
        </w:r>
        <w:r w:rsidR="00414FCB">
          <w:rPr>
            <w:noProof/>
            <w:webHidden/>
          </w:rPr>
          <w:tab/>
        </w:r>
        <w:r w:rsidR="00414FCB">
          <w:rPr>
            <w:noProof/>
            <w:webHidden/>
          </w:rPr>
          <w:fldChar w:fldCharType="begin"/>
        </w:r>
        <w:r w:rsidR="00414FCB">
          <w:rPr>
            <w:noProof/>
            <w:webHidden/>
          </w:rPr>
          <w:instrText xml:space="preserve"> PAGEREF _Toc487101657 \h </w:instrText>
        </w:r>
        <w:r w:rsidR="00414FCB">
          <w:rPr>
            <w:noProof/>
            <w:webHidden/>
          </w:rPr>
        </w:r>
        <w:r w:rsidR="00414FCB">
          <w:rPr>
            <w:noProof/>
            <w:webHidden/>
          </w:rPr>
          <w:fldChar w:fldCharType="separate"/>
        </w:r>
        <w:r w:rsidR="00414FCB">
          <w:rPr>
            <w:noProof/>
            <w:webHidden/>
          </w:rPr>
          <w:t>62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8" w:history="1">
        <w:r w:rsidR="00414FCB" w:rsidRPr="00515FBD">
          <w:rPr>
            <w:rStyle w:val="Kpr"/>
            <w:noProof/>
          </w:rPr>
          <w:t>Şekil 2.5.2: 2016 yılı YEKDEM Üretiminin Kaynaklara Dağılımı (%)</w:t>
        </w:r>
        <w:r w:rsidR="00414FCB">
          <w:rPr>
            <w:noProof/>
            <w:webHidden/>
          </w:rPr>
          <w:tab/>
        </w:r>
        <w:r w:rsidR="00414FCB">
          <w:rPr>
            <w:noProof/>
            <w:webHidden/>
          </w:rPr>
          <w:fldChar w:fldCharType="begin"/>
        </w:r>
        <w:r w:rsidR="00414FCB">
          <w:rPr>
            <w:noProof/>
            <w:webHidden/>
          </w:rPr>
          <w:instrText xml:space="preserve"> PAGEREF _Toc487101658 \h </w:instrText>
        </w:r>
        <w:r w:rsidR="00414FCB">
          <w:rPr>
            <w:noProof/>
            <w:webHidden/>
          </w:rPr>
        </w:r>
        <w:r w:rsidR="00414FCB">
          <w:rPr>
            <w:noProof/>
            <w:webHidden/>
          </w:rPr>
          <w:fldChar w:fldCharType="separate"/>
        </w:r>
        <w:r w:rsidR="00414FCB">
          <w:rPr>
            <w:noProof/>
            <w:webHidden/>
          </w:rPr>
          <w:t>63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59" w:history="1">
        <w:r w:rsidR="00414FCB" w:rsidRPr="00515FBD">
          <w:rPr>
            <w:rStyle w:val="Kpr"/>
            <w:noProof/>
          </w:rPr>
          <w:t>Şekil 2.5.3: 2016 Yılı YEKDEM Üretiminin Aylık Gelişimi (MWh)</w:t>
        </w:r>
        <w:r w:rsidR="00414FCB">
          <w:rPr>
            <w:noProof/>
            <w:webHidden/>
          </w:rPr>
          <w:tab/>
        </w:r>
        <w:r w:rsidR="00414FCB">
          <w:rPr>
            <w:noProof/>
            <w:webHidden/>
          </w:rPr>
          <w:fldChar w:fldCharType="begin"/>
        </w:r>
        <w:r w:rsidR="00414FCB">
          <w:rPr>
            <w:noProof/>
            <w:webHidden/>
          </w:rPr>
          <w:instrText xml:space="preserve"> PAGEREF _Toc487101659 \h </w:instrText>
        </w:r>
        <w:r w:rsidR="00414FCB">
          <w:rPr>
            <w:noProof/>
            <w:webHidden/>
          </w:rPr>
        </w:r>
        <w:r w:rsidR="00414FCB">
          <w:rPr>
            <w:noProof/>
            <w:webHidden/>
          </w:rPr>
          <w:fldChar w:fldCharType="separate"/>
        </w:r>
        <w:r w:rsidR="00414FCB">
          <w:rPr>
            <w:noProof/>
            <w:webHidden/>
          </w:rPr>
          <w:t>64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0" w:history="1">
        <w:r w:rsidR="00414FCB" w:rsidRPr="00515FBD">
          <w:rPr>
            <w:rStyle w:val="Kpr"/>
            <w:noProof/>
          </w:rPr>
          <w:t>Şekil 2.5.4: 2016 Yılı YEKDEM ve GÖP Fiyatlarının Aylık Gelişimi (TL/MWh)</w:t>
        </w:r>
        <w:r w:rsidR="00414FCB">
          <w:rPr>
            <w:noProof/>
            <w:webHidden/>
          </w:rPr>
          <w:tab/>
        </w:r>
        <w:r w:rsidR="00414FCB">
          <w:rPr>
            <w:noProof/>
            <w:webHidden/>
          </w:rPr>
          <w:fldChar w:fldCharType="begin"/>
        </w:r>
        <w:r w:rsidR="00414FCB">
          <w:rPr>
            <w:noProof/>
            <w:webHidden/>
          </w:rPr>
          <w:instrText xml:space="preserve"> PAGEREF _Toc487101660 \h </w:instrText>
        </w:r>
        <w:r w:rsidR="00414FCB">
          <w:rPr>
            <w:noProof/>
            <w:webHidden/>
          </w:rPr>
        </w:r>
        <w:r w:rsidR="00414FCB">
          <w:rPr>
            <w:noProof/>
            <w:webHidden/>
          </w:rPr>
          <w:fldChar w:fldCharType="separate"/>
        </w:r>
        <w:r w:rsidR="00414FCB">
          <w:rPr>
            <w:noProof/>
            <w:webHidden/>
          </w:rPr>
          <w:t>64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1" w:history="1">
        <w:r w:rsidR="00414FCB" w:rsidRPr="00515FBD">
          <w:rPr>
            <w:rStyle w:val="Kpr"/>
            <w:noProof/>
          </w:rPr>
          <w:t>Şekil 2.5.5: YEKDEM ve GÖP Fiyatlarının 2016 Yılı Ortalaması (Kr./kWh)</w:t>
        </w:r>
        <w:r w:rsidR="00414FCB">
          <w:rPr>
            <w:noProof/>
            <w:webHidden/>
          </w:rPr>
          <w:tab/>
        </w:r>
        <w:r w:rsidR="00414FCB">
          <w:rPr>
            <w:noProof/>
            <w:webHidden/>
          </w:rPr>
          <w:fldChar w:fldCharType="begin"/>
        </w:r>
        <w:r w:rsidR="00414FCB">
          <w:rPr>
            <w:noProof/>
            <w:webHidden/>
          </w:rPr>
          <w:instrText xml:space="preserve"> PAGEREF _Toc487101661 \h </w:instrText>
        </w:r>
        <w:r w:rsidR="00414FCB">
          <w:rPr>
            <w:noProof/>
            <w:webHidden/>
          </w:rPr>
        </w:r>
        <w:r w:rsidR="00414FCB">
          <w:rPr>
            <w:noProof/>
            <w:webHidden/>
          </w:rPr>
          <w:fldChar w:fldCharType="separate"/>
        </w:r>
        <w:r w:rsidR="00414FCB">
          <w:rPr>
            <w:noProof/>
            <w:webHidden/>
          </w:rPr>
          <w:t>65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2" w:history="1">
        <w:r w:rsidR="00414FCB" w:rsidRPr="00515FBD">
          <w:rPr>
            <w:rStyle w:val="Kpr"/>
            <w:noProof/>
          </w:rPr>
          <w:t>Şekil 2.5.6 2016 Yılı Aylık Bazda YEKDEM Kapsamında Yapılan Ödeme Miktarı (TL)</w:t>
        </w:r>
        <w:r w:rsidR="00414FCB">
          <w:rPr>
            <w:noProof/>
            <w:webHidden/>
          </w:rPr>
          <w:tab/>
        </w:r>
        <w:r w:rsidR="00414FCB">
          <w:rPr>
            <w:noProof/>
            <w:webHidden/>
          </w:rPr>
          <w:fldChar w:fldCharType="begin"/>
        </w:r>
        <w:r w:rsidR="00414FCB">
          <w:rPr>
            <w:noProof/>
            <w:webHidden/>
          </w:rPr>
          <w:instrText xml:space="preserve"> PAGEREF _Toc487101662 \h </w:instrText>
        </w:r>
        <w:r w:rsidR="00414FCB">
          <w:rPr>
            <w:noProof/>
            <w:webHidden/>
          </w:rPr>
        </w:r>
        <w:r w:rsidR="00414FCB">
          <w:rPr>
            <w:noProof/>
            <w:webHidden/>
          </w:rPr>
          <w:fldChar w:fldCharType="separate"/>
        </w:r>
        <w:r w:rsidR="00414FCB">
          <w:rPr>
            <w:noProof/>
            <w:webHidden/>
          </w:rPr>
          <w:t>65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3" w:history="1">
        <w:r w:rsidR="00414FCB" w:rsidRPr="00515FBD">
          <w:rPr>
            <w:rStyle w:val="Kpr"/>
            <w:noProof/>
          </w:rPr>
          <w:t>Şekil</w:t>
        </w:r>
        <w:r w:rsidR="00414FCB" w:rsidRPr="00515FBD">
          <w:rPr>
            <w:rStyle w:val="Kpr"/>
            <w:caps/>
            <w:noProof/>
          </w:rPr>
          <w:t xml:space="preserve"> 3.1: </w:t>
        </w:r>
        <w:r w:rsidR="00414FCB" w:rsidRPr="00515FBD">
          <w:rPr>
            <w:rStyle w:val="Kpr"/>
            <w:noProof/>
          </w:rPr>
          <w:t>Yıllar İtibariyle Serbest Tüketici Limiti ve Piyasa Açıklık Oranı (kWh-%)</w:t>
        </w:r>
        <w:r w:rsidR="00414FCB">
          <w:rPr>
            <w:noProof/>
            <w:webHidden/>
          </w:rPr>
          <w:tab/>
        </w:r>
        <w:r w:rsidR="00414FCB">
          <w:rPr>
            <w:noProof/>
            <w:webHidden/>
          </w:rPr>
          <w:fldChar w:fldCharType="begin"/>
        </w:r>
        <w:r w:rsidR="00414FCB">
          <w:rPr>
            <w:noProof/>
            <w:webHidden/>
          </w:rPr>
          <w:instrText xml:space="preserve"> PAGEREF _Toc487101663 \h </w:instrText>
        </w:r>
        <w:r w:rsidR="00414FCB">
          <w:rPr>
            <w:noProof/>
            <w:webHidden/>
          </w:rPr>
        </w:r>
        <w:r w:rsidR="00414FCB">
          <w:rPr>
            <w:noProof/>
            <w:webHidden/>
          </w:rPr>
          <w:fldChar w:fldCharType="separate"/>
        </w:r>
        <w:r w:rsidR="00414FCB">
          <w:rPr>
            <w:noProof/>
            <w:webHidden/>
          </w:rPr>
          <w:t>72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4" w:history="1">
        <w:r w:rsidR="00414FCB" w:rsidRPr="00515FBD">
          <w:rPr>
            <w:rStyle w:val="Kpr"/>
            <w:noProof/>
          </w:rPr>
          <w:t>Şekil 3.2: 2016 Yılında Serbest Tüketici Sayısının Aylara Göre Değişimi(Adet)</w:t>
        </w:r>
        <w:r w:rsidR="00414FCB">
          <w:rPr>
            <w:noProof/>
            <w:webHidden/>
          </w:rPr>
          <w:tab/>
        </w:r>
        <w:r w:rsidR="00414FCB">
          <w:rPr>
            <w:noProof/>
            <w:webHidden/>
          </w:rPr>
          <w:fldChar w:fldCharType="begin"/>
        </w:r>
        <w:r w:rsidR="00414FCB">
          <w:rPr>
            <w:noProof/>
            <w:webHidden/>
          </w:rPr>
          <w:instrText xml:space="preserve"> PAGEREF _Toc487101664 \h </w:instrText>
        </w:r>
        <w:r w:rsidR="00414FCB">
          <w:rPr>
            <w:noProof/>
            <w:webHidden/>
          </w:rPr>
        </w:r>
        <w:r w:rsidR="00414FCB">
          <w:rPr>
            <w:noProof/>
            <w:webHidden/>
          </w:rPr>
          <w:fldChar w:fldCharType="separate"/>
        </w:r>
        <w:r w:rsidR="00414FCB">
          <w:rPr>
            <w:noProof/>
            <w:webHidden/>
          </w:rPr>
          <w:t>72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5" w:history="1">
        <w:r w:rsidR="00414FCB" w:rsidRPr="00515FBD">
          <w:rPr>
            <w:rStyle w:val="Kpr"/>
            <w:noProof/>
          </w:rPr>
          <w:t>Şekil 3.3: 2016 Sonu İtibariyle Serbest Tüketicilerin Dağıtım Bölgelerine Göre Dağılımı</w:t>
        </w:r>
        <w:r w:rsidR="00414FCB">
          <w:rPr>
            <w:noProof/>
            <w:webHidden/>
          </w:rPr>
          <w:tab/>
        </w:r>
        <w:r w:rsidR="00414FCB">
          <w:rPr>
            <w:noProof/>
            <w:webHidden/>
          </w:rPr>
          <w:fldChar w:fldCharType="begin"/>
        </w:r>
        <w:r w:rsidR="00414FCB">
          <w:rPr>
            <w:noProof/>
            <w:webHidden/>
          </w:rPr>
          <w:instrText xml:space="preserve"> PAGEREF _Toc487101665 \h </w:instrText>
        </w:r>
        <w:r w:rsidR="00414FCB">
          <w:rPr>
            <w:noProof/>
            <w:webHidden/>
          </w:rPr>
        </w:r>
        <w:r w:rsidR="00414FCB">
          <w:rPr>
            <w:noProof/>
            <w:webHidden/>
          </w:rPr>
          <w:fldChar w:fldCharType="separate"/>
        </w:r>
        <w:r w:rsidR="00414FCB">
          <w:rPr>
            <w:noProof/>
            <w:webHidden/>
          </w:rPr>
          <w:t>73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6" w:history="1">
        <w:r w:rsidR="00414FCB" w:rsidRPr="00515FBD">
          <w:rPr>
            <w:rStyle w:val="Kpr"/>
            <w:noProof/>
          </w:rPr>
          <w:t>Şekil 3.4: Serbest Tüketicilerin 2016 Yılı Tüketimlerinin Dağıtım Bölgelerine Göre Dağılımı (MWh)</w:t>
        </w:r>
        <w:r w:rsidR="00414FCB">
          <w:rPr>
            <w:noProof/>
            <w:webHidden/>
          </w:rPr>
          <w:tab/>
        </w:r>
        <w:r w:rsidR="00414FCB">
          <w:rPr>
            <w:noProof/>
            <w:webHidden/>
          </w:rPr>
          <w:fldChar w:fldCharType="begin"/>
        </w:r>
        <w:r w:rsidR="00414FCB">
          <w:rPr>
            <w:noProof/>
            <w:webHidden/>
          </w:rPr>
          <w:instrText xml:space="preserve"> PAGEREF _Toc487101666 \h </w:instrText>
        </w:r>
        <w:r w:rsidR="00414FCB">
          <w:rPr>
            <w:noProof/>
            <w:webHidden/>
          </w:rPr>
        </w:r>
        <w:r w:rsidR="00414FCB">
          <w:rPr>
            <w:noProof/>
            <w:webHidden/>
          </w:rPr>
          <w:fldChar w:fldCharType="separate"/>
        </w:r>
        <w:r w:rsidR="00414FCB">
          <w:rPr>
            <w:noProof/>
            <w:webHidden/>
          </w:rPr>
          <w:t>74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7" w:history="1">
        <w:r w:rsidR="00414FCB" w:rsidRPr="00515FBD">
          <w:rPr>
            <w:rStyle w:val="Kpr"/>
            <w:noProof/>
          </w:rPr>
          <w:t>Şekil 3.5: Serbest Tüketicilerin Tüketimlerinin Tedarikçi Türüne Göre Dağılımı (%)</w:t>
        </w:r>
        <w:r w:rsidR="00414FCB">
          <w:rPr>
            <w:noProof/>
            <w:webHidden/>
          </w:rPr>
          <w:tab/>
        </w:r>
        <w:r w:rsidR="00414FCB">
          <w:rPr>
            <w:noProof/>
            <w:webHidden/>
          </w:rPr>
          <w:fldChar w:fldCharType="begin"/>
        </w:r>
        <w:r w:rsidR="00414FCB">
          <w:rPr>
            <w:noProof/>
            <w:webHidden/>
          </w:rPr>
          <w:instrText xml:space="preserve"> PAGEREF _Toc487101667 \h </w:instrText>
        </w:r>
        <w:r w:rsidR="00414FCB">
          <w:rPr>
            <w:noProof/>
            <w:webHidden/>
          </w:rPr>
        </w:r>
        <w:r w:rsidR="00414FCB">
          <w:rPr>
            <w:noProof/>
            <w:webHidden/>
          </w:rPr>
          <w:fldChar w:fldCharType="separate"/>
        </w:r>
        <w:r w:rsidR="00414FCB">
          <w:rPr>
            <w:noProof/>
            <w:webHidden/>
          </w:rPr>
          <w:t>74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8" w:history="1">
        <w:r w:rsidR="00414FCB" w:rsidRPr="00515FBD">
          <w:rPr>
            <w:rStyle w:val="Kpr"/>
            <w:noProof/>
          </w:rPr>
          <w:t>Şekil 3.6: Tedarikçisini Değiştiren Serbest Tüketicilerin Sayısı ve Tüketimlerinin Aylık Değişimi (Adet-MWh)</w:t>
        </w:r>
        <w:r w:rsidR="00414FCB">
          <w:rPr>
            <w:noProof/>
            <w:webHidden/>
          </w:rPr>
          <w:tab/>
        </w:r>
        <w:r w:rsidR="00414FCB">
          <w:rPr>
            <w:noProof/>
            <w:webHidden/>
          </w:rPr>
          <w:fldChar w:fldCharType="begin"/>
        </w:r>
        <w:r w:rsidR="00414FCB">
          <w:rPr>
            <w:noProof/>
            <w:webHidden/>
          </w:rPr>
          <w:instrText xml:space="preserve"> PAGEREF _Toc487101668 \h </w:instrText>
        </w:r>
        <w:r w:rsidR="00414FCB">
          <w:rPr>
            <w:noProof/>
            <w:webHidden/>
          </w:rPr>
        </w:r>
        <w:r w:rsidR="00414FCB">
          <w:rPr>
            <w:noProof/>
            <w:webHidden/>
          </w:rPr>
          <w:fldChar w:fldCharType="separate"/>
        </w:r>
        <w:r w:rsidR="00414FCB">
          <w:rPr>
            <w:noProof/>
            <w:webHidden/>
          </w:rPr>
          <w:t>75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69" w:history="1">
        <w:r w:rsidR="00414FCB" w:rsidRPr="00515FBD">
          <w:rPr>
            <w:rStyle w:val="Kpr"/>
            <w:noProof/>
          </w:rPr>
          <w:t>Şekil 4.1: Yıllara Göre TEİAŞ İletim Hatları Uzunluklarındaki Değişim(km)</w:t>
        </w:r>
        <w:r w:rsidR="00414FCB">
          <w:rPr>
            <w:noProof/>
            <w:webHidden/>
          </w:rPr>
          <w:tab/>
        </w:r>
        <w:r w:rsidR="00414FCB">
          <w:rPr>
            <w:noProof/>
            <w:webHidden/>
          </w:rPr>
          <w:fldChar w:fldCharType="begin"/>
        </w:r>
        <w:r w:rsidR="00414FCB">
          <w:rPr>
            <w:noProof/>
            <w:webHidden/>
          </w:rPr>
          <w:instrText xml:space="preserve"> PAGEREF _Toc487101669 \h </w:instrText>
        </w:r>
        <w:r w:rsidR="00414FCB">
          <w:rPr>
            <w:noProof/>
            <w:webHidden/>
          </w:rPr>
        </w:r>
        <w:r w:rsidR="00414FCB">
          <w:rPr>
            <w:noProof/>
            <w:webHidden/>
          </w:rPr>
          <w:fldChar w:fldCharType="separate"/>
        </w:r>
        <w:r w:rsidR="00414FCB">
          <w:rPr>
            <w:noProof/>
            <w:webHidden/>
          </w:rPr>
          <w:t>80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0" w:history="1">
        <w:r w:rsidR="00414FCB" w:rsidRPr="00515FBD">
          <w:rPr>
            <w:rStyle w:val="Kpr"/>
            <w:noProof/>
          </w:rPr>
          <w:t>Şekil 4.2:</w:t>
        </w:r>
        <w:r w:rsidR="00414FCB" w:rsidRPr="00515FBD">
          <w:rPr>
            <w:rStyle w:val="Kpr"/>
            <w:caps/>
            <w:noProof/>
          </w:rPr>
          <w:t xml:space="preserve"> </w:t>
        </w:r>
        <w:r w:rsidR="00414FCB" w:rsidRPr="00515FBD">
          <w:rPr>
            <w:rStyle w:val="Kpr"/>
            <w:noProof/>
          </w:rPr>
          <w:t xml:space="preserve"> 01.01.2016 ile 30.04.2016 tarihleri arasında uygulanan Bölgesel İletim Sistem Kullanım Tarifeleri (TL/MW-Yıl)</w:t>
        </w:r>
        <w:r w:rsidR="00414FCB">
          <w:rPr>
            <w:noProof/>
            <w:webHidden/>
          </w:rPr>
          <w:tab/>
        </w:r>
        <w:r w:rsidR="00414FCB">
          <w:rPr>
            <w:noProof/>
            <w:webHidden/>
          </w:rPr>
          <w:fldChar w:fldCharType="begin"/>
        </w:r>
        <w:r w:rsidR="00414FCB">
          <w:rPr>
            <w:noProof/>
            <w:webHidden/>
          </w:rPr>
          <w:instrText xml:space="preserve"> PAGEREF _Toc487101670 \h </w:instrText>
        </w:r>
        <w:r w:rsidR="00414FCB">
          <w:rPr>
            <w:noProof/>
            <w:webHidden/>
          </w:rPr>
        </w:r>
        <w:r w:rsidR="00414FCB">
          <w:rPr>
            <w:noProof/>
            <w:webHidden/>
          </w:rPr>
          <w:fldChar w:fldCharType="separate"/>
        </w:r>
        <w:r w:rsidR="00414FCB">
          <w:rPr>
            <w:noProof/>
            <w:webHidden/>
          </w:rPr>
          <w:t>82</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1" w:history="1">
        <w:r w:rsidR="00414FCB" w:rsidRPr="00515FBD">
          <w:rPr>
            <w:rStyle w:val="Kpr"/>
            <w:noProof/>
          </w:rPr>
          <w:t>Şekil 4.3:</w:t>
        </w:r>
        <w:r w:rsidR="00414FCB" w:rsidRPr="00515FBD">
          <w:rPr>
            <w:rStyle w:val="Kpr"/>
            <w:caps/>
            <w:noProof/>
          </w:rPr>
          <w:t xml:space="preserve"> </w:t>
        </w:r>
        <w:r w:rsidR="00414FCB" w:rsidRPr="00515FBD">
          <w:rPr>
            <w:rStyle w:val="Kpr"/>
            <w:noProof/>
          </w:rPr>
          <w:t xml:space="preserve"> 01.05.2016 Tarihinden İtibaren Uygulanan Kapasite Bazlı Bölgesel İletim Sistem Kullanım Tarifeleri (TL/MW-Yıl)</w:t>
        </w:r>
        <w:r w:rsidR="00414FCB">
          <w:rPr>
            <w:noProof/>
            <w:webHidden/>
          </w:rPr>
          <w:tab/>
        </w:r>
        <w:r w:rsidR="00414FCB">
          <w:rPr>
            <w:noProof/>
            <w:webHidden/>
          </w:rPr>
          <w:fldChar w:fldCharType="begin"/>
        </w:r>
        <w:r w:rsidR="00414FCB">
          <w:rPr>
            <w:noProof/>
            <w:webHidden/>
          </w:rPr>
          <w:instrText xml:space="preserve"> PAGEREF _Toc487101671 \h </w:instrText>
        </w:r>
        <w:r w:rsidR="00414FCB">
          <w:rPr>
            <w:noProof/>
            <w:webHidden/>
          </w:rPr>
        </w:r>
        <w:r w:rsidR="00414FCB">
          <w:rPr>
            <w:noProof/>
            <w:webHidden/>
          </w:rPr>
          <w:fldChar w:fldCharType="separate"/>
        </w:r>
        <w:r w:rsidR="00414FCB">
          <w:rPr>
            <w:noProof/>
            <w:webHidden/>
          </w:rPr>
          <w:t>84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2" w:history="1">
        <w:r w:rsidR="00414FCB" w:rsidRPr="00515FBD">
          <w:rPr>
            <w:rStyle w:val="Kpr"/>
            <w:noProof/>
          </w:rPr>
          <w:t>Şekil 4.4:</w:t>
        </w:r>
        <w:r w:rsidR="00414FCB" w:rsidRPr="00515FBD">
          <w:rPr>
            <w:rStyle w:val="Kpr"/>
            <w:caps/>
            <w:noProof/>
          </w:rPr>
          <w:t xml:space="preserve"> </w:t>
        </w:r>
        <w:r w:rsidR="00414FCB" w:rsidRPr="00515FBD">
          <w:rPr>
            <w:rStyle w:val="Kpr"/>
            <w:noProof/>
          </w:rPr>
          <w:t xml:space="preserve"> İletim Sistemi Kayıpları  (GWh-%)</w:t>
        </w:r>
        <w:r w:rsidR="00414FCB">
          <w:rPr>
            <w:noProof/>
            <w:webHidden/>
          </w:rPr>
          <w:tab/>
        </w:r>
        <w:r w:rsidR="00414FCB">
          <w:rPr>
            <w:noProof/>
            <w:webHidden/>
          </w:rPr>
          <w:fldChar w:fldCharType="begin"/>
        </w:r>
        <w:r w:rsidR="00414FCB">
          <w:rPr>
            <w:noProof/>
            <w:webHidden/>
          </w:rPr>
          <w:instrText xml:space="preserve"> PAGEREF _Toc487101672 \h </w:instrText>
        </w:r>
        <w:r w:rsidR="00414FCB">
          <w:rPr>
            <w:noProof/>
            <w:webHidden/>
          </w:rPr>
        </w:r>
        <w:r w:rsidR="00414FCB">
          <w:rPr>
            <w:noProof/>
            <w:webHidden/>
          </w:rPr>
          <w:fldChar w:fldCharType="separate"/>
        </w:r>
        <w:r w:rsidR="00414FCB">
          <w:rPr>
            <w:noProof/>
            <w:webHidden/>
          </w:rPr>
          <w:t>85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3" w:history="1">
        <w:r w:rsidR="00414FCB" w:rsidRPr="00515FBD">
          <w:rPr>
            <w:rStyle w:val="Kpr"/>
            <w:noProof/>
          </w:rPr>
          <w:t>Şekil 4.5:  İletim Sistemi Kayıplarının Saatlere Göre Dağılımı (%)</w:t>
        </w:r>
        <w:r w:rsidR="00414FCB">
          <w:rPr>
            <w:noProof/>
            <w:webHidden/>
          </w:rPr>
          <w:tab/>
        </w:r>
        <w:r w:rsidR="00414FCB">
          <w:rPr>
            <w:noProof/>
            <w:webHidden/>
          </w:rPr>
          <w:fldChar w:fldCharType="begin"/>
        </w:r>
        <w:r w:rsidR="00414FCB">
          <w:rPr>
            <w:noProof/>
            <w:webHidden/>
          </w:rPr>
          <w:instrText xml:space="preserve"> PAGEREF _Toc487101673 \h </w:instrText>
        </w:r>
        <w:r w:rsidR="00414FCB">
          <w:rPr>
            <w:noProof/>
            <w:webHidden/>
          </w:rPr>
        </w:r>
        <w:r w:rsidR="00414FCB">
          <w:rPr>
            <w:noProof/>
            <w:webHidden/>
          </w:rPr>
          <w:fldChar w:fldCharType="separate"/>
        </w:r>
        <w:r w:rsidR="00414FCB">
          <w:rPr>
            <w:noProof/>
            <w:webHidden/>
          </w:rPr>
          <w:t>85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4" w:history="1">
        <w:r w:rsidR="00414FCB" w:rsidRPr="00515FBD">
          <w:rPr>
            <w:rStyle w:val="Kpr"/>
            <w:noProof/>
          </w:rPr>
          <w:t xml:space="preserve">Şekil 5.1: </w:t>
        </w:r>
        <w:r w:rsidR="00414FCB" w:rsidRPr="00515FBD">
          <w:rPr>
            <w:rStyle w:val="Kpr"/>
            <w:rFonts w:eastAsia="Times New Roman"/>
            <w:bCs/>
            <w:noProof/>
            <w:lang w:eastAsia="tr-TR"/>
          </w:rPr>
          <w:t>Tüketici Sayıları ve Tüketim Miktarları (Adet- MWh)</w:t>
        </w:r>
        <w:r w:rsidR="00414FCB">
          <w:rPr>
            <w:noProof/>
            <w:webHidden/>
          </w:rPr>
          <w:tab/>
        </w:r>
        <w:r w:rsidR="00414FCB">
          <w:rPr>
            <w:noProof/>
            <w:webHidden/>
          </w:rPr>
          <w:fldChar w:fldCharType="begin"/>
        </w:r>
        <w:r w:rsidR="00414FCB">
          <w:rPr>
            <w:noProof/>
            <w:webHidden/>
          </w:rPr>
          <w:instrText xml:space="preserve"> PAGEREF _Toc487101674 \h </w:instrText>
        </w:r>
        <w:r w:rsidR="00414FCB">
          <w:rPr>
            <w:noProof/>
            <w:webHidden/>
          </w:rPr>
        </w:r>
        <w:r w:rsidR="00414FCB">
          <w:rPr>
            <w:noProof/>
            <w:webHidden/>
          </w:rPr>
          <w:fldChar w:fldCharType="separate"/>
        </w:r>
        <w:r w:rsidR="00414FCB">
          <w:rPr>
            <w:noProof/>
            <w:webHidden/>
          </w:rPr>
          <w:t>87</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5" w:history="1">
        <w:r w:rsidR="00414FCB" w:rsidRPr="00515FBD">
          <w:rPr>
            <w:rStyle w:val="Kpr"/>
            <w:noProof/>
          </w:rPr>
          <w:t>Şekil 5.2: 2016 Yılı Gerçekleşen ve Hedeflenen Kayıp Oranları (%)</w:t>
        </w:r>
        <w:r w:rsidR="00414FCB">
          <w:rPr>
            <w:noProof/>
            <w:webHidden/>
          </w:rPr>
          <w:tab/>
        </w:r>
        <w:r w:rsidR="00414FCB">
          <w:rPr>
            <w:noProof/>
            <w:webHidden/>
          </w:rPr>
          <w:fldChar w:fldCharType="begin"/>
        </w:r>
        <w:r w:rsidR="00414FCB">
          <w:rPr>
            <w:noProof/>
            <w:webHidden/>
          </w:rPr>
          <w:instrText xml:space="preserve"> PAGEREF _Toc487101675 \h </w:instrText>
        </w:r>
        <w:r w:rsidR="00414FCB">
          <w:rPr>
            <w:noProof/>
            <w:webHidden/>
          </w:rPr>
        </w:r>
        <w:r w:rsidR="00414FCB">
          <w:rPr>
            <w:noProof/>
            <w:webHidden/>
          </w:rPr>
          <w:fldChar w:fldCharType="separate"/>
        </w:r>
        <w:r w:rsidR="00414FCB">
          <w:rPr>
            <w:noProof/>
            <w:webHidden/>
          </w:rPr>
          <w:t>88</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6" w:history="1">
        <w:r w:rsidR="00414FCB" w:rsidRPr="00515FBD">
          <w:rPr>
            <w:rStyle w:val="Kpr"/>
            <w:caps/>
            <w:noProof/>
          </w:rPr>
          <w:t>Ş</w:t>
        </w:r>
        <w:r w:rsidR="00414FCB" w:rsidRPr="00515FBD">
          <w:rPr>
            <w:rStyle w:val="Kpr"/>
            <w:noProof/>
          </w:rPr>
          <w:t>ekil 5.3: 2016 Yılı Sonu İtibariyle Dağıtım Şirketleri Personel Sayıları (Adet)</w:t>
        </w:r>
        <w:r w:rsidR="00414FCB">
          <w:rPr>
            <w:noProof/>
            <w:webHidden/>
          </w:rPr>
          <w:tab/>
        </w:r>
        <w:r w:rsidR="00414FCB">
          <w:rPr>
            <w:noProof/>
            <w:webHidden/>
          </w:rPr>
          <w:fldChar w:fldCharType="begin"/>
        </w:r>
        <w:r w:rsidR="00414FCB">
          <w:rPr>
            <w:noProof/>
            <w:webHidden/>
          </w:rPr>
          <w:instrText xml:space="preserve"> PAGEREF _Toc487101676 \h </w:instrText>
        </w:r>
        <w:r w:rsidR="00414FCB">
          <w:rPr>
            <w:noProof/>
            <w:webHidden/>
          </w:rPr>
        </w:r>
        <w:r w:rsidR="00414FCB">
          <w:rPr>
            <w:noProof/>
            <w:webHidden/>
          </w:rPr>
          <w:fldChar w:fldCharType="separate"/>
        </w:r>
        <w:r w:rsidR="00414FCB">
          <w:rPr>
            <w:noProof/>
            <w:webHidden/>
          </w:rPr>
          <w:t>90</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7" w:history="1">
        <w:r w:rsidR="00414FCB" w:rsidRPr="00515FBD">
          <w:rPr>
            <w:rStyle w:val="Kpr"/>
            <w:caps/>
            <w:noProof/>
          </w:rPr>
          <w:t>Ş</w:t>
        </w:r>
        <w:r w:rsidR="00414FCB" w:rsidRPr="00515FBD">
          <w:rPr>
            <w:rStyle w:val="Kpr"/>
            <w:noProof/>
          </w:rPr>
          <w:t>ekil 5.4: 2016 Yılı Sonu İtibariyle Dağıtım Şirketleri Bazında Hat Uzunlukları ve Trafo Kapasiteleri (Km-MVA)</w:t>
        </w:r>
        <w:r w:rsidR="00414FCB">
          <w:rPr>
            <w:noProof/>
            <w:webHidden/>
          </w:rPr>
          <w:tab/>
        </w:r>
        <w:r w:rsidR="00414FCB">
          <w:rPr>
            <w:noProof/>
            <w:webHidden/>
          </w:rPr>
          <w:fldChar w:fldCharType="begin"/>
        </w:r>
        <w:r w:rsidR="00414FCB">
          <w:rPr>
            <w:noProof/>
            <w:webHidden/>
          </w:rPr>
          <w:instrText xml:space="preserve"> PAGEREF _Toc487101677 \h </w:instrText>
        </w:r>
        <w:r w:rsidR="00414FCB">
          <w:rPr>
            <w:noProof/>
            <w:webHidden/>
          </w:rPr>
        </w:r>
        <w:r w:rsidR="00414FCB">
          <w:rPr>
            <w:noProof/>
            <w:webHidden/>
          </w:rPr>
          <w:fldChar w:fldCharType="separate"/>
        </w:r>
        <w:r w:rsidR="00414FCB">
          <w:rPr>
            <w:noProof/>
            <w:webHidden/>
          </w:rPr>
          <w:t>91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8" w:history="1">
        <w:r w:rsidR="00414FCB" w:rsidRPr="00515FBD">
          <w:rPr>
            <w:rStyle w:val="Kpr"/>
            <w:caps/>
            <w:noProof/>
          </w:rPr>
          <w:t>Ş</w:t>
        </w:r>
        <w:r w:rsidR="00414FCB" w:rsidRPr="00515FBD">
          <w:rPr>
            <w:rStyle w:val="Kpr"/>
            <w:noProof/>
          </w:rPr>
          <w:t>ekil 5.5: 2016 Yılı Sonu İtibariyle Dağıtım Şirketleri Bazında Hat Uzunluklarının Dağılımı (Km)</w:t>
        </w:r>
        <w:r w:rsidR="00414FCB">
          <w:rPr>
            <w:noProof/>
            <w:webHidden/>
          </w:rPr>
          <w:tab/>
        </w:r>
        <w:r w:rsidR="00414FCB">
          <w:rPr>
            <w:noProof/>
            <w:webHidden/>
          </w:rPr>
          <w:fldChar w:fldCharType="begin"/>
        </w:r>
        <w:r w:rsidR="00414FCB">
          <w:rPr>
            <w:noProof/>
            <w:webHidden/>
          </w:rPr>
          <w:instrText xml:space="preserve"> PAGEREF _Toc487101678 \h </w:instrText>
        </w:r>
        <w:r w:rsidR="00414FCB">
          <w:rPr>
            <w:noProof/>
            <w:webHidden/>
          </w:rPr>
        </w:r>
        <w:r w:rsidR="00414FCB">
          <w:rPr>
            <w:noProof/>
            <w:webHidden/>
          </w:rPr>
          <w:fldChar w:fldCharType="separate"/>
        </w:r>
        <w:r w:rsidR="00414FCB">
          <w:rPr>
            <w:noProof/>
            <w:webHidden/>
          </w:rPr>
          <w:t>93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79" w:history="1">
        <w:r w:rsidR="00414FCB" w:rsidRPr="00515FBD">
          <w:rPr>
            <w:rStyle w:val="Kpr"/>
            <w:noProof/>
          </w:rPr>
          <w:t>Şekil 5.6: 2016 Yılı Dağıtım Şirketleri Gerçekleşen Yatırım Tutarları(Cari Fiyatlar-milyon TL)</w:t>
        </w:r>
        <w:r w:rsidR="00414FCB">
          <w:rPr>
            <w:noProof/>
            <w:webHidden/>
          </w:rPr>
          <w:tab/>
        </w:r>
        <w:r w:rsidR="00414FCB">
          <w:rPr>
            <w:noProof/>
            <w:webHidden/>
          </w:rPr>
          <w:fldChar w:fldCharType="begin"/>
        </w:r>
        <w:r w:rsidR="00414FCB">
          <w:rPr>
            <w:noProof/>
            <w:webHidden/>
          </w:rPr>
          <w:instrText xml:space="preserve"> PAGEREF _Toc487101679 \h </w:instrText>
        </w:r>
        <w:r w:rsidR="00414FCB">
          <w:rPr>
            <w:noProof/>
            <w:webHidden/>
          </w:rPr>
        </w:r>
        <w:r w:rsidR="00414FCB">
          <w:rPr>
            <w:noProof/>
            <w:webHidden/>
          </w:rPr>
          <w:fldChar w:fldCharType="separate"/>
        </w:r>
        <w:r w:rsidR="00414FCB">
          <w:rPr>
            <w:noProof/>
            <w:webHidden/>
          </w:rPr>
          <w:t>101</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80" w:history="1">
        <w:r w:rsidR="00414FCB" w:rsidRPr="00515FBD">
          <w:rPr>
            <w:rStyle w:val="Kpr"/>
            <w:noProof/>
          </w:rPr>
          <w:t>Şekil 6.1: Son Beş Yılda Perakende Elektrik Enerjisi Fiyatlarının Değişimi(Kr/kWh)</w:t>
        </w:r>
        <w:r w:rsidR="00414FCB">
          <w:rPr>
            <w:noProof/>
            <w:webHidden/>
          </w:rPr>
          <w:tab/>
        </w:r>
        <w:r w:rsidR="00414FCB">
          <w:rPr>
            <w:noProof/>
            <w:webHidden/>
          </w:rPr>
          <w:fldChar w:fldCharType="begin"/>
        </w:r>
        <w:r w:rsidR="00414FCB">
          <w:rPr>
            <w:noProof/>
            <w:webHidden/>
          </w:rPr>
          <w:instrText xml:space="preserve"> PAGEREF _Toc487101680 \h </w:instrText>
        </w:r>
        <w:r w:rsidR="00414FCB">
          <w:rPr>
            <w:noProof/>
            <w:webHidden/>
          </w:rPr>
        </w:r>
        <w:r w:rsidR="00414FCB">
          <w:rPr>
            <w:noProof/>
            <w:webHidden/>
          </w:rPr>
          <w:fldChar w:fldCharType="separate"/>
        </w:r>
        <w:r w:rsidR="00414FCB">
          <w:rPr>
            <w:noProof/>
            <w:webHidden/>
          </w:rPr>
          <w:t>103</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81" w:history="1">
        <w:r w:rsidR="00414FCB" w:rsidRPr="00515FBD">
          <w:rPr>
            <w:rStyle w:val="Kpr"/>
            <w:noProof/>
          </w:rPr>
          <w:t>Şekil 6.2:Yıllara Göre Şebeke (Dağıtım, İletim ve Kayıp) Bedellerinin Değişimi(Kr/kWh)</w:t>
        </w:r>
        <w:r w:rsidR="00414FCB">
          <w:rPr>
            <w:noProof/>
            <w:webHidden/>
          </w:rPr>
          <w:tab/>
        </w:r>
        <w:r w:rsidR="00414FCB">
          <w:rPr>
            <w:noProof/>
            <w:webHidden/>
          </w:rPr>
          <w:fldChar w:fldCharType="begin"/>
        </w:r>
        <w:r w:rsidR="00414FCB">
          <w:rPr>
            <w:noProof/>
            <w:webHidden/>
          </w:rPr>
          <w:instrText xml:space="preserve"> PAGEREF _Toc487101681 \h </w:instrText>
        </w:r>
        <w:r w:rsidR="00414FCB">
          <w:rPr>
            <w:noProof/>
            <w:webHidden/>
          </w:rPr>
        </w:r>
        <w:r w:rsidR="00414FCB">
          <w:rPr>
            <w:noProof/>
            <w:webHidden/>
          </w:rPr>
          <w:fldChar w:fldCharType="separate"/>
        </w:r>
        <w:r w:rsidR="00414FCB">
          <w:rPr>
            <w:noProof/>
            <w:webHidden/>
          </w:rPr>
          <w:t>104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82" w:history="1">
        <w:r w:rsidR="00414FCB" w:rsidRPr="00515FBD">
          <w:rPr>
            <w:rStyle w:val="Kpr"/>
            <w:noProof/>
          </w:rPr>
          <w:t>Şekil 6.3:Yıllara Göre Vergi ve Fonlar Öncesi Nihai Elektrik Tarifesinin Değişimi(kr/kWh)</w:t>
        </w:r>
        <w:r w:rsidR="00414FCB">
          <w:rPr>
            <w:noProof/>
            <w:webHidden/>
          </w:rPr>
          <w:tab/>
        </w:r>
        <w:r w:rsidR="00414FCB">
          <w:rPr>
            <w:noProof/>
            <w:webHidden/>
          </w:rPr>
          <w:fldChar w:fldCharType="begin"/>
        </w:r>
        <w:r w:rsidR="00414FCB">
          <w:rPr>
            <w:noProof/>
            <w:webHidden/>
          </w:rPr>
          <w:instrText xml:space="preserve"> PAGEREF _Toc487101682 \h </w:instrText>
        </w:r>
        <w:r w:rsidR="00414FCB">
          <w:rPr>
            <w:noProof/>
            <w:webHidden/>
          </w:rPr>
        </w:r>
        <w:r w:rsidR="00414FCB">
          <w:rPr>
            <w:noProof/>
            <w:webHidden/>
          </w:rPr>
          <w:fldChar w:fldCharType="separate"/>
        </w:r>
        <w:r w:rsidR="00414FCB">
          <w:rPr>
            <w:noProof/>
            <w:webHidden/>
          </w:rPr>
          <w:t>104</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83" w:history="1">
        <w:r w:rsidR="00414FCB" w:rsidRPr="00515FBD">
          <w:rPr>
            <w:rStyle w:val="Kpr"/>
            <w:noProof/>
          </w:rPr>
          <w:t>Şekil 6.4: 2016 Yılı Mesken Elektrik Faturasında Yer Alan Bedellerin Payı (%)</w:t>
        </w:r>
        <w:r w:rsidR="00414FCB">
          <w:rPr>
            <w:noProof/>
            <w:webHidden/>
          </w:rPr>
          <w:tab/>
        </w:r>
        <w:r w:rsidR="00414FCB">
          <w:rPr>
            <w:noProof/>
            <w:webHidden/>
          </w:rPr>
          <w:fldChar w:fldCharType="begin"/>
        </w:r>
        <w:r w:rsidR="00414FCB">
          <w:rPr>
            <w:noProof/>
            <w:webHidden/>
          </w:rPr>
          <w:instrText xml:space="preserve"> PAGEREF _Toc487101683 \h </w:instrText>
        </w:r>
        <w:r w:rsidR="00414FCB">
          <w:rPr>
            <w:noProof/>
            <w:webHidden/>
          </w:rPr>
        </w:r>
        <w:r w:rsidR="00414FCB">
          <w:rPr>
            <w:noProof/>
            <w:webHidden/>
          </w:rPr>
          <w:fldChar w:fldCharType="separate"/>
        </w:r>
        <w:r w:rsidR="00414FCB">
          <w:rPr>
            <w:noProof/>
            <w:webHidden/>
          </w:rPr>
          <w:t>105</w:t>
        </w:r>
        <w:r w:rsidR="00414FCB">
          <w:rPr>
            <w:noProof/>
            <w:webHidden/>
          </w:rPr>
          <w:fldChar w:fldCharType="end"/>
        </w:r>
      </w:hyperlink>
    </w:p>
    <w:p w:rsidR="00414FCB" w:rsidRDefault="00A8659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87101684" w:history="1">
        <w:r w:rsidR="00414FCB" w:rsidRPr="00515FBD">
          <w:rPr>
            <w:rStyle w:val="Kpr"/>
            <w:noProof/>
          </w:rPr>
          <w:t>Şekil 6.5: 2016 Yılı Sanayi Elektrik Faturasında Yer alan Bedellerin Payı (%)</w:t>
        </w:r>
        <w:r w:rsidR="00414FCB">
          <w:rPr>
            <w:noProof/>
            <w:webHidden/>
          </w:rPr>
          <w:tab/>
        </w:r>
        <w:r w:rsidR="00414FCB">
          <w:rPr>
            <w:noProof/>
            <w:webHidden/>
          </w:rPr>
          <w:fldChar w:fldCharType="begin"/>
        </w:r>
        <w:r w:rsidR="00414FCB">
          <w:rPr>
            <w:noProof/>
            <w:webHidden/>
          </w:rPr>
          <w:instrText xml:space="preserve"> PAGEREF _Toc487101684 \h </w:instrText>
        </w:r>
        <w:r w:rsidR="00414FCB">
          <w:rPr>
            <w:noProof/>
            <w:webHidden/>
          </w:rPr>
        </w:r>
        <w:r w:rsidR="00414FCB">
          <w:rPr>
            <w:noProof/>
            <w:webHidden/>
          </w:rPr>
          <w:fldChar w:fldCharType="separate"/>
        </w:r>
        <w:r w:rsidR="00414FCB">
          <w:rPr>
            <w:noProof/>
            <w:webHidden/>
          </w:rPr>
          <w:t>105</w:t>
        </w:r>
        <w:r w:rsidR="00414FCB">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t>KISALTMALAR TABLOSU</w:t>
      </w:r>
    </w:p>
    <w:p w:rsidR="008B3867" w:rsidRPr="00391C1C" w:rsidRDefault="008B3867" w:rsidP="002325DC">
      <w:pPr>
        <w:spacing w:line="360" w:lineRule="auto"/>
        <w:jc w:val="both"/>
        <w:rPr>
          <w:rFonts w:asciiTheme="minorHAnsi" w:hAnsiTheme="minorHAnsi" w:cstheme="minorHAnsi"/>
          <w:sz w:val="24"/>
          <w:szCs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t>: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rsidR="00DB5FBB" w:rsidRPr="00391C1C"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PMUM</w:t>
      </w:r>
      <w:r w:rsidRPr="00391C1C">
        <w:rPr>
          <w:rFonts w:asciiTheme="minorHAnsi" w:hAnsiTheme="minorHAnsi" w:cstheme="minorHAnsi"/>
          <w:sz w:val="24"/>
          <w:szCs w:val="24"/>
        </w:rPr>
        <w:tab/>
        <w:t>: Piyasa Mali Uzlaştırma Merkezi</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t>: Sistem Marjinal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Pr="00391C1C">
        <w:rPr>
          <w:rFonts w:asciiTheme="minorHAnsi" w:hAnsiTheme="minorHAnsi" w:cstheme="minorHAnsi"/>
          <w:sz w:val="24"/>
          <w:szCs w:val="24"/>
        </w:rPr>
        <w:t>: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t>: Yenilenebilir Enerji Kaynakları Destekleme Mekanizması</w:t>
      </w:r>
    </w:p>
    <w:p w:rsidR="00BD262C" w:rsidRDefault="00BD262C" w:rsidP="002325DC">
      <w:pPr>
        <w:spacing w:line="360" w:lineRule="auto"/>
        <w:jc w:val="both"/>
        <w:rPr>
          <w:rFonts w:asciiTheme="minorHAnsi" w:hAnsiTheme="minorHAnsi" w:cstheme="minorHAnsi"/>
          <w:sz w:val="24"/>
          <w:szCs w:val="24"/>
        </w:rPr>
        <w:sectPr w:rsidR="00BD262C" w:rsidSect="003F06B0">
          <w:pgSz w:w="11906" w:h="16838"/>
          <w:pgMar w:top="1418" w:right="1418" w:bottom="1418" w:left="1418" w:header="709" w:footer="709" w:gutter="0"/>
          <w:pgNumType w:fmt="lowerRoman"/>
          <w:cols w:space="708"/>
          <w:titlePg/>
          <w:docGrid w:linePitch="360"/>
        </w:sectPr>
      </w:pPr>
    </w:p>
    <w:p w:rsidR="00FB4A5D" w:rsidRDefault="00A73AE2" w:rsidP="00FB4A5D">
      <w:pPr>
        <w:pStyle w:val="AnaBalklar"/>
        <w:numPr>
          <w:ilvl w:val="0"/>
          <w:numId w:val="23"/>
        </w:numPr>
      </w:pPr>
      <w:bookmarkStart w:id="1" w:name="_Toc432164539"/>
      <w:bookmarkStart w:id="2" w:name="_Toc483831839"/>
      <w:bookmarkStart w:id="3" w:name="OLE_LINK1"/>
      <w:r>
        <w:lastRenderedPageBreak/>
        <w:t xml:space="preserve">ÜRETİM, KURULU GÜÇ, </w:t>
      </w:r>
      <w:r w:rsidR="004760B3">
        <w:t xml:space="preserve"> LİSANSSIZ ÜRETİM, </w:t>
      </w:r>
      <w:r w:rsidR="00D232AF" w:rsidRPr="00FB4A5D">
        <w:t>TÜKETİM</w:t>
      </w:r>
      <w:bookmarkEnd w:id="1"/>
      <w:r>
        <w:t xml:space="preserve">, </w:t>
      </w:r>
      <w:r w:rsidR="004760B3">
        <w:t xml:space="preserve"> </w:t>
      </w:r>
      <w:r>
        <w:t>İTHALAT VE İHRACAT</w:t>
      </w:r>
      <w:bookmarkEnd w:id="2"/>
    </w:p>
    <w:p w:rsidR="00FB4A5D" w:rsidRPr="00FB4A5D" w:rsidRDefault="00FB4A5D" w:rsidP="00CE0DA6"/>
    <w:p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Bu bölümde 20</w:t>
      </w:r>
      <w:r w:rsidR="00962BEC">
        <w:rPr>
          <w:rFonts w:asciiTheme="minorHAnsi" w:hAnsiTheme="minorHAnsi" w:cstheme="minorHAnsi"/>
          <w:sz w:val="24"/>
          <w:szCs w:val="24"/>
        </w:rPr>
        <w:t>16</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elektrik </w:t>
      </w:r>
      <w:r w:rsidRPr="00391C1C">
        <w:rPr>
          <w:rFonts w:asciiTheme="minorHAnsi" w:hAnsiTheme="minorHAnsi" w:cstheme="minorHAnsi"/>
          <w:sz w:val="24"/>
          <w:szCs w:val="24"/>
        </w:rPr>
        <w:t>üretim</w:t>
      </w:r>
      <w:r w:rsidR="00A73AE2">
        <w:rPr>
          <w:rFonts w:asciiTheme="minorHAnsi" w:hAnsiTheme="minorHAnsi" w:cstheme="minorHAnsi"/>
          <w:sz w:val="24"/>
          <w:szCs w:val="24"/>
        </w:rPr>
        <w:t>i</w:t>
      </w:r>
      <w:r w:rsidRPr="00391C1C">
        <w:rPr>
          <w:rFonts w:asciiTheme="minorHAnsi" w:hAnsiTheme="minorHAnsi" w:cstheme="minorHAnsi"/>
          <w:sz w:val="24"/>
          <w:szCs w:val="24"/>
        </w:rPr>
        <w:t>,</w:t>
      </w:r>
      <w:r w:rsidR="00A73AE2">
        <w:rPr>
          <w:rFonts w:asciiTheme="minorHAnsi" w:hAnsiTheme="minorHAnsi" w:cstheme="minorHAnsi"/>
          <w:sz w:val="24"/>
          <w:szCs w:val="24"/>
        </w:rPr>
        <w:t xml:space="preserve"> kurulu güç, lisanssız elektrik üretimi,</w:t>
      </w:r>
      <w:r w:rsidRPr="00391C1C">
        <w:rPr>
          <w:rFonts w:asciiTheme="minorHAnsi" w:hAnsiTheme="minorHAnsi" w:cstheme="minorHAnsi"/>
          <w:sz w:val="24"/>
          <w:szCs w:val="24"/>
        </w:rPr>
        <w:t xml:space="preserve"> 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itibariyle değişimine ilişkin tespitlerde bulunulmuştur.</w:t>
      </w:r>
    </w:p>
    <w:p w:rsidR="00E3747B" w:rsidRDefault="00E3747B" w:rsidP="00D232AF">
      <w:pPr>
        <w:spacing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 w:name="_Toc326855603"/>
      <w:bookmarkStart w:id="5" w:name="_Toc326855648"/>
      <w:bookmarkStart w:id="6" w:name="_Toc326855695"/>
      <w:bookmarkStart w:id="7" w:name="_Toc326855741"/>
      <w:bookmarkStart w:id="8" w:name="_Toc326855785"/>
      <w:bookmarkStart w:id="9" w:name="_Toc326855862"/>
      <w:bookmarkStart w:id="10" w:name="_Toc326855906"/>
      <w:bookmarkStart w:id="11" w:name="_Toc326856037"/>
      <w:bookmarkStart w:id="12" w:name="_Toc326856095"/>
      <w:bookmarkStart w:id="13" w:name="_Toc326856169"/>
      <w:bookmarkStart w:id="14" w:name="_Toc326856226"/>
      <w:bookmarkStart w:id="15" w:name="_Toc326856359"/>
      <w:bookmarkStart w:id="16" w:name="_Toc327285607"/>
      <w:bookmarkStart w:id="17" w:name="_Toc327285644"/>
      <w:bookmarkStart w:id="18" w:name="_Toc327285682"/>
      <w:bookmarkStart w:id="19" w:name="_Toc332123271"/>
      <w:bookmarkStart w:id="20" w:name="_Toc333488646"/>
      <w:bookmarkStart w:id="21" w:name="_Toc333488775"/>
      <w:bookmarkStart w:id="22" w:name="_Toc333488848"/>
      <w:bookmarkStart w:id="23" w:name="_Toc333488894"/>
      <w:bookmarkStart w:id="24" w:name="_Toc333488963"/>
      <w:bookmarkStart w:id="25" w:name="_Toc333501271"/>
      <w:bookmarkStart w:id="26" w:name="_Toc335986556"/>
      <w:bookmarkStart w:id="27" w:name="_Toc336004552"/>
      <w:bookmarkStart w:id="28" w:name="_Toc400527909"/>
      <w:bookmarkStart w:id="29" w:name="_Toc400527968"/>
      <w:bookmarkStart w:id="30" w:name="_Toc401766141"/>
      <w:bookmarkStart w:id="31" w:name="_Toc401766196"/>
      <w:bookmarkStart w:id="32" w:name="_Toc402451205"/>
      <w:bookmarkStart w:id="33" w:name="_Toc402512335"/>
      <w:bookmarkStart w:id="34" w:name="_Toc402512375"/>
      <w:bookmarkStart w:id="35" w:name="_Toc402770661"/>
      <w:bookmarkStart w:id="36" w:name="_Toc402780563"/>
      <w:bookmarkStart w:id="37" w:name="_Toc402796262"/>
      <w:bookmarkStart w:id="38" w:name="_Toc402798356"/>
      <w:bookmarkStart w:id="39" w:name="_Toc402798409"/>
      <w:bookmarkStart w:id="40" w:name="_Toc404347592"/>
      <w:bookmarkStart w:id="41" w:name="_Toc404588131"/>
      <w:bookmarkStart w:id="42" w:name="_Toc404863956"/>
      <w:bookmarkStart w:id="43" w:name="_Toc404864360"/>
      <w:bookmarkStart w:id="44" w:name="_Toc404864515"/>
      <w:bookmarkStart w:id="45" w:name="_Toc404864625"/>
      <w:bookmarkStart w:id="46" w:name="_Toc404865474"/>
      <w:bookmarkStart w:id="47" w:name="_Toc405476945"/>
      <w:bookmarkStart w:id="48" w:name="_Toc405817120"/>
      <w:bookmarkStart w:id="49" w:name="_Toc423946978"/>
      <w:bookmarkStart w:id="50" w:name="_Toc428360319"/>
      <w:bookmarkStart w:id="51" w:name="_Toc428422422"/>
      <w:bookmarkStart w:id="52" w:name="_Toc428456302"/>
      <w:bookmarkStart w:id="53" w:name="_Toc428709031"/>
      <w:bookmarkStart w:id="54" w:name="_Toc428709072"/>
      <w:bookmarkStart w:id="55" w:name="_Toc428709703"/>
      <w:bookmarkStart w:id="56" w:name="_Toc428716815"/>
      <w:bookmarkStart w:id="57" w:name="_Toc428716849"/>
      <w:bookmarkStart w:id="58" w:name="_Toc428786931"/>
      <w:bookmarkStart w:id="59" w:name="_Toc429402375"/>
      <w:bookmarkStart w:id="60" w:name="_Toc429469218"/>
      <w:bookmarkStart w:id="61" w:name="_Toc429475737"/>
      <w:bookmarkStart w:id="62" w:name="_Toc432164540"/>
      <w:bookmarkStart w:id="63" w:name="_Toc450223260"/>
      <w:bookmarkStart w:id="64" w:name="_Toc450300221"/>
      <w:bookmarkStart w:id="65" w:name="_Toc450300260"/>
      <w:bookmarkStart w:id="66" w:name="_Toc450309717"/>
      <w:bookmarkStart w:id="67" w:name="_Toc450309792"/>
      <w:bookmarkStart w:id="68" w:name="_Toc450309905"/>
      <w:bookmarkStart w:id="69" w:name="_Toc450314123"/>
      <w:bookmarkStart w:id="70" w:name="_Toc450319850"/>
      <w:bookmarkStart w:id="71" w:name="_Toc450555894"/>
      <w:bookmarkStart w:id="72" w:name="_Toc452044453"/>
      <w:bookmarkStart w:id="73" w:name="_Toc452044867"/>
      <w:bookmarkStart w:id="74" w:name="_Toc452106897"/>
      <w:bookmarkStart w:id="75" w:name="_Toc452111697"/>
      <w:bookmarkStart w:id="76" w:name="_Toc480375578"/>
      <w:bookmarkStart w:id="77" w:name="_Toc480451658"/>
      <w:bookmarkStart w:id="78" w:name="_Toc480534978"/>
      <w:bookmarkStart w:id="79" w:name="_Toc480899341"/>
      <w:bookmarkStart w:id="80" w:name="_Toc480991753"/>
      <w:bookmarkStart w:id="81" w:name="_Toc481497624"/>
      <w:bookmarkStart w:id="82" w:name="_Toc482801110"/>
      <w:bookmarkStart w:id="83" w:name="_Toc483791427"/>
      <w:bookmarkStart w:id="84" w:name="_Toc483791680"/>
      <w:bookmarkStart w:id="85" w:name="_Toc483831840"/>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D232AF" w:rsidRPr="00E778B8" w:rsidRDefault="00E778B8" w:rsidP="00E778B8">
      <w:pPr>
        <w:pStyle w:val="11ilebalayanlar"/>
      </w:pPr>
      <w:bookmarkStart w:id="86" w:name="_Toc432164541"/>
      <w:bookmarkStart w:id="87" w:name="_Toc483831841"/>
      <w:r w:rsidRPr="00E778B8">
        <w:t xml:space="preserve">1.1 </w:t>
      </w:r>
      <w:r w:rsidR="00D232AF" w:rsidRPr="00E778B8">
        <w:t>G</w:t>
      </w:r>
      <w:r w:rsidRPr="00E778B8">
        <w:t>enel</w:t>
      </w:r>
      <w:r w:rsidR="00D232AF" w:rsidRPr="00E778B8">
        <w:t xml:space="preserve"> Görünüm</w:t>
      </w:r>
      <w:bookmarkEnd w:id="86"/>
      <w:bookmarkEnd w:id="87"/>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_Ref404345433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p>
    <w:p w:rsidR="00D232AF" w:rsidRPr="0074242A" w:rsidRDefault="00D232AF" w:rsidP="00D232AF">
      <w:pPr>
        <w:spacing w:line="360" w:lineRule="auto"/>
        <w:ind w:firstLine="708"/>
        <w:jc w:val="both"/>
        <w:rPr>
          <w:rFonts w:asciiTheme="minorHAnsi" w:hAnsiTheme="minorHAnsi" w:cstheme="minorHAnsi"/>
          <w:sz w:val="24"/>
          <w:szCs w:val="24"/>
        </w:rPr>
      </w:pPr>
      <w:r w:rsidRPr="005A2AFF">
        <w:rPr>
          <w:rFonts w:asciiTheme="minorHAnsi" w:hAnsiTheme="minorHAnsi" w:cstheme="minorHAnsi"/>
          <w:sz w:val="24"/>
          <w:szCs w:val="24"/>
        </w:rPr>
        <w:t xml:space="preserve">Tablo </w:t>
      </w:r>
      <w:proofErr w:type="gramStart"/>
      <w:r w:rsidRPr="005A2AFF">
        <w:rPr>
          <w:rFonts w:asciiTheme="minorHAnsi" w:hAnsiTheme="minorHAnsi" w:cstheme="minorHAnsi"/>
          <w:sz w:val="24"/>
          <w:szCs w:val="24"/>
        </w:rPr>
        <w:t>1</w:t>
      </w:r>
      <w:r w:rsidR="008615AB">
        <w:rPr>
          <w:rFonts w:asciiTheme="minorHAnsi" w:hAnsiTheme="minorHAnsi" w:cstheme="minorHAnsi"/>
          <w:sz w:val="24"/>
          <w:szCs w:val="24"/>
        </w:rPr>
        <w:t>.</w:t>
      </w:r>
      <w:r w:rsidRPr="005A2AFF">
        <w:rPr>
          <w:rFonts w:asciiTheme="minorHAnsi" w:hAnsiTheme="minorHAnsi" w:cstheme="minorHAnsi"/>
          <w:sz w:val="24"/>
          <w:szCs w:val="24"/>
        </w:rPr>
        <w:t>1</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'de 20</w:t>
      </w:r>
      <w:r w:rsidR="00A73AE2">
        <w:rPr>
          <w:rFonts w:asciiTheme="minorHAnsi" w:hAnsiTheme="minorHAnsi" w:cstheme="minorHAnsi"/>
          <w:sz w:val="24"/>
          <w:szCs w:val="24"/>
        </w:rPr>
        <w:t>16</w:t>
      </w:r>
      <w:r>
        <w:rPr>
          <w:rFonts w:asciiTheme="minorHAnsi" w:hAnsiTheme="minorHAnsi" w:cstheme="minorHAnsi"/>
          <w:sz w:val="24"/>
          <w:szCs w:val="24"/>
        </w:rPr>
        <w:t xml:space="preserve"> </w:t>
      </w:r>
      <w:r w:rsidRPr="0074242A">
        <w:rPr>
          <w:rFonts w:asciiTheme="minorHAnsi" w:hAnsiTheme="minorHAnsi" w:cstheme="minorHAnsi"/>
          <w:sz w:val="24"/>
          <w:szCs w:val="24"/>
        </w:rPr>
        <w:t>yılı</w:t>
      </w:r>
      <w:r w:rsidR="00E75EE2">
        <w:rPr>
          <w:rFonts w:asciiTheme="minorHAnsi" w:hAnsiTheme="minorHAnsi" w:cstheme="minorHAnsi"/>
          <w:sz w:val="24"/>
          <w:szCs w:val="24"/>
        </w:rPr>
        <w:t xml:space="preserve"> sonu</w:t>
      </w:r>
      <w:r w:rsidR="00A73AE2">
        <w:rPr>
          <w:rFonts w:asciiTheme="minorHAnsi" w:hAnsiTheme="minorHAnsi" w:cstheme="minorHAnsi"/>
          <w:sz w:val="24"/>
          <w:szCs w:val="24"/>
        </w:rPr>
        <w:t xml:space="preserve"> itibariyle </w:t>
      </w:r>
      <w:r w:rsidR="00AA63FF">
        <w:rPr>
          <w:rFonts w:asciiTheme="minorHAnsi" w:hAnsiTheme="minorHAnsi" w:cstheme="minorHAnsi"/>
          <w:sz w:val="24"/>
          <w:szCs w:val="24"/>
        </w:rPr>
        <w:t xml:space="preserve">lisanslı ve lisanssız </w:t>
      </w:r>
      <w:r w:rsidR="00A73AE2">
        <w:rPr>
          <w:rFonts w:asciiTheme="minorHAnsi" w:hAnsiTheme="minorHAnsi" w:cstheme="minorHAnsi"/>
          <w:sz w:val="24"/>
          <w:szCs w:val="24"/>
        </w:rPr>
        <w:t xml:space="preserve">kurulu güç, </w:t>
      </w:r>
      <w:proofErr w:type="spellStart"/>
      <w:r w:rsidR="00A73AE2">
        <w:rPr>
          <w:rFonts w:asciiTheme="minorHAnsi" w:hAnsiTheme="minorHAnsi" w:cstheme="minorHAnsi"/>
          <w:sz w:val="24"/>
          <w:szCs w:val="24"/>
        </w:rPr>
        <w:t>puant</w:t>
      </w:r>
      <w:proofErr w:type="spellEnd"/>
      <w:r w:rsidR="00974865">
        <w:rPr>
          <w:rFonts w:asciiTheme="minorHAnsi" w:hAnsiTheme="minorHAnsi" w:cstheme="minorHAnsi"/>
          <w:sz w:val="24"/>
          <w:szCs w:val="24"/>
        </w:rPr>
        <w:t xml:space="preserve"> talep</w:t>
      </w:r>
      <w:r w:rsidR="00A73AE2">
        <w:rPr>
          <w:rFonts w:asciiTheme="minorHAnsi" w:hAnsiTheme="minorHAnsi" w:cstheme="minorHAnsi"/>
          <w:sz w:val="24"/>
          <w:szCs w:val="24"/>
        </w:rPr>
        <w:t xml:space="preserve">, lisanslı </w:t>
      </w:r>
      <w:r w:rsidR="00AA63FF">
        <w:rPr>
          <w:rFonts w:asciiTheme="minorHAnsi" w:hAnsiTheme="minorHAnsi" w:cstheme="minorHAnsi"/>
          <w:sz w:val="24"/>
          <w:szCs w:val="24"/>
        </w:rPr>
        <w:t xml:space="preserve">ve lisanssız </w:t>
      </w:r>
      <w:r w:rsidR="00A73AE2">
        <w:rPr>
          <w:rFonts w:asciiTheme="minorHAnsi" w:hAnsiTheme="minorHAnsi" w:cstheme="minorHAnsi"/>
          <w:sz w:val="24"/>
          <w:szCs w:val="24"/>
        </w:rPr>
        <w:t>elektrik üretimi, tüketim, ithalat</w:t>
      </w:r>
      <w:r w:rsidR="00AA63FF">
        <w:rPr>
          <w:rFonts w:asciiTheme="minorHAnsi" w:hAnsiTheme="minorHAnsi" w:cstheme="minorHAnsi"/>
          <w:sz w:val="24"/>
          <w:szCs w:val="24"/>
        </w:rPr>
        <w:t xml:space="preserve"> ve</w:t>
      </w:r>
      <w:r w:rsidR="00A73AE2">
        <w:rPr>
          <w:rFonts w:asciiTheme="minorHAnsi" w:hAnsiTheme="minorHAnsi" w:cstheme="minorHAnsi"/>
          <w:sz w:val="24"/>
          <w:szCs w:val="24"/>
        </w:rPr>
        <w:t xml:space="preserve"> </w:t>
      </w:r>
      <w:r w:rsidR="00AA63FF">
        <w:rPr>
          <w:rFonts w:asciiTheme="minorHAnsi" w:hAnsiTheme="minorHAnsi" w:cstheme="minorHAnsi"/>
          <w:sz w:val="24"/>
          <w:szCs w:val="24"/>
        </w:rPr>
        <w:t xml:space="preserve">ihracata </w:t>
      </w:r>
      <w:r w:rsidRPr="0074242A">
        <w:rPr>
          <w:rFonts w:asciiTheme="minorHAnsi" w:hAnsiTheme="minorHAnsi" w:cstheme="minorHAnsi"/>
          <w:sz w:val="24"/>
          <w:szCs w:val="24"/>
        </w:rPr>
        <w:t xml:space="preserve">ilişkin veriler geçtiğimiz yıllardaki değerler ile birlikte gösterilmiştir.  </w:t>
      </w:r>
      <w:bookmarkStart w:id="88" w:name="_Ref404345433"/>
    </w:p>
    <w:p w:rsidR="00D232AF" w:rsidRPr="00E75EE2" w:rsidRDefault="00D232AF" w:rsidP="00524E38">
      <w:pPr>
        <w:pStyle w:val="Balk5"/>
      </w:pPr>
      <w:bookmarkStart w:id="89" w:name="_Toc432165775"/>
      <w:bookmarkStart w:id="90" w:name="_Toc450300294"/>
      <w:bookmarkStart w:id="91" w:name="_Toc450309950"/>
      <w:bookmarkStart w:id="92" w:name="_Toc487101570"/>
      <w:r w:rsidRPr="00E75EE2">
        <w:t xml:space="preserve">Tablo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rsidR="008615AB">
        <w:t>.</w:t>
      </w:r>
      <w:r w:rsidRPr="00E75EE2">
        <w:fldChar w:fldCharType="begin"/>
      </w:r>
      <w:r w:rsidRPr="00E75EE2">
        <w:instrText xml:space="preserve"> SEQ Tablo \* ARABIC \s 1 </w:instrText>
      </w:r>
      <w:r w:rsidRPr="00E75EE2">
        <w:fldChar w:fldCharType="separate"/>
      </w:r>
      <w:r w:rsidRPr="00E75EE2">
        <w:rPr>
          <w:noProof/>
        </w:rPr>
        <w:t>1</w:t>
      </w:r>
      <w:r w:rsidRPr="00E75EE2">
        <w:fldChar w:fldCharType="end"/>
      </w:r>
      <w:bookmarkEnd w:id="88"/>
      <w:r w:rsidRPr="00E75EE2">
        <w:t xml:space="preserve">: </w:t>
      </w:r>
      <w:bookmarkEnd w:id="89"/>
      <w:bookmarkEnd w:id="90"/>
      <w:bookmarkEnd w:id="91"/>
      <w:r w:rsidR="008612EC">
        <w:rPr>
          <w:rFonts w:eastAsia="Times New Roman" w:cs="Times New Roman"/>
          <w:bCs/>
          <w:iCs/>
          <w:spacing w:val="0"/>
          <w:szCs w:val="26"/>
          <w:lang w:bidi="ar-SA"/>
        </w:rPr>
        <w:t xml:space="preserve">Lisanslı </w:t>
      </w:r>
      <w:r w:rsidR="008612EC" w:rsidRPr="007B23A2">
        <w:rPr>
          <w:rFonts w:eastAsia="Times New Roman" w:cs="Times New Roman"/>
          <w:bCs/>
          <w:iCs/>
          <w:spacing w:val="0"/>
          <w:szCs w:val="26"/>
          <w:lang w:bidi="ar-SA"/>
        </w:rPr>
        <w:t>v</w:t>
      </w:r>
      <w:r w:rsidR="00AA63FF" w:rsidRPr="00AA63FF">
        <w:rPr>
          <w:rFonts w:eastAsia="Times New Roman" w:cs="Times New Roman"/>
          <w:bCs/>
          <w:iCs/>
          <w:spacing w:val="0"/>
          <w:szCs w:val="26"/>
          <w:lang w:bidi="ar-SA"/>
        </w:rPr>
        <w:t xml:space="preserve">e Lisanssız Kurulu Güç, </w:t>
      </w:r>
      <w:proofErr w:type="spellStart"/>
      <w:r w:rsidR="00AA63FF" w:rsidRPr="00AA63FF">
        <w:rPr>
          <w:rFonts w:eastAsia="Times New Roman" w:cs="Times New Roman"/>
          <w:bCs/>
          <w:iCs/>
          <w:spacing w:val="0"/>
          <w:szCs w:val="26"/>
          <w:lang w:bidi="ar-SA"/>
        </w:rPr>
        <w:t>Puant</w:t>
      </w:r>
      <w:proofErr w:type="spellEnd"/>
      <w:r w:rsidR="00054F59">
        <w:rPr>
          <w:rFonts w:eastAsia="Times New Roman" w:cs="Times New Roman"/>
          <w:bCs/>
          <w:iCs/>
          <w:spacing w:val="0"/>
          <w:szCs w:val="26"/>
          <w:lang w:bidi="ar-SA"/>
        </w:rPr>
        <w:t xml:space="preserve"> Talep</w:t>
      </w:r>
      <w:r w:rsidR="00AA63FF" w:rsidRPr="00AA63FF">
        <w:rPr>
          <w:rFonts w:eastAsia="Times New Roman" w:cs="Times New Roman"/>
          <w:bCs/>
          <w:iCs/>
          <w:spacing w:val="0"/>
          <w:szCs w:val="26"/>
          <w:lang w:bidi="ar-SA"/>
        </w:rPr>
        <w:t xml:space="preserve">, Lisanslı </w:t>
      </w:r>
      <w:r w:rsidR="008612EC">
        <w:rPr>
          <w:rFonts w:eastAsia="Times New Roman" w:cs="Times New Roman"/>
          <w:bCs/>
          <w:iCs/>
          <w:spacing w:val="0"/>
          <w:szCs w:val="26"/>
          <w:lang w:bidi="ar-SA"/>
        </w:rPr>
        <w:t>v</w:t>
      </w:r>
      <w:r w:rsidR="00AA63FF" w:rsidRPr="00AA63FF">
        <w:rPr>
          <w:rFonts w:eastAsia="Times New Roman" w:cs="Times New Roman"/>
          <w:bCs/>
          <w:iCs/>
          <w:spacing w:val="0"/>
          <w:szCs w:val="26"/>
          <w:lang w:bidi="ar-SA"/>
        </w:rPr>
        <w:t xml:space="preserve">e Lisanssız Elektrik Üretimi, Tüketim, İthalat </w:t>
      </w:r>
      <w:r w:rsidR="008612EC">
        <w:rPr>
          <w:rFonts w:eastAsia="Times New Roman" w:cs="Times New Roman"/>
          <w:bCs/>
          <w:iCs/>
          <w:spacing w:val="0"/>
          <w:szCs w:val="26"/>
          <w:lang w:bidi="ar-SA"/>
        </w:rPr>
        <w:t>v</w:t>
      </w:r>
      <w:r w:rsidR="00AA63FF" w:rsidRPr="00AA63FF">
        <w:rPr>
          <w:rFonts w:eastAsia="Times New Roman" w:cs="Times New Roman"/>
          <w:bCs/>
          <w:iCs/>
          <w:spacing w:val="0"/>
          <w:szCs w:val="26"/>
          <w:lang w:bidi="ar-SA"/>
        </w:rPr>
        <w:t>e İhracat</w:t>
      </w:r>
      <w:r w:rsidR="00AA63FF">
        <w:rPr>
          <w:rFonts w:eastAsia="Times New Roman" w:cs="Times New Roman"/>
          <w:bCs/>
          <w:iCs/>
          <w:spacing w:val="0"/>
          <w:szCs w:val="26"/>
          <w:lang w:bidi="ar-SA"/>
        </w:rPr>
        <w:t xml:space="preserve"> Verileri</w:t>
      </w:r>
      <w:bookmarkEnd w:id="92"/>
    </w:p>
    <w:tbl>
      <w:tblPr>
        <w:tblW w:w="9745" w:type="dxa"/>
        <w:jc w:val="center"/>
        <w:tblInd w:w="-556" w:type="dxa"/>
        <w:tblCellMar>
          <w:left w:w="70" w:type="dxa"/>
          <w:right w:w="70" w:type="dxa"/>
        </w:tblCellMar>
        <w:tblLook w:val="04A0" w:firstRow="1" w:lastRow="0" w:firstColumn="1" w:lastColumn="0" w:noHBand="0" w:noVBand="1"/>
      </w:tblPr>
      <w:tblGrid>
        <w:gridCol w:w="2322"/>
        <w:gridCol w:w="709"/>
        <w:gridCol w:w="992"/>
        <w:gridCol w:w="855"/>
        <w:gridCol w:w="1173"/>
        <w:gridCol w:w="1240"/>
        <w:gridCol w:w="1214"/>
        <w:gridCol w:w="1240"/>
      </w:tblGrid>
      <w:tr w:rsidR="001D034E" w:rsidRPr="00DF0FC6" w:rsidTr="00262F6B">
        <w:trPr>
          <w:trHeight w:val="1164"/>
          <w:jc w:val="center"/>
        </w:trPr>
        <w:tc>
          <w:tcPr>
            <w:tcW w:w="2322"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273C5F" w:rsidRDefault="00273C5F" w:rsidP="00E75EE2">
            <w:pPr>
              <w:spacing w:after="0" w:line="240" w:lineRule="auto"/>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 </w:t>
            </w:r>
          </w:p>
          <w:p w:rsidR="00623537" w:rsidRPr="00DF0FC6" w:rsidRDefault="00623537" w:rsidP="00E75EE2">
            <w:pPr>
              <w:spacing w:after="0" w:line="240" w:lineRule="auto"/>
              <w:rPr>
                <w:rFonts w:asciiTheme="minorHAnsi" w:eastAsia="Times New Roman" w:hAnsiTheme="minorHAnsi" w:cstheme="minorHAnsi"/>
                <w:b/>
                <w:color w:val="000000"/>
                <w:lang w:eastAsia="tr-TR" w:bidi="ar-SA"/>
              </w:rPr>
            </w:pPr>
          </w:p>
        </w:tc>
        <w:tc>
          <w:tcPr>
            <w:tcW w:w="709" w:type="dxa"/>
            <w:tcBorders>
              <w:top w:val="single" w:sz="8" w:space="0" w:color="auto"/>
              <w:left w:val="nil"/>
              <w:bottom w:val="single" w:sz="8" w:space="0" w:color="auto"/>
              <w:right w:val="single" w:sz="8" w:space="0" w:color="auto"/>
            </w:tcBorders>
            <w:shd w:val="clear" w:color="auto" w:fill="FF0000"/>
            <w:noWrap/>
            <w:vAlign w:val="center"/>
            <w:hideMark/>
          </w:tcPr>
          <w:p w:rsidR="00273C5F" w:rsidRPr="00292F06" w:rsidRDefault="00273C5F" w:rsidP="00E75EE2">
            <w:pPr>
              <w:spacing w:after="0" w:line="240" w:lineRule="auto"/>
              <w:jc w:val="center"/>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Birim</w:t>
            </w:r>
          </w:p>
        </w:tc>
        <w:tc>
          <w:tcPr>
            <w:tcW w:w="992" w:type="dxa"/>
            <w:tcBorders>
              <w:top w:val="single" w:sz="8" w:space="0" w:color="auto"/>
              <w:left w:val="nil"/>
              <w:bottom w:val="single" w:sz="8" w:space="0" w:color="auto"/>
              <w:right w:val="single" w:sz="8" w:space="0" w:color="auto"/>
            </w:tcBorders>
            <w:shd w:val="clear" w:color="auto" w:fill="FF0000"/>
            <w:noWrap/>
            <w:vAlign w:val="center"/>
            <w:hideMark/>
          </w:tcPr>
          <w:p w:rsidR="00273C5F" w:rsidRPr="00292F06" w:rsidRDefault="00273C5F" w:rsidP="005D6D47">
            <w:pPr>
              <w:spacing w:after="0" w:line="240" w:lineRule="auto"/>
              <w:jc w:val="center"/>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2013</w:t>
            </w:r>
          </w:p>
        </w:tc>
        <w:tc>
          <w:tcPr>
            <w:tcW w:w="855" w:type="dxa"/>
            <w:tcBorders>
              <w:top w:val="single" w:sz="8" w:space="0" w:color="auto"/>
              <w:left w:val="nil"/>
              <w:bottom w:val="single" w:sz="8" w:space="0" w:color="auto"/>
              <w:right w:val="single" w:sz="8" w:space="0" w:color="auto"/>
            </w:tcBorders>
            <w:shd w:val="clear" w:color="auto" w:fill="FF0000"/>
            <w:vAlign w:val="center"/>
            <w:hideMark/>
          </w:tcPr>
          <w:p w:rsidR="00273C5F" w:rsidRPr="00292F06" w:rsidRDefault="00273C5F" w:rsidP="005D6D47">
            <w:pPr>
              <w:spacing w:after="0" w:line="240" w:lineRule="auto"/>
              <w:jc w:val="center"/>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2014</w:t>
            </w:r>
          </w:p>
        </w:tc>
        <w:tc>
          <w:tcPr>
            <w:tcW w:w="1173" w:type="dxa"/>
            <w:tcBorders>
              <w:top w:val="single" w:sz="8" w:space="0" w:color="auto"/>
              <w:left w:val="nil"/>
              <w:bottom w:val="single" w:sz="8" w:space="0" w:color="auto"/>
              <w:right w:val="single" w:sz="8" w:space="0" w:color="auto"/>
            </w:tcBorders>
            <w:shd w:val="clear" w:color="auto" w:fill="FF0000"/>
            <w:vAlign w:val="center"/>
            <w:hideMark/>
          </w:tcPr>
          <w:p w:rsidR="00273C5F" w:rsidRPr="00292F06" w:rsidRDefault="00273C5F" w:rsidP="005D6D47">
            <w:pPr>
              <w:spacing w:after="0" w:line="240" w:lineRule="auto"/>
              <w:jc w:val="center"/>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2015</w:t>
            </w:r>
          </w:p>
        </w:tc>
        <w:tc>
          <w:tcPr>
            <w:tcW w:w="1240" w:type="dxa"/>
            <w:tcBorders>
              <w:top w:val="single" w:sz="8" w:space="0" w:color="auto"/>
              <w:left w:val="nil"/>
              <w:bottom w:val="single" w:sz="8" w:space="0" w:color="auto"/>
              <w:right w:val="single" w:sz="8" w:space="0" w:color="auto"/>
            </w:tcBorders>
            <w:shd w:val="clear" w:color="auto" w:fill="FF0000"/>
            <w:vAlign w:val="center"/>
            <w:hideMark/>
          </w:tcPr>
          <w:p w:rsidR="00273C5F" w:rsidRPr="00292F06" w:rsidRDefault="00273C5F" w:rsidP="005D6D47">
            <w:pPr>
              <w:spacing w:after="0" w:line="240" w:lineRule="auto"/>
              <w:jc w:val="center"/>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Değişim (%) 2014→2015</w:t>
            </w:r>
          </w:p>
        </w:tc>
        <w:tc>
          <w:tcPr>
            <w:tcW w:w="1214" w:type="dxa"/>
            <w:tcBorders>
              <w:top w:val="single" w:sz="8" w:space="0" w:color="auto"/>
              <w:left w:val="nil"/>
              <w:bottom w:val="single" w:sz="8" w:space="0" w:color="auto"/>
              <w:right w:val="single" w:sz="8" w:space="0" w:color="auto"/>
            </w:tcBorders>
            <w:shd w:val="clear" w:color="auto" w:fill="FF0000"/>
            <w:vAlign w:val="center"/>
          </w:tcPr>
          <w:p w:rsidR="00273C5F" w:rsidRPr="00292F06" w:rsidRDefault="00273C5F" w:rsidP="005D6D47">
            <w:pPr>
              <w:spacing w:after="0" w:line="240" w:lineRule="auto"/>
              <w:jc w:val="center"/>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2016</w:t>
            </w:r>
          </w:p>
        </w:tc>
        <w:tc>
          <w:tcPr>
            <w:tcW w:w="1240" w:type="dxa"/>
            <w:tcBorders>
              <w:top w:val="single" w:sz="8" w:space="0" w:color="auto"/>
              <w:left w:val="nil"/>
              <w:bottom w:val="single" w:sz="8" w:space="0" w:color="auto"/>
              <w:right w:val="single" w:sz="8" w:space="0" w:color="auto"/>
            </w:tcBorders>
            <w:shd w:val="clear" w:color="auto" w:fill="FF0000"/>
          </w:tcPr>
          <w:p w:rsidR="00273C5F" w:rsidRPr="00292F06" w:rsidRDefault="00273C5F" w:rsidP="005D6D47">
            <w:pPr>
              <w:spacing w:after="0" w:line="240" w:lineRule="auto"/>
              <w:jc w:val="center"/>
              <w:rPr>
                <w:rFonts w:asciiTheme="minorHAnsi" w:eastAsia="Times New Roman" w:hAnsiTheme="minorHAnsi" w:cstheme="minorHAnsi"/>
                <w:b/>
                <w:color w:val="FFFFFF" w:themeColor="background1"/>
                <w:lang w:eastAsia="tr-TR" w:bidi="ar-SA"/>
              </w:rPr>
            </w:pPr>
          </w:p>
          <w:p w:rsidR="00273C5F" w:rsidRPr="00292F06" w:rsidRDefault="00273C5F" w:rsidP="00273C5F">
            <w:pPr>
              <w:spacing w:after="0" w:line="240" w:lineRule="auto"/>
              <w:jc w:val="center"/>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Değişim (%) 2015</w:t>
            </w:r>
            <w:r w:rsidRPr="00292F06">
              <w:rPr>
                <w:rFonts w:asciiTheme="minorHAnsi" w:eastAsia="Times New Roman" w:hAnsiTheme="minorHAnsi" w:cstheme="minorHAnsi" w:hint="eastAsia"/>
                <w:b/>
                <w:color w:val="FFFFFF" w:themeColor="background1"/>
                <w:lang w:eastAsia="tr-TR" w:bidi="ar-SA"/>
              </w:rPr>
              <w:t>→</w:t>
            </w:r>
            <w:r w:rsidRPr="00292F06">
              <w:rPr>
                <w:rFonts w:asciiTheme="minorHAnsi" w:eastAsia="Times New Roman" w:hAnsiTheme="minorHAnsi" w:cstheme="minorHAnsi"/>
                <w:b/>
                <w:color w:val="FFFFFF" w:themeColor="background1"/>
                <w:lang w:eastAsia="tr-TR" w:bidi="ar-SA"/>
              </w:rPr>
              <w:t>2016</w:t>
            </w:r>
          </w:p>
        </w:tc>
      </w:tr>
      <w:tr w:rsidR="001D034E" w:rsidRPr="00DF0FC6" w:rsidTr="00262F6B">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292F06" w:rsidRDefault="001D034E" w:rsidP="00E75EE2">
            <w:pPr>
              <w:spacing w:after="0" w:line="240" w:lineRule="auto"/>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 xml:space="preserve">Lisanslı </w:t>
            </w:r>
            <w:r w:rsidR="00273C5F" w:rsidRPr="00292F06">
              <w:rPr>
                <w:rFonts w:asciiTheme="minorHAnsi" w:eastAsia="Times New Roman" w:hAnsiTheme="minorHAnsi" w:cstheme="minorHAnsi"/>
                <w:b/>
                <w:color w:val="FFFFFF" w:themeColor="background1"/>
                <w:lang w:eastAsia="tr-TR" w:bidi="ar-SA"/>
              </w:rPr>
              <w:t>Kurulu Güç</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MW</w:t>
            </w:r>
          </w:p>
        </w:tc>
        <w:tc>
          <w:tcPr>
            <w:tcW w:w="992"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64.007</w:t>
            </w:r>
          </w:p>
        </w:tc>
        <w:tc>
          <w:tcPr>
            <w:tcW w:w="855"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69.520</w:t>
            </w:r>
          </w:p>
        </w:tc>
        <w:tc>
          <w:tcPr>
            <w:tcW w:w="1173" w:type="dxa"/>
            <w:tcBorders>
              <w:top w:val="nil"/>
              <w:left w:val="nil"/>
              <w:bottom w:val="single" w:sz="8" w:space="0" w:color="auto"/>
              <w:right w:val="single" w:sz="8" w:space="0" w:color="auto"/>
            </w:tcBorders>
            <w:shd w:val="clear" w:color="auto" w:fill="auto"/>
            <w:vAlign w:val="center"/>
            <w:hideMark/>
          </w:tcPr>
          <w:p w:rsidR="00273C5F" w:rsidRPr="00DF0FC6" w:rsidRDefault="007B23A2"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73.146,</w:t>
            </w:r>
            <w:r w:rsidR="00D02B0D">
              <w:rPr>
                <w:rFonts w:asciiTheme="minorHAnsi" w:eastAsia="Times New Roman" w:hAnsiTheme="minorHAnsi" w:cstheme="minorHAnsi"/>
                <w:color w:val="000000"/>
                <w:lang w:eastAsia="tr-TR" w:bidi="ar-SA"/>
              </w:rPr>
              <w:t>90</w:t>
            </w:r>
          </w:p>
        </w:tc>
        <w:tc>
          <w:tcPr>
            <w:tcW w:w="1240" w:type="dxa"/>
            <w:tcBorders>
              <w:top w:val="nil"/>
              <w:left w:val="nil"/>
              <w:bottom w:val="single" w:sz="8" w:space="0" w:color="auto"/>
              <w:right w:val="single" w:sz="8" w:space="0" w:color="auto"/>
            </w:tcBorders>
            <w:shd w:val="clear" w:color="auto" w:fill="auto"/>
            <w:vAlign w:val="center"/>
            <w:hideMark/>
          </w:tcPr>
          <w:p w:rsidR="00273C5F" w:rsidRPr="00DF0FC6" w:rsidRDefault="00974865"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5,22</w:t>
            </w:r>
          </w:p>
        </w:tc>
        <w:tc>
          <w:tcPr>
            <w:tcW w:w="1214" w:type="dxa"/>
            <w:tcBorders>
              <w:top w:val="nil"/>
              <w:left w:val="nil"/>
              <w:bottom w:val="single" w:sz="8" w:space="0" w:color="auto"/>
              <w:right w:val="single" w:sz="8" w:space="0" w:color="auto"/>
            </w:tcBorders>
          </w:tcPr>
          <w:p w:rsidR="00273C5F" w:rsidRPr="00DF0FC6" w:rsidRDefault="003B5494"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77.</w:t>
            </w:r>
            <w:r w:rsidR="00460207">
              <w:rPr>
                <w:rFonts w:asciiTheme="minorHAnsi" w:eastAsia="Times New Roman" w:hAnsiTheme="minorHAnsi" w:cstheme="minorHAnsi"/>
                <w:color w:val="000000"/>
                <w:lang w:eastAsia="tr-TR" w:bidi="ar-SA"/>
              </w:rPr>
              <w:t>736,79</w:t>
            </w:r>
          </w:p>
        </w:tc>
        <w:tc>
          <w:tcPr>
            <w:tcW w:w="1240" w:type="dxa"/>
            <w:tcBorders>
              <w:top w:val="nil"/>
              <w:left w:val="nil"/>
              <w:bottom w:val="single" w:sz="8" w:space="0" w:color="auto"/>
              <w:right w:val="single" w:sz="8" w:space="0" w:color="auto"/>
            </w:tcBorders>
          </w:tcPr>
          <w:p w:rsidR="00273C5F" w:rsidRDefault="003B5494"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6,</w:t>
            </w:r>
            <w:r w:rsidR="00460207">
              <w:rPr>
                <w:rFonts w:asciiTheme="minorHAnsi" w:eastAsia="Times New Roman" w:hAnsiTheme="minorHAnsi" w:cstheme="minorHAnsi"/>
                <w:color w:val="000000"/>
                <w:lang w:eastAsia="tr-TR" w:bidi="ar-SA"/>
              </w:rPr>
              <w:t>27</w:t>
            </w:r>
          </w:p>
        </w:tc>
      </w:tr>
      <w:tr w:rsidR="001D034E" w:rsidRPr="00DF0FC6" w:rsidTr="00262F6B">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tcPr>
          <w:p w:rsidR="001D034E" w:rsidRPr="00292F06" w:rsidRDefault="001D034E" w:rsidP="00E75EE2">
            <w:pPr>
              <w:spacing w:after="0" w:line="240" w:lineRule="auto"/>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 xml:space="preserve">Lisanssız Kurulu Güç </w:t>
            </w:r>
          </w:p>
        </w:tc>
        <w:tc>
          <w:tcPr>
            <w:tcW w:w="709" w:type="dxa"/>
            <w:tcBorders>
              <w:top w:val="nil"/>
              <w:left w:val="nil"/>
              <w:bottom w:val="single" w:sz="8" w:space="0" w:color="auto"/>
              <w:right w:val="single" w:sz="8" w:space="0" w:color="auto"/>
            </w:tcBorders>
            <w:shd w:val="clear" w:color="auto" w:fill="auto"/>
            <w:noWrap/>
            <w:vAlign w:val="center"/>
          </w:tcPr>
          <w:p w:rsidR="001D034E" w:rsidRPr="00DF0FC6" w:rsidRDefault="001D034E" w:rsidP="00E75EE2">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MW</w:t>
            </w:r>
          </w:p>
        </w:tc>
        <w:tc>
          <w:tcPr>
            <w:tcW w:w="992" w:type="dxa"/>
            <w:tcBorders>
              <w:top w:val="nil"/>
              <w:left w:val="nil"/>
              <w:bottom w:val="single" w:sz="8" w:space="0" w:color="auto"/>
              <w:right w:val="single" w:sz="8" w:space="0" w:color="auto"/>
            </w:tcBorders>
            <w:shd w:val="clear" w:color="auto" w:fill="auto"/>
            <w:noWrap/>
            <w:vAlign w:val="center"/>
          </w:tcPr>
          <w:p w:rsidR="001D034E" w:rsidRPr="00DF0FC6" w:rsidRDefault="001D034E"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w:t>
            </w:r>
          </w:p>
        </w:tc>
        <w:tc>
          <w:tcPr>
            <w:tcW w:w="855" w:type="dxa"/>
            <w:tcBorders>
              <w:top w:val="nil"/>
              <w:left w:val="nil"/>
              <w:bottom w:val="single" w:sz="8" w:space="0" w:color="auto"/>
              <w:right w:val="single" w:sz="8" w:space="0" w:color="auto"/>
            </w:tcBorders>
            <w:shd w:val="clear" w:color="auto" w:fill="auto"/>
            <w:vAlign w:val="center"/>
          </w:tcPr>
          <w:p w:rsidR="001D034E" w:rsidRPr="00DF0FC6" w:rsidRDefault="001D034E"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29,99</w:t>
            </w:r>
          </w:p>
        </w:tc>
        <w:tc>
          <w:tcPr>
            <w:tcW w:w="1173" w:type="dxa"/>
            <w:tcBorders>
              <w:top w:val="nil"/>
              <w:left w:val="nil"/>
              <w:bottom w:val="single" w:sz="8" w:space="0" w:color="auto"/>
              <w:right w:val="single" w:sz="8" w:space="0" w:color="auto"/>
            </w:tcBorders>
            <w:shd w:val="clear" w:color="auto" w:fill="auto"/>
            <w:vAlign w:val="center"/>
          </w:tcPr>
          <w:p w:rsidR="001D034E" w:rsidRPr="00DF0FC6" w:rsidRDefault="001D034E"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359,04</w:t>
            </w:r>
          </w:p>
        </w:tc>
        <w:tc>
          <w:tcPr>
            <w:tcW w:w="1240" w:type="dxa"/>
            <w:tcBorders>
              <w:top w:val="nil"/>
              <w:left w:val="nil"/>
              <w:bottom w:val="single" w:sz="8" w:space="0" w:color="auto"/>
              <w:right w:val="single" w:sz="8" w:space="0" w:color="auto"/>
            </w:tcBorders>
            <w:shd w:val="clear" w:color="auto" w:fill="auto"/>
            <w:vAlign w:val="center"/>
          </w:tcPr>
          <w:p w:rsidR="001D034E" w:rsidRPr="00DF0FC6" w:rsidRDefault="00AA63F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1097,20</w:t>
            </w:r>
          </w:p>
        </w:tc>
        <w:tc>
          <w:tcPr>
            <w:tcW w:w="1214" w:type="dxa"/>
            <w:tcBorders>
              <w:top w:val="nil"/>
              <w:left w:val="nil"/>
              <w:bottom w:val="single" w:sz="8" w:space="0" w:color="auto"/>
              <w:right w:val="single" w:sz="8" w:space="0" w:color="auto"/>
            </w:tcBorders>
          </w:tcPr>
          <w:p w:rsidR="001D034E" w:rsidRDefault="001D034E"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1.04</w:t>
            </w:r>
            <w:r w:rsidR="00B36939">
              <w:rPr>
                <w:rFonts w:asciiTheme="minorHAnsi" w:eastAsia="Times New Roman" w:hAnsiTheme="minorHAnsi" w:cstheme="minorHAnsi"/>
                <w:color w:val="000000"/>
                <w:lang w:eastAsia="tr-TR" w:bidi="ar-SA"/>
              </w:rPr>
              <w:t>8,21</w:t>
            </w:r>
          </w:p>
        </w:tc>
        <w:tc>
          <w:tcPr>
            <w:tcW w:w="1240" w:type="dxa"/>
            <w:tcBorders>
              <w:top w:val="nil"/>
              <w:left w:val="nil"/>
              <w:bottom w:val="single" w:sz="8" w:space="0" w:color="auto"/>
              <w:right w:val="single" w:sz="8" w:space="0" w:color="auto"/>
            </w:tcBorders>
          </w:tcPr>
          <w:p w:rsidR="001D034E" w:rsidRDefault="00AA63F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191,</w:t>
            </w:r>
            <w:r w:rsidR="00B36939">
              <w:rPr>
                <w:rFonts w:asciiTheme="minorHAnsi" w:eastAsia="Times New Roman" w:hAnsiTheme="minorHAnsi" w:cstheme="minorHAnsi"/>
                <w:color w:val="000000"/>
                <w:lang w:eastAsia="tr-TR" w:bidi="ar-SA"/>
              </w:rPr>
              <w:t>95</w:t>
            </w:r>
          </w:p>
        </w:tc>
      </w:tr>
      <w:tr w:rsidR="001D034E" w:rsidRPr="00DF0FC6" w:rsidTr="00262F6B">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292F06" w:rsidRDefault="00273C5F" w:rsidP="00974865">
            <w:pPr>
              <w:spacing w:after="0" w:line="240" w:lineRule="auto"/>
              <w:rPr>
                <w:rFonts w:asciiTheme="minorHAnsi" w:eastAsia="Times New Roman" w:hAnsiTheme="minorHAnsi" w:cstheme="minorHAnsi"/>
                <w:b/>
                <w:color w:val="FFFFFF" w:themeColor="background1"/>
                <w:lang w:eastAsia="tr-TR" w:bidi="ar-SA"/>
              </w:rPr>
            </w:pPr>
            <w:proofErr w:type="spellStart"/>
            <w:r w:rsidRPr="00292F06">
              <w:rPr>
                <w:rFonts w:asciiTheme="minorHAnsi" w:eastAsia="Times New Roman" w:hAnsiTheme="minorHAnsi" w:cstheme="minorHAnsi"/>
                <w:b/>
                <w:color w:val="FFFFFF" w:themeColor="background1"/>
                <w:lang w:eastAsia="tr-TR" w:bidi="ar-SA"/>
              </w:rPr>
              <w:t>Puant</w:t>
            </w:r>
            <w:proofErr w:type="spellEnd"/>
            <w:r w:rsidR="00054F59" w:rsidRPr="00292F06">
              <w:rPr>
                <w:rFonts w:asciiTheme="minorHAnsi" w:eastAsia="Times New Roman" w:hAnsiTheme="minorHAnsi" w:cstheme="minorHAnsi"/>
                <w:b/>
                <w:color w:val="FFFFFF" w:themeColor="background1"/>
                <w:lang w:eastAsia="tr-TR" w:bidi="ar-SA"/>
              </w:rPr>
              <w:t xml:space="preserve"> </w:t>
            </w:r>
            <w:r w:rsidR="00974865" w:rsidRPr="00292F06">
              <w:rPr>
                <w:rFonts w:asciiTheme="minorHAnsi" w:eastAsia="Times New Roman" w:hAnsiTheme="minorHAnsi" w:cstheme="minorHAnsi"/>
                <w:b/>
                <w:color w:val="FFFFFF" w:themeColor="background1"/>
                <w:lang w:eastAsia="tr-TR" w:bidi="ar-SA"/>
              </w:rPr>
              <w:t>Talep</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MW</w:t>
            </w:r>
          </w:p>
        </w:tc>
        <w:tc>
          <w:tcPr>
            <w:tcW w:w="992"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38.274</w:t>
            </w:r>
          </w:p>
        </w:tc>
        <w:tc>
          <w:tcPr>
            <w:tcW w:w="855"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41.003</w:t>
            </w:r>
          </w:p>
        </w:tc>
        <w:tc>
          <w:tcPr>
            <w:tcW w:w="1173"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43.289,00</w:t>
            </w:r>
          </w:p>
        </w:tc>
        <w:tc>
          <w:tcPr>
            <w:tcW w:w="1240"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5,58</w:t>
            </w:r>
          </w:p>
        </w:tc>
        <w:tc>
          <w:tcPr>
            <w:tcW w:w="1214" w:type="dxa"/>
            <w:tcBorders>
              <w:top w:val="nil"/>
              <w:left w:val="nil"/>
              <w:bottom w:val="single" w:sz="8" w:space="0" w:color="auto"/>
              <w:right w:val="single" w:sz="8" w:space="0" w:color="auto"/>
            </w:tcBorders>
          </w:tcPr>
          <w:p w:rsidR="00273C5F" w:rsidRPr="00DF0FC6" w:rsidRDefault="00F936ED"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44.733,98</w:t>
            </w:r>
          </w:p>
        </w:tc>
        <w:tc>
          <w:tcPr>
            <w:tcW w:w="1240" w:type="dxa"/>
            <w:tcBorders>
              <w:top w:val="nil"/>
              <w:left w:val="nil"/>
              <w:bottom w:val="single" w:sz="8" w:space="0" w:color="auto"/>
              <w:right w:val="single" w:sz="8" w:space="0" w:color="auto"/>
            </w:tcBorders>
          </w:tcPr>
          <w:p w:rsidR="00273C5F" w:rsidRPr="00DF0FC6" w:rsidRDefault="00CF06E0"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3,34</w:t>
            </w:r>
          </w:p>
        </w:tc>
      </w:tr>
      <w:tr w:rsidR="001D034E" w:rsidRPr="00DF0FC6" w:rsidTr="00262F6B">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292F06" w:rsidRDefault="00A73AE2" w:rsidP="00E75EE2">
            <w:pPr>
              <w:spacing w:after="0" w:line="240" w:lineRule="auto"/>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 xml:space="preserve">Lisanslı </w:t>
            </w:r>
            <w:r w:rsidR="00273C5F" w:rsidRPr="00292F06">
              <w:rPr>
                <w:rFonts w:asciiTheme="minorHAnsi" w:eastAsia="Times New Roman" w:hAnsiTheme="minorHAnsi" w:cstheme="minorHAnsi"/>
                <w:b/>
                <w:color w:val="FFFFFF" w:themeColor="background1"/>
                <w:lang w:eastAsia="tr-TR" w:bidi="ar-SA"/>
              </w:rPr>
              <w:t>Üretim</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E75EE2">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92"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242.121</w:t>
            </w:r>
          </w:p>
        </w:tc>
        <w:tc>
          <w:tcPr>
            <w:tcW w:w="855"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251.962</w:t>
            </w:r>
          </w:p>
        </w:tc>
        <w:tc>
          <w:tcPr>
            <w:tcW w:w="1173" w:type="dxa"/>
            <w:tcBorders>
              <w:top w:val="nil"/>
              <w:left w:val="nil"/>
              <w:bottom w:val="single" w:sz="8" w:space="0" w:color="auto"/>
              <w:right w:val="single" w:sz="8" w:space="0" w:color="auto"/>
            </w:tcBorders>
            <w:shd w:val="clear" w:color="auto" w:fill="auto"/>
            <w:vAlign w:val="center"/>
            <w:hideMark/>
          </w:tcPr>
          <w:p w:rsidR="00273C5F" w:rsidRPr="00DF0FC6" w:rsidRDefault="00D02B0D"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261.783,30</w:t>
            </w:r>
          </w:p>
        </w:tc>
        <w:tc>
          <w:tcPr>
            <w:tcW w:w="1240" w:type="dxa"/>
            <w:tcBorders>
              <w:top w:val="nil"/>
              <w:left w:val="nil"/>
              <w:bottom w:val="single" w:sz="8" w:space="0" w:color="auto"/>
              <w:right w:val="single" w:sz="8" w:space="0" w:color="auto"/>
            </w:tcBorders>
            <w:shd w:val="clear" w:color="auto" w:fill="auto"/>
            <w:vAlign w:val="center"/>
            <w:hideMark/>
          </w:tcPr>
          <w:p w:rsidR="00273C5F" w:rsidRPr="00DF0FC6" w:rsidRDefault="00B654BA"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w:t>
            </w:r>
            <w:r w:rsidR="00D02B0D">
              <w:rPr>
                <w:rFonts w:asciiTheme="minorHAnsi" w:eastAsia="Times New Roman" w:hAnsiTheme="minorHAnsi" w:cstheme="minorHAnsi"/>
                <w:color w:val="000000"/>
                <w:lang w:eastAsia="tr-TR" w:bidi="ar-SA"/>
              </w:rPr>
              <w:t>90</w:t>
            </w:r>
          </w:p>
        </w:tc>
        <w:tc>
          <w:tcPr>
            <w:tcW w:w="1214" w:type="dxa"/>
            <w:tcBorders>
              <w:top w:val="nil"/>
              <w:left w:val="nil"/>
              <w:bottom w:val="single" w:sz="8" w:space="0" w:color="auto"/>
              <w:right w:val="single" w:sz="8" w:space="0" w:color="auto"/>
            </w:tcBorders>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272.563,96</w:t>
            </w:r>
          </w:p>
        </w:tc>
        <w:tc>
          <w:tcPr>
            <w:tcW w:w="1240" w:type="dxa"/>
            <w:tcBorders>
              <w:top w:val="nil"/>
              <w:left w:val="nil"/>
              <w:bottom w:val="single" w:sz="8" w:space="0" w:color="auto"/>
              <w:right w:val="single" w:sz="8" w:space="0" w:color="auto"/>
            </w:tcBorders>
          </w:tcPr>
          <w:p w:rsidR="00273C5F" w:rsidRDefault="00D02B0D"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4,12</w:t>
            </w:r>
          </w:p>
        </w:tc>
      </w:tr>
      <w:tr w:rsidR="00AA63FF" w:rsidRPr="00DF0FC6" w:rsidTr="00262F6B">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tcPr>
          <w:p w:rsidR="00AA63FF" w:rsidRPr="00292F06" w:rsidRDefault="00AA63FF" w:rsidP="009765A8">
            <w:pPr>
              <w:spacing w:after="0" w:line="240" w:lineRule="auto"/>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Lisanssız Üretim</w:t>
            </w:r>
          </w:p>
        </w:tc>
        <w:tc>
          <w:tcPr>
            <w:tcW w:w="709" w:type="dxa"/>
            <w:tcBorders>
              <w:top w:val="nil"/>
              <w:left w:val="nil"/>
              <w:bottom w:val="single" w:sz="8" w:space="0" w:color="auto"/>
              <w:right w:val="single" w:sz="8" w:space="0" w:color="auto"/>
            </w:tcBorders>
            <w:shd w:val="clear" w:color="auto" w:fill="auto"/>
            <w:noWrap/>
            <w:vAlign w:val="center"/>
          </w:tcPr>
          <w:p w:rsidR="00AA63FF" w:rsidRPr="00DF0FC6" w:rsidRDefault="00AA63FF" w:rsidP="009765A8">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AA63FF" w:rsidRPr="00DF0FC6" w:rsidRDefault="00AA63F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w:t>
            </w:r>
          </w:p>
        </w:tc>
        <w:tc>
          <w:tcPr>
            <w:tcW w:w="855" w:type="dxa"/>
            <w:tcBorders>
              <w:top w:val="nil"/>
              <w:left w:val="nil"/>
              <w:bottom w:val="single" w:sz="8" w:space="0" w:color="auto"/>
              <w:right w:val="single" w:sz="8" w:space="0" w:color="auto"/>
            </w:tcBorders>
            <w:shd w:val="clear" w:color="auto" w:fill="auto"/>
            <w:vAlign w:val="center"/>
          </w:tcPr>
          <w:p w:rsidR="00AA63FF" w:rsidRPr="00DF0FC6" w:rsidRDefault="00AA63F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3,92</w:t>
            </w:r>
          </w:p>
        </w:tc>
        <w:tc>
          <w:tcPr>
            <w:tcW w:w="1173" w:type="dxa"/>
            <w:tcBorders>
              <w:top w:val="nil"/>
              <w:left w:val="nil"/>
              <w:bottom w:val="single" w:sz="8" w:space="0" w:color="auto"/>
              <w:right w:val="single" w:sz="8" w:space="0" w:color="auto"/>
            </w:tcBorders>
            <w:shd w:val="clear" w:color="auto" w:fill="auto"/>
            <w:vAlign w:val="center"/>
          </w:tcPr>
          <w:p w:rsidR="00AA63FF" w:rsidRPr="00DF0FC6" w:rsidRDefault="00AA63F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222,72</w:t>
            </w:r>
          </w:p>
        </w:tc>
        <w:tc>
          <w:tcPr>
            <w:tcW w:w="1240" w:type="dxa"/>
            <w:tcBorders>
              <w:top w:val="nil"/>
              <w:left w:val="nil"/>
              <w:bottom w:val="single" w:sz="8" w:space="0" w:color="auto"/>
              <w:right w:val="single" w:sz="8" w:space="0" w:color="auto"/>
            </w:tcBorders>
            <w:shd w:val="clear" w:color="auto" w:fill="auto"/>
            <w:vAlign w:val="center"/>
          </w:tcPr>
          <w:p w:rsidR="00AA63FF" w:rsidRPr="00DF0FC6" w:rsidRDefault="00AA63F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5581,63</w:t>
            </w:r>
          </w:p>
        </w:tc>
        <w:tc>
          <w:tcPr>
            <w:tcW w:w="1214" w:type="dxa"/>
            <w:tcBorders>
              <w:top w:val="nil"/>
              <w:left w:val="nil"/>
              <w:bottom w:val="single" w:sz="8" w:space="0" w:color="auto"/>
              <w:right w:val="single" w:sz="8" w:space="0" w:color="auto"/>
            </w:tcBorders>
          </w:tcPr>
          <w:p w:rsidR="00AA63FF" w:rsidRPr="00DF0FC6" w:rsidRDefault="00AA63F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1.137,87</w:t>
            </w:r>
          </w:p>
        </w:tc>
        <w:tc>
          <w:tcPr>
            <w:tcW w:w="1240" w:type="dxa"/>
            <w:tcBorders>
              <w:top w:val="nil"/>
              <w:left w:val="nil"/>
              <w:bottom w:val="single" w:sz="8" w:space="0" w:color="auto"/>
              <w:right w:val="single" w:sz="8" w:space="0" w:color="auto"/>
            </w:tcBorders>
          </w:tcPr>
          <w:p w:rsidR="00AA63FF" w:rsidRPr="00DF0FC6" w:rsidRDefault="00AA63F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410,89</w:t>
            </w:r>
          </w:p>
        </w:tc>
      </w:tr>
      <w:tr w:rsidR="001D034E" w:rsidRPr="00DF0FC6" w:rsidTr="00262F6B">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tcPr>
          <w:p w:rsidR="00A73AE2" w:rsidRPr="00292F06" w:rsidRDefault="00A73AE2" w:rsidP="009765A8">
            <w:pPr>
              <w:spacing w:after="0" w:line="240" w:lineRule="auto"/>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Tüketim</w:t>
            </w:r>
          </w:p>
        </w:tc>
        <w:tc>
          <w:tcPr>
            <w:tcW w:w="709" w:type="dxa"/>
            <w:tcBorders>
              <w:top w:val="nil"/>
              <w:left w:val="nil"/>
              <w:bottom w:val="single" w:sz="8" w:space="0" w:color="auto"/>
              <w:right w:val="single" w:sz="8" w:space="0" w:color="auto"/>
            </w:tcBorders>
            <w:shd w:val="clear" w:color="auto" w:fill="auto"/>
            <w:noWrap/>
            <w:vAlign w:val="center"/>
          </w:tcPr>
          <w:p w:rsidR="00A73AE2" w:rsidRPr="00DF0FC6" w:rsidRDefault="00A73AE2" w:rsidP="009765A8">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A73AE2" w:rsidRPr="00DF0FC6" w:rsidRDefault="00A73AE2"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248.324</w:t>
            </w:r>
          </w:p>
        </w:tc>
        <w:tc>
          <w:tcPr>
            <w:tcW w:w="855" w:type="dxa"/>
            <w:tcBorders>
              <w:top w:val="nil"/>
              <w:left w:val="nil"/>
              <w:bottom w:val="single" w:sz="8" w:space="0" w:color="auto"/>
              <w:right w:val="single" w:sz="8" w:space="0" w:color="auto"/>
            </w:tcBorders>
            <w:shd w:val="clear" w:color="auto" w:fill="auto"/>
            <w:vAlign w:val="center"/>
          </w:tcPr>
          <w:p w:rsidR="00A73AE2" w:rsidRPr="00DF0FC6" w:rsidRDefault="00A73AE2"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257.220</w:t>
            </w:r>
          </w:p>
        </w:tc>
        <w:tc>
          <w:tcPr>
            <w:tcW w:w="1173" w:type="dxa"/>
            <w:tcBorders>
              <w:top w:val="nil"/>
              <w:left w:val="nil"/>
              <w:bottom w:val="single" w:sz="8" w:space="0" w:color="auto"/>
              <w:right w:val="single" w:sz="8" w:space="0" w:color="auto"/>
            </w:tcBorders>
            <w:shd w:val="clear" w:color="auto" w:fill="auto"/>
            <w:vAlign w:val="center"/>
          </w:tcPr>
          <w:p w:rsidR="00A73AE2" w:rsidRPr="00DF0FC6" w:rsidRDefault="00D02B0D"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265.724,40</w:t>
            </w:r>
          </w:p>
        </w:tc>
        <w:tc>
          <w:tcPr>
            <w:tcW w:w="1240" w:type="dxa"/>
            <w:tcBorders>
              <w:top w:val="nil"/>
              <w:left w:val="nil"/>
              <w:bottom w:val="single" w:sz="8" w:space="0" w:color="auto"/>
              <w:right w:val="single" w:sz="8" w:space="0" w:color="auto"/>
            </w:tcBorders>
            <w:shd w:val="clear" w:color="auto" w:fill="auto"/>
            <w:vAlign w:val="center"/>
          </w:tcPr>
          <w:p w:rsidR="00A73AE2" w:rsidRPr="00DF0FC6" w:rsidRDefault="00D02B0D"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w:t>
            </w:r>
            <w:r w:rsidR="00AE19D1">
              <w:rPr>
                <w:rFonts w:asciiTheme="minorHAnsi" w:eastAsia="Times New Roman" w:hAnsiTheme="minorHAnsi" w:cstheme="minorHAnsi"/>
                <w:color w:val="000000"/>
                <w:lang w:eastAsia="tr-TR" w:bidi="ar-SA"/>
              </w:rPr>
              <w:t>31</w:t>
            </w:r>
          </w:p>
        </w:tc>
        <w:tc>
          <w:tcPr>
            <w:tcW w:w="1214" w:type="dxa"/>
            <w:tcBorders>
              <w:top w:val="nil"/>
              <w:left w:val="nil"/>
              <w:bottom w:val="single" w:sz="8" w:space="0" w:color="auto"/>
              <w:right w:val="single" w:sz="8" w:space="0" w:color="auto"/>
            </w:tcBorders>
          </w:tcPr>
          <w:p w:rsidR="00A73AE2" w:rsidRPr="00DF0FC6" w:rsidRDefault="00A73AE2"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277.522,01</w:t>
            </w:r>
          </w:p>
        </w:tc>
        <w:tc>
          <w:tcPr>
            <w:tcW w:w="1240" w:type="dxa"/>
            <w:tcBorders>
              <w:top w:val="nil"/>
              <w:left w:val="nil"/>
              <w:bottom w:val="single" w:sz="8" w:space="0" w:color="auto"/>
              <w:right w:val="single" w:sz="8" w:space="0" w:color="auto"/>
            </w:tcBorders>
          </w:tcPr>
          <w:p w:rsidR="00A73AE2" w:rsidRPr="00DF0FC6" w:rsidRDefault="00D02B0D"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4,44</w:t>
            </w:r>
          </w:p>
        </w:tc>
      </w:tr>
      <w:tr w:rsidR="001D034E" w:rsidRPr="00DF0FC6" w:rsidTr="00262F6B">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292F06" w:rsidRDefault="00273C5F" w:rsidP="00E75EE2">
            <w:pPr>
              <w:spacing w:after="0" w:line="240" w:lineRule="auto"/>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İthalat</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E75EE2">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92"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7.429</w:t>
            </w:r>
          </w:p>
        </w:tc>
        <w:tc>
          <w:tcPr>
            <w:tcW w:w="855"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7.953</w:t>
            </w:r>
          </w:p>
        </w:tc>
        <w:tc>
          <w:tcPr>
            <w:tcW w:w="1173"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7.411,10</w:t>
            </w:r>
          </w:p>
        </w:tc>
        <w:tc>
          <w:tcPr>
            <w:tcW w:w="1240"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-6,81</w:t>
            </w:r>
          </w:p>
        </w:tc>
        <w:tc>
          <w:tcPr>
            <w:tcW w:w="1214" w:type="dxa"/>
            <w:tcBorders>
              <w:top w:val="nil"/>
              <w:left w:val="nil"/>
              <w:bottom w:val="single" w:sz="8" w:space="0" w:color="auto"/>
              <w:right w:val="single" w:sz="8" w:space="0" w:color="auto"/>
            </w:tcBorders>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6.400,13</w:t>
            </w:r>
          </w:p>
        </w:tc>
        <w:tc>
          <w:tcPr>
            <w:tcW w:w="1240" w:type="dxa"/>
            <w:tcBorders>
              <w:top w:val="nil"/>
              <w:left w:val="nil"/>
              <w:bottom w:val="single" w:sz="8" w:space="0" w:color="auto"/>
              <w:right w:val="single" w:sz="8" w:space="0" w:color="auto"/>
            </w:tcBorders>
          </w:tcPr>
          <w:p w:rsidR="00273C5F" w:rsidRPr="00DF0FC6" w:rsidRDefault="00CF06E0"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-13,64</w:t>
            </w:r>
          </w:p>
        </w:tc>
      </w:tr>
      <w:tr w:rsidR="001D034E" w:rsidRPr="00DF0FC6" w:rsidTr="00262F6B">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292F06" w:rsidRDefault="00273C5F" w:rsidP="00E75EE2">
            <w:pPr>
              <w:spacing w:after="0" w:line="240" w:lineRule="auto"/>
              <w:rPr>
                <w:rFonts w:asciiTheme="minorHAnsi" w:eastAsia="Times New Roman" w:hAnsiTheme="minorHAnsi" w:cstheme="minorHAnsi"/>
                <w:b/>
                <w:color w:val="FFFFFF" w:themeColor="background1"/>
                <w:lang w:eastAsia="tr-TR" w:bidi="ar-SA"/>
              </w:rPr>
            </w:pPr>
            <w:r w:rsidRPr="00292F06">
              <w:rPr>
                <w:rFonts w:asciiTheme="minorHAnsi" w:eastAsia="Times New Roman" w:hAnsiTheme="minorHAnsi" w:cstheme="minorHAnsi"/>
                <w:b/>
                <w:color w:val="FFFFFF" w:themeColor="background1"/>
                <w:lang w:eastAsia="tr-TR" w:bidi="ar-SA"/>
              </w:rPr>
              <w:t>İhracat</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E75EE2">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92" w:type="dxa"/>
            <w:tcBorders>
              <w:top w:val="nil"/>
              <w:left w:val="nil"/>
              <w:bottom w:val="single" w:sz="8" w:space="0" w:color="auto"/>
              <w:right w:val="single" w:sz="8" w:space="0" w:color="auto"/>
            </w:tcBorders>
            <w:shd w:val="clear" w:color="auto" w:fill="auto"/>
            <w:noWrap/>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1.227</w:t>
            </w:r>
          </w:p>
        </w:tc>
        <w:tc>
          <w:tcPr>
            <w:tcW w:w="855"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2.696</w:t>
            </w:r>
          </w:p>
        </w:tc>
        <w:tc>
          <w:tcPr>
            <w:tcW w:w="1173"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2.964,60</w:t>
            </w:r>
          </w:p>
        </w:tc>
        <w:tc>
          <w:tcPr>
            <w:tcW w:w="1240" w:type="dxa"/>
            <w:tcBorders>
              <w:top w:val="nil"/>
              <w:left w:val="nil"/>
              <w:bottom w:val="single" w:sz="8" w:space="0" w:color="auto"/>
              <w:right w:val="single" w:sz="8" w:space="0" w:color="auto"/>
            </w:tcBorders>
            <w:shd w:val="clear" w:color="auto" w:fill="auto"/>
            <w:vAlign w:val="center"/>
            <w:hideMark/>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9,96</w:t>
            </w:r>
          </w:p>
        </w:tc>
        <w:tc>
          <w:tcPr>
            <w:tcW w:w="1214" w:type="dxa"/>
            <w:tcBorders>
              <w:top w:val="nil"/>
              <w:left w:val="nil"/>
              <w:bottom w:val="single" w:sz="8" w:space="0" w:color="auto"/>
              <w:right w:val="single" w:sz="8" w:space="0" w:color="auto"/>
            </w:tcBorders>
          </w:tcPr>
          <w:p w:rsidR="00273C5F" w:rsidRPr="00DF0FC6" w:rsidRDefault="00273C5F"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1.442,08</w:t>
            </w:r>
          </w:p>
        </w:tc>
        <w:tc>
          <w:tcPr>
            <w:tcW w:w="1240" w:type="dxa"/>
            <w:tcBorders>
              <w:top w:val="nil"/>
              <w:left w:val="nil"/>
              <w:bottom w:val="single" w:sz="8" w:space="0" w:color="auto"/>
              <w:right w:val="single" w:sz="8" w:space="0" w:color="auto"/>
            </w:tcBorders>
          </w:tcPr>
          <w:p w:rsidR="00273C5F" w:rsidRPr="00DF0FC6" w:rsidRDefault="00CF06E0" w:rsidP="005758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-51,36</w:t>
            </w:r>
          </w:p>
        </w:tc>
      </w:tr>
    </w:tbl>
    <w:p w:rsidR="00D232AF" w:rsidRDefault="00D232AF" w:rsidP="00D232AF">
      <w:pPr>
        <w:spacing w:line="360" w:lineRule="auto"/>
        <w:ind w:firstLine="708"/>
        <w:rPr>
          <w:rFonts w:ascii="Calibri" w:hAnsi="Calibri" w:cstheme="minorHAnsi"/>
          <w:sz w:val="24"/>
          <w:szCs w:val="24"/>
        </w:rPr>
      </w:pPr>
    </w:p>
    <w:p w:rsidR="004760B3"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8615AB">
        <w:rPr>
          <w:rFonts w:asciiTheme="minorHAnsi" w:hAnsiTheme="minorHAnsi" w:cstheme="minorHAnsi"/>
          <w:sz w:val="24"/>
          <w:szCs w:val="24"/>
        </w:rPr>
        <w:t>da</w:t>
      </w:r>
      <w:r w:rsidR="00AA63FF">
        <w:rPr>
          <w:rFonts w:asciiTheme="minorHAnsi" w:hAnsiTheme="minorHAnsi" w:cstheme="minorHAnsi"/>
          <w:sz w:val="24"/>
          <w:szCs w:val="24"/>
        </w:rPr>
        <w:t>n</w:t>
      </w:r>
      <w:r w:rsidRPr="0074242A">
        <w:rPr>
          <w:rFonts w:asciiTheme="minorHAnsi" w:hAnsiTheme="minorHAnsi" w:cstheme="minorHAnsi"/>
          <w:sz w:val="24"/>
          <w:szCs w:val="24"/>
        </w:rPr>
        <w:t xml:space="preserve"> görüldüğü üzere 20</w:t>
      </w:r>
      <w:r w:rsidR="00D57848">
        <w:rPr>
          <w:rFonts w:asciiTheme="minorHAnsi" w:hAnsiTheme="minorHAnsi" w:cstheme="minorHAnsi"/>
          <w:sz w:val="24"/>
          <w:szCs w:val="24"/>
        </w:rPr>
        <w:t>15 yılına kıyasla 2016</w:t>
      </w:r>
      <w:r w:rsidRPr="0074242A">
        <w:rPr>
          <w:rFonts w:asciiTheme="minorHAnsi" w:hAnsiTheme="minorHAnsi" w:cstheme="minorHAnsi"/>
          <w:sz w:val="24"/>
          <w:szCs w:val="24"/>
        </w:rPr>
        <w:t xml:space="preserve"> yılında tüketim </w:t>
      </w:r>
      <w:r w:rsidR="00AA63FF" w:rsidRPr="0074242A">
        <w:rPr>
          <w:rFonts w:asciiTheme="minorHAnsi" w:hAnsiTheme="minorHAnsi" w:cstheme="minorHAnsi"/>
          <w:sz w:val="24"/>
          <w:szCs w:val="24"/>
        </w:rPr>
        <w:t xml:space="preserve">ve </w:t>
      </w:r>
      <w:r w:rsidR="00AA63FF">
        <w:rPr>
          <w:rFonts w:asciiTheme="minorHAnsi" w:hAnsiTheme="minorHAnsi" w:cstheme="minorHAnsi"/>
          <w:sz w:val="24"/>
          <w:szCs w:val="24"/>
        </w:rPr>
        <w:t xml:space="preserve">lisanslı </w:t>
      </w:r>
      <w:r w:rsidR="00AA63FF" w:rsidRPr="0074242A">
        <w:rPr>
          <w:rFonts w:asciiTheme="minorHAnsi" w:hAnsiTheme="minorHAnsi" w:cstheme="minorHAnsi"/>
          <w:sz w:val="24"/>
          <w:szCs w:val="24"/>
        </w:rPr>
        <w:t>üretim</w:t>
      </w:r>
      <w:r w:rsidR="00AA63FF">
        <w:rPr>
          <w:rFonts w:asciiTheme="minorHAnsi" w:hAnsiTheme="minorHAnsi" w:cstheme="minorHAnsi"/>
          <w:sz w:val="24"/>
          <w:szCs w:val="24"/>
        </w:rPr>
        <w:t>in</w:t>
      </w:r>
      <w:r w:rsidR="00AA63FF" w:rsidRPr="0074242A">
        <w:rPr>
          <w:rFonts w:asciiTheme="minorHAnsi" w:hAnsiTheme="minorHAnsi" w:cstheme="minorHAnsi"/>
          <w:sz w:val="24"/>
          <w:szCs w:val="24"/>
        </w:rPr>
        <w:t xml:space="preserve">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D02B0D">
        <w:rPr>
          <w:rFonts w:asciiTheme="minorHAnsi" w:hAnsiTheme="minorHAnsi" w:cstheme="minorHAnsi"/>
          <w:sz w:val="24"/>
          <w:szCs w:val="24"/>
        </w:rPr>
        <w:t>4,44</w:t>
      </w:r>
      <w:r w:rsidRPr="0074242A">
        <w:rPr>
          <w:rFonts w:asciiTheme="minorHAnsi" w:hAnsiTheme="minorHAnsi" w:cstheme="minorHAnsi"/>
          <w:sz w:val="24"/>
          <w:szCs w:val="24"/>
        </w:rPr>
        <w:t xml:space="preserve"> </w:t>
      </w:r>
      <w:r w:rsidR="00AA63FF" w:rsidRPr="0074242A">
        <w:rPr>
          <w:rFonts w:asciiTheme="minorHAnsi" w:hAnsiTheme="minorHAnsi" w:cstheme="minorHAnsi"/>
          <w:sz w:val="24"/>
          <w:szCs w:val="24"/>
        </w:rPr>
        <w:t xml:space="preserve">ve </w:t>
      </w:r>
      <w:r w:rsidRPr="0074242A">
        <w:rPr>
          <w:rFonts w:asciiTheme="minorHAnsi" w:hAnsiTheme="minorHAnsi" w:cstheme="minorHAnsi"/>
          <w:sz w:val="24"/>
          <w:szCs w:val="24"/>
        </w:rPr>
        <w:t>%</w:t>
      </w:r>
      <w:r w:rsidR="00D02B0D">
        <w:rPr>
          <w:rFonts w:asciiTheme="minorHAnsi" w:hAnsiTheme="minorHAnsi" w:cstheme="minorHAnsi"/>
          <w:sz w:val="24"/>
          <w:szCs w:val="24"/>
        </w:rPr>
        <w:t>4,12</w:t>
      </w:r>
      <w:r w:rsidR="009D7B95">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AA63FF">
        <w:rPr>
          <w:rFonts w:asciiTheme="minorHAnsi" w:hAnsiTheme="minorHAnsi" w:cstheme="minorHAnsi"/>
          <w:sz w:val="24"/>
          <w:szCs w:val="24"/>
        </w:rPr>
        <w:t xml:space="preserve">, </w:t>
      </w:r>
      <w:r w:rsidRPr="0074242A">
        <w:rPr>
          <w:rFonts w:asciiTheme="minorHAnsi" w:hAnsiTheme="minorHAnsi" w:cstheme="minorHAnsi"/>
          <w:sz w:val="24"/>
          <w:szCs w:val="24"/>
        </w:rPr>
        <w:t xml:space="preserve"> </w:t>
      </w:r>
      <w:proofErr w:type="spellStart"/>
      <w:r w:rsidR="00AA63FF" w:rsidRPr="0074242A">
        <w:rPr>
          <w:rFonts w:asciiTheme="minorHAnsi" w:hAnsiTheme="minorHAnsi" w:cstheme="minorHAnsi"/>
          <w:sz w:val="24"/>
          <w:szCs w:val="24"/>
        </w:rPr>
        <w:t>puant</w:t>
      </w:r>
      <w:proofErr w:type="spellEnd"/>
      <w:r w:rsidR="00AA63FF" w:rsidRPr="0074242A">
        <w:rPr>
          <w:rFonts w:asciiTheme="minorHAnsi" w:hAnsiTheme="minorHAnsi" w:cstheme="minorHAnsi"/>
          <w:sz w:val="24"/>
          <w:szCs w:val="24"/>
        </w:rPr>
        <w:t xml:space="preserve"> </w:t>
      </w:r>
      <w:r w:rsidR="00974865">
        <w:rPr>
          <w:rFonts w:asciiTheme="minorHAnsi" w:hAnsiTheme="minorHAnsi" w:cstheme="minorHAnsi"/>
          <w:sz w:val="24"/>
          <w:szCs w:val="24"/>
        </w:rPr>
        <w:t xml:space="preserve">talep </w:t>
      </w:r>
      <w:r w:rsidR="00AA63FF" w:rsidRPr="0074242A">
        <w:rPr>
          <w:rFonts w:asciiTheme="minorHAnsi" w:hAnsiTheme="minorHAnsi" w:cstheme="minorHAnsi"/>
          <w:sz w:val="24"/>
          <w:szCs w:val="24"/>
        </w:rPr>
        <w:t xml:space="preserve">ve </w:t>
      </w:r>
      <w:r w:rsidR="00AA63FF">
        <w:rPr>
          <w:rFonts w:asciiTheme="minorHAnsi" w:hAnsiTheme="minorHAnsi" w:cstheme="minorHAnsi"/>
          <w:sz w:val="24"/>
          <w:szCs w:val="24"/>
        </w:rPr>
        <w:t xml:space="preserve">lisanslı </w:t>
      </w:r>
      <w:r w:rsidR="00AA63FF" w:rsidRPr="0074242A">
        <w:rPr>
          <w:rFonts w:asciiTheme="minorHAnsi" w:hAnsiTheme="minorHAnsi" w:cstheme="minorHAnsi"/>
          <w:sz w:val="24"/>
          <w:szCs w:val="24"/>
        </w:rPr>
        <w:t>kurulu gü</w:t>
      </w:r>
      <w:r w:rsidR="00AA63FF">
        <w:rPr>
          <w:rFonts w:asciiTheme="minorHAnsi" w:hAnsiTheme="minorHAnsi" w:cstheme="minorHAnsi"/>
          <w:sz w:val="24"/>
          <w:szCs w:val="24"/>
        </w:rPr>
        <w:t>cün</w:t>
      </w:r>
      <w:r w:rsidR="00AA63FF" w:rsidRPr="0074242A">
        <w:rPr>
          <w:rFonts w:asciiTheme="minorHAnsi" w:hAnsiTheme="minorHAnsi" w:cstheme="minorHAnsi"/>
          <w:sz w:val="24"/>
          <w:szCs w:val="24"/>
        </w:rPr>
        <w:t xml:space="preserve"> sırasıyla %</w:t>
      </w:r>
      <w:r w:rsidR="00AA63FF">
        <w:rPr>
          <w:rFonts w:asciiTheme="minorHAnsi" w:hAnsiTheme="minorHAnsi" w:cstheme="minorHAnsi"/>
          <w:sz w:val="24"/>
          <w:szCs w:val="24"/>
        </w:rPr>
        <w:t>3,34 ve %6,</w:t>
      </w:r>
      <w:r w:rsidR="00460207">
        <w:rPr>
          <w:rFonts w:asciiTheme="minorHAnsi" w:hAnsiTheme="minorHAnsi" w:cstheme="minorHAnsi"/>
          <w:sz w:val="24"/>
          <w:szCs w:val="24"/>
        </w:rPr>
        <w:t>27</w:t>
      </w:r>
      <w:r w:rsidR="00974865">
        <w:rPr>
          <w:rFonts w:asciiTheme="minorHAnsi" w:hAnsiTheme="minorHAnsi" w:cstheme="minorHAnsi"/>
          <w:sz w:val="24"/>
          <w:szCs w:val="24"/>
        </w:rPr>
        <w:t xml:space="preserve"> </w:t>
      </w:r>
      <w:r w:rsidR="00AA63FF">
        <w:rPr>
          <w:rFonts w:asciiTheme="minorHAnsi" w:hAnsiTheme="minorHAnsi" w:cstheme="minorHAnsi"/>
          <w:sz w:val="24"/>
          <w:szCs w:val="24"/>
        </w:rPr>
        <w:t>oranlarında arttığı görülmektedir. Lisanssız kurulu güç</w:t>
      </w:r>
      <w:r w:rsidR="004760B3">
        <w:rPr>
          <w:rFonts w:asciiTheme="minorHAnsi" w:hAnsiTheme="minorHAnsi" w:cstheme="minorHAnsi"/>
          <w:sz w:val="24"/>
          <w:szCs w:val="24"/>
        </w:rPr>
        <w:t xml:space="preserve"> ve üretim değerleri ise </w:t>
      </w:r>
      <w:r w:rsidR="00623537">
        <w:rPr>
          <w:rFonts w:asciiTheme="minorHAnsi" w:hAnsiTheme="minorHAnsi" w:cstheme="minorHAnsi"/>
          <w:sz w:val="24"/>
          <w:szCs w:val="24"/>
        </w:rPr>
        <w:t>lisanssız elektrik üretimin</w:t>
      </w:r>
      <w:r w:rsidR="00802142">
        <w:rPr>
          <w:rFonts w:asciiTheme="minorHAnsi" w:hAnsiTheme="minorHAnsi" w:cstheme="minorHAnsi"/>
          <w:sz w:val="24"/>
          <w:szCs w:val="24"/>
        </w:rPr>
        <w:t>deki artış ise</w:t>
      </w:r>
      <w:r w:rsidR="00623537">
        <w:rPr>
          <w:rFonts w:asciiTheme="minorHAnsi" w:hAnsiTheme="minorHAnsi" w:cstheme="minorHAnsi"/>
          <w:sz w:val="24"/>
          <w:szCs w:val="24"/>
        </w:rPr>
        <w:t xml:space="preserve"> 2014 yılından itibaren yeni yeni yaygınlaşmaya başlaması nedeniyle her geçen yıl </w:t>
      </w:r>
      <w:r w:rsidR="004760B3">
        <w:rPr>
          <w:rFonts w:asciiTheme="minorHAnsi" w:hAnsiTheme="minorHAnsi" w:cstheme="minorHAnsi"/>
          <w:sz w:val="24"/>
          <w:szCs w:val="24"/>
        </w:rPr>
        <w:t xml:space="preserve">bir önceki yıla göre çok büyük oranlarda </w:t>
      </w:r>
      <w:r w:rsidR="00802142">
        <w:rPr>
          <w:rFonts w:asciiTheme="minorHAnsi" w:hAnsiTheme="minorHAnsi" w:cstheme="minorHAnsi"/>
          <w:sz w:val="24"/>
          <w:szCs w:val="24"/>
        </w:rPr>
        <w:t>olmuştur.</w:t>
      </w:r>
      <w:r w:rsidRPr="00B96406">
        <w:rPr>
          <w:rFonts w:asciiTheme="minorHAnsi" w:hAnsiTheme="minorHAnsi" w:cstheme="minorHAnsi"/>
          <w:sz w:val="24"/>
          <w:szCs w:val="24"/>
        </w:rPr>
        <w:t xml:space="preserve"> </w:t>
      </w:r>
    </w:p>
    <w:p w:rsidR="004760B3" w:rsidRDefault="004760B3" w:rsidP="00D232AF">
      <w:pPr>
        <w:spacing w:line="360" w:lineRule="auto"/>
        <w:ind w:firstLine="708"/>
        <w:jc w:val="both"/>
        <w:rPr>
          <w:rFonts w:asciiTheme="minorHAnsi" w:hAnsiTheme="minorHAnsi" w:cstheme="minorHAnsi"/>
          <w:sz w:val="24"/>
          <w:szCs w:val="24"/>
        </w:rPr>
      </w:pPr>
    </w:p>
    <w:p w:rsidR="00A75786"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lastRenderedPageBreak/>
        <w:t>İthalat bir önceki yıla göre %</w:t>
      </w:r>
      <w:r w:rsidR="00D57848">
        <w:rPr>
          <w:rFonts w:asciiTheme="minorHAnsi" w:hAnsiTheme="minorHAnsi" w:cstheme="minorHAnsi"/>
          <w:sz w:val="24"/>
          <w:szCs w:val="24"/>
        </w:rPr>
        <w:t>13,64</w:t>
      </w:r>
      <w:r w:rsidRPr="0074242A">
        <w:rPr>
          <w:rFonts w:asciiTheme="minorHAnsi" w:hAnsiTheme="minorHAnsi" w:cstheme="minorHAnsi"/>
          <w:sz w:val="24"/>
          <w:szCs w:val="24"/>
        </w:rPr>
        <w:t xml:space="preserve"> </w:t>
      </w:r>
      <w:r>
        <w:rPr>
          <w:rFonts w:asciiTheme="minorHAnsi" w:hAnsiTheme="minorHAnsi" w:cstheme="minorHAnsi"/>
          <w:sz w:val="24"/>
          <w:szCs w:val="24"/>
        </w:rPr>
        <w:t>azalış</w:t>
      </w:r>
      <w:r w:rsidRPr="0074242A">
        <w:rPr>
          <w:rFonts w:asciiTheme="minorHAnsi" w:hAnsiTheme="minorHAnsi" w:cstheme="minorHAnsi"/>
          <w:sz w:val="24"/>
          <w:szCs w:val="24"/>
        </w:rPr>
        <w:t xml:space="preserve"> göstererek </w:t>
      </w:r>
      <w:r w:rsidR="00D57848">
        <w:rPr>
          <w:rFonts w:asciiTheme="minorHAnsi" w:hAnsiTheme="minorHAnsi" w:cstheme="minorHAnsi"/>
          <w:sz w:val="24"/>
          <w:szCs w:val="24"/>
        </w:rPr>
        <w:t>6,40</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olarak gerçekleşmiştir.</w:t>
      </w:r>
      <w:r w:rsidRPr="0074242A">
        <w:rPr>
          <w:rFonts w:asciiTheme="minorHAnsi" w:hAnsiTheme="minorHAnsi" w:cstheme="minorHAnsi"/>
          <w:sz w:val="24"/>
          <w:szCs w:val="24"/>
        </w:rPr>
        <w:t xml:space="preserve"> </w:t>
      </w:r>
      <w:r>
        <w:rPr>
          <w:rFonts w:asciiTheme="minorHAnsi" w:hAnsiTheme="minorHAnsi" w:cstheme="minorHAnsi"/>
          <w:sz w:val="24"/>
          <w:szCs w:val="24"/>
        </w:rPr>
        <w:t>İhracat ise %</w:t>
      </w:r>
      <w:r w:rsidR="00D57848">
        <w:rPr>
          <w:rFonts w:asciiTheme="minorHAnsi" w:hAnsiTheme="minorHAnsi" w:cstheme="minorHAnsi"/>
          <w:sz w:val="24"/>
          <w:szCs w:val="24"/>
        </w:rPr>
        <w:t>51,36</w:t>
      </w:r>
      <w:r>
        <w:rPr>
          <w:rFonts w:asciiTheme="minorHAnsi" w:hAnsiTheme="minorHAnsi" w:cstheme="minorHAnsi"/>
          <w:sz w:val="24"/>
          <w:szCs w:val="24"/>
        </w:rPr>
        <w:t xml:space="preserve"> oranında </w:t>
      </w:r>
      <w:r w:rsidR="00D57848">
        <w:rPr>
          <w:rFonts w:asciiTheme="minorHAnsi" w:hAnsiTheme="minorHAnsi" w:cstheme="minorHAnsi"/>
          <w:sz w:val="24"/>
          <w:szCs w:val="24"/>
        </w:rPr>
        <w:t>azalış göstererek</w:t>
      </w:r>
      <w:r>
        <w:rPr>
          <w:rFonts w:asciiTheme="minorHAnsi" w:hAnsiTheme="minorHAnsi" w:cstheme="minorHAnsi"/>
          <w:sz w:val="24"/>
          <w:szCs w:val="24"/>
        </w:rPr>
        <w:t xml:space="preserve"> </w:t>
      </w:r>
      <w:r w:rsidR="00974865">
        <w:rPr>
          <w:rFonts w:asciiTheme="minorHAnsi" w:hAnsiTheme="minorHAnsi" w:cstheme="minorHAnsi"/>
          <w:sz w:val="24"/>
          <w:szCs w:val="24"/>
        </w:rPr>
        <w:t>1,44</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sidR="00D57848">
        <w:rPr>
          <w:rFonts w:asciiTheme="minorHAnsi" w:hAnsiTheme="minorHAnsi" w:cstheme="minorHAnsi"/>
          <w:sz w:val="24"/>
          <w:szCs w:val="24"/>
        </w:rPr>
        <w:t xml:space="preserve"> olarak gerçekleş</w:t>
      </w:r>
      <w:r w:rsidR="00277126">
        <w:rPr>
          <w:rFonts w:asciiTheme="minorHAnsi" w:hAnsiTheme="minorHAnsi" w:cstheme="minorHAnsi"/>
          <w:sz w:val="24"/>
          <w:szCs w:val="24"/>
        </w:rPr>
        <w:t>miştir.</w:t>
      </w:r>
      <w:r>
        <w:rPr>
          <w:rFonts w:asciiTheme="minorHAnsi" w:hAnsiTheme="minorHAnsi" w:cstheme="minorHAnsi"/>
          <w:sz w:val="24"/>
          <w:szCs w:val="24"/>
        </w:rPr>
        <w:t xml:space="preserve"> </w:t>
      </w:r>
      <w:r w:rsidR="008E3161">
        <w:rPr>
          <w:rFonts w:asciiTheme="minorHAnsi" w:hAnsiTheme="minorHAnsi" w:cstheme="minorHAnsi"/>
          <w:sz w:val="24"/>
          <w:szCs w:val="24"/>
        </w:rPr>
        <w:t>İ</w:t>
      </w:r>
      <w:r w:rsidRPr="0074242A">
        <w:rPr>
          <w:rFonts w:asciiTheme="minorHAnsi" w:hAnsiTheme="minorHAnsi" w:cstheme="minorHAnsi"/>
          <w:sz w:val="24"/>
          <w:szCs w:val="24"/>
        </w:rPr>
        <w:t>hracatın ithalata oranı</w:t>
      </w:r>
      <w:r w:rsidR="008E3161">
        <w:rPr>
          <w:rFonts w:asciiTheme="minorHAnsi" w:hAnsiTheme="minorHAnsi" w:cstheme="minorHAnsi"/>
          <w:sz w:val="24"/>
          <w:szCs w:val="24"/>
        </w:rPr>
        <w:t xml:space="preserve"> 2015 yılında % 40 iken, 2016 yılında </w:t>
      </w:r>
      <w:r w:rsidR="008E3161" w:rsidRPr="008E3161">
        <w:rPr>
          <w:rFonts w:asciiTheme="minorHAnsi" w:hAnsiTheme="minorHAnsi" w:cstheme="minorHAnsi"/>
          <w:sz w:val="24"/>
          <w:szCs w:val="24"/>
        </w:rPr>
        <w:t>%22,53</w:t>
      </w:r>
      <w:r w:rsidR="008E3161">
        <w:rPr>
          <w:rFonts w:asciiTheme="minorHAnsi" w:hAnsiTheme="minorHAnsi" w:cstheme="minorHAnsi"/>
          <w:sz w:val="24"/>
          <w:szCs w:val="24"/>
        </w:rPr>
        <w:t>’e düşmüştür.</w:t>
      </w:r>
      <w:r w:rsidR="008E3161" w:rsidRPr="008E3161">
        <w:rPr>
          <w:rFonts w:asciiTheme="minorHAnsi" w:hAnsiTheme="minorHAnsi" w:cstheme="minorHAnsi"/>
          <w:sz w:val="24"/>
          <w:szCs w:val="24"/>
        </w:rPr>
        <w:t xml:space="preserve"> </w:t>
      </w:r>
    </w:p>
    <w:p w:rsidR="00E3747B" w:rsidRDefault="00E3747B" w:rsidP="00E778B8">
      <w:pPr>
        <w:pStyle w:val="11ilebalayanlar"/>
      </w:pPr>
      <w:bookmarkStart w:id="93" w:name="_Toc432164542"/>
    </w:p>
    <w:p w:rsidR="00D232AF" w:rsidRPr="00B41C5D" w:rsidRDefault="00E778B8" w:rsidP="00E778B8">
      <w:pPr>
        <w:pStyle w:val="11ilebalayanlar"/>
      </w:pPr>
      <w:bookmarkStart w:id="94" w:name="_Toc483831842"/>
      <w:r>
        <w:t xml:space="preserve">1.2 </w:t>
      </w:r>
      <w:r w:rsidR="00D232AF">
        <w:t>Üretim</w:t>
      </w:r>
      <w:bookmarkEnd w:id="93"/>
      <w:bookmarkEnd w:id="94"/>
      <w:r w:rsidR="00384A45">
        <w:t xml:space="preserve"> </w:t>
      </w:r>
    </w:p>
    <w:p w:rsidR="00D232AF" w:rsidRDefault="00D232AF" w:rsidP="00D232AF">
      <w:pPr>
        <w:spacing w:line="360" w:lineRule="auto"/>
        <w:ind w:firstLine="708"/>
        <w:rPr>
          <w:rFonts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_Ref416358746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EF6ACB">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1</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 xml:space="preserve">’de yıllar itibariyle </w:t>
      </w:r>
      <w:r w:rsidR="00802142">
        <w:rPr>
          <w:rFonts w:asciiTheme="minorHAnsi" w:hAnsiTheme="minorHAnsi" w:cstheme="minorHAnsi"/>
          <w:sz w:val="24"/>
          <w:szCs w:val="24"/>
        </w:rPr>
        <w:t xml:space="preserve">elektrik </w:t>
      </w:r>
      <w:r w:rsidRPr="0074242A">
        <w:rPr>
          <w:rFonts w:asciiTheme="minorHAnsi" w:hAnsiTheme="minorHAnsi" w:cstheme="minorHAnsi"/>
          <w:sz w:val="24"/>
          <w:szCs w:val="24"/>
        </w:rPr>
        <w:t>enerji</w:t>
      </w:r>
      <w:r w:rsidR="00802142">
        <w:rPr>
          <w:rFonts w:asciiTheme="minorHAnsi" w:hAnsiTheme="minorHAnsi" w:cstheme="minorHAnsi"/>
          <w:sz w:val="24"/>
          <w:szCs w:val="24"/>
        </w:rPr>
        <w:t>si</w:t>
      </w:r>
      <w:r w:rsidRPr="0074242A">
        <w:rPr>
          <w:rFonts w:asciiTheme="minorHAnsi" w:hAnsiTheme="minorHAnsi" w:cstheme="minorHAnsi"/>
          <w:sz w:val="24"/>
          <w:szCs w:val="24"/>
        </w:rPr>
        <w:t xml:space="preserve"> talebi ve artış oranı gösterilmiştir. Şekilde görüldüğü üzere </w:t>
      </w:r>
      <w:r w:rsidR="00802142">
        <w:rPr>
          <w:rFonts w:asciiTheme="minorHAnsi" w:hAnsiTheme="minorHAnsi" w:cstheme="minorHAnsi"/>
          <w:sz w:val="24"/>
          <w:szCs w:val="24"/>
        </w:rPr>
        <w:t xml:space="preserve">elektrik </w:t>
      </w:r>
      <w:r w:rsidRPr="0074242A">
        <w:rPr>
          <w:rFonts w:asciiTheme="minorHAnsi" w:hAnsiTheme="minorHAnsi" w:cstheme="minorHAnsi"/>
          <w:sz w:val="24"/>
          <w:szCs w:val="24"/>
        </w:rPr>
        <w:t>enerji</w:t>
      </w:r>
      <w:r w:rsidR="00802142">
        <w:rPr>
          <w:rFonts w:asciiTheme="minorHAnsi" w:hAnsiTheme="minorHAnsi" w:cstheme="minorHAnsi"/>
          <w:sz w:val="24"/>
          <w:szCs w:val="24"/>
        </w:rPr>
        <w:t>si</w:t>
      </w:r>
      <w:r w:rsidRPr="0074242A">
        <w:rPr>
          <w:rFonts w:asciiTheme="minorHAnsi" w:hAnsiTheme="minorHAnsi" w:cstheme="minorHAnsi"/>
          <w:sz w:val="24"/>
          <w:szCs w:val="24"/>
        </w:rPr>
        <w:t xml:space="preserve"> talebi 2009 yılında</w:t>
      </w:r>
      <w:r w:rsidR="00E75EE2">
        <w:rPr>
          <w:rFonts w:asciiTheme="minorHAnsi" w:hAnsiTheme="minorHAnsi" w:cstheme="minorHAnsi"/>
          <w:sz w:val="24"/>
          <w:szCs w:val="24"/>
        </w:rPr>
        <w:t>n</w:t>
      </w:r>
      <w:r w:rsidRPr="0074242A">
        <w:rPr>
          <w:rFonts w:asciiTheme="minorHAnsi" w:hAnsiTheme="minorHAnsi" w:cstheme="minorHAnsi"/>
          <w:sz w:val="24"/>
          <w:szCs w:val="24"/>
        </w:rPr>
        <w:t xml:space="preserve"> itibaren </w:t>
      </w:r>
      <w:r>
        <w:rPr>
          <w:rFonts w:asciiTheme="minorHAnsi" w:hAnsiTheme="minorHAnsi" w:cstheme="minorHAnsi"/>
          <w:sz w:val="24"/>
          <w:szCs w:val="24"/>
        </w:rPr>
        <w:t xml:space="preserve">aralıksız </w:t>
      </w:r>
      <w:r w:rsidRPr="0074242A">
        <w:rPr>
          <w:rFonts w:asciiTheme="minorHAnsi" w:hAnsiTheme="minorHAnsi" w:cstheme="minorHAnsi"/>
          <w:sz w:val="24"/>
          <w:szCs w:val="24"/>
        </w:rPr>
        <w:t xml:space="preserve">artmakla beraber özellikle 2011 yılından </w:t>
      </w:r>
      <w:r w:rsidR="00CB09CB">
        <w:rPr>
          <w:rFonts w:asciiTheme="minorHAnsi" w:hAnsiTheme="minorHAnsi" w:cstheme="minorHAnsi"/>
          <w:sz w:val="24"/>
          <w:szCs w:val="24"/>
        </w:rPr>
        <w:t>2013 yılına kadar</w:t>
      </w:r>
      <w:r w:rsidRPr="0074242A">
        <w:rPr>
          <w:rFonts w:asciiTheme="minorHAnsi" w:hAnsiTheme="minorHAnsi" w:cstheme="minorHAnsi"/>
          <w:sz w:val="24"/>
          <w:szCs w:val="24"/>
        </w:rPr>
        <w:t xml:space="preserve"> artış hızında düşüş gerçekleşmiştir. </w:t>
      </w:r>
      <w:r w:rsidR="00CB09CB">
        <w:rPr>
          <w:rFonts w:asciiTheme="minorHAnsi" w:hAnsiTheme="minorHAnsi" w:cstheme="minorHAnsi"/>
          <w:sz w:val="24"/>
          <w:szCs w:val="24"/>
        </w:rPr>
        <w:t>2016 yılında ise % 5,07 ile son 4 yılın en büyük artış oranı gerçekleşmiştir.</w:t>
      </w:r>
    </w:p>
    <w:p w:rsidR="00CB09CB" w:rsidRPr="0074242A" w:rsidRDefault="00CB09CB" w:rsidP="00D232AF">
      <w:pPr>
        <w:spacing w:line="360" w:lineRule="auto"/>
        <w:ind w:firstLine="708"/>
        <w:jc w:val="both"/>
        <w:rPr>
          <w:rFonts w:asciiTheme="minorHAnsi" w:hAnsiTheme="minorHAnsi" w:cstheme="minorHAnsi"/>
          <w:sz w:val="24"/>
          <w:szCs w:val="24"/>
        </w:rPr>
      </w:pPr>
    </w:p>
    <w:p w:rsidR="00D232AF" w:rsidRPr="00620430" w:rsidRDefault="00D232AF" w:rsidP="00620430">
      <w:pPr>
        <w:pStyle w:val="Balk6"/>
      </w:pPr>
      <w:bookmarkStart w:id="95" w:name="_Ref416358746"/>
      <w:bookmarkStart w:id="96" w:name="_Toc432165724"/>
      <w:bookmarkStart w:id="97" w:name="_Toc450306991"/>
      <w:bookmarkStart w:id="98" w:name="_Toc450307102"/>
      <w:bookmarkStart w:id="99" w:name="_Toc450307908"/>
      <w:bookmarkStart w:id="100" w:name="_Toc487101611"/>
      <w:r w:rsidRPr="00620430">
        <w:t xml:space="preserve">Şekil </w:t>
      </w:r>
      <w:r w:rsidRPr="00620430">
        <w:fldChar w:fldCharType="begin"/>
      </w:r>
      <w:r w:rsidRPr="00620430">
        <w:instrText xml:space="preserve"> STYLEREF 1 \s </w:instrText>
      </w:r>
      <w:r w:rsidRPr="00620430">
        <w:fldChar w:fldCharType="separate"/>
      </w:r>
      <w:r w:rsidRPr="00620430">
        <w:t>1</w:t>
      </w:r>
      <w:r w:rsidRPr="00620430">
        <w:fldChar w:fldCharType="end"/>
      </w:r>
      <w:r w:rsidR="00780DE7">
        <w:t>.</w:t>
      </w:r>
      <w:r w:rsidRPr="00620430">
        <w:fldChar w:fldCharType="begin"/>
      </w:r>
      <w:r w:rsidRPr="00620430">
        <w:instrText xml:space="preserve"> SEQ Şekil \* ARABIC \s 1 </w:instrText>
      </w:r>
      <w:r w:rsidRPr="00620430">
        <w:fldChar w:fldCharType="separate"/>
      </w:r>
      <w:r w:rsidRPr="00620430">
        <w:t>1</w:t>
      </w:r>
      <w:r w:rsidRPr="00620430">
        <w:fldChar w:fldCharType="end"/>
      </w:r>
      <w:bookmarkEnd w:id="95"/>
      <w:r w:rsidRPr="00620430">
        <w:t>: Yıllar İtibariyle Elektrik Enerjisi Talebi ve Artış Oranı</w:t>
      </w:r>
      <w:bookmarkEnd w:id="96"/>
      <w:bookmarkEnd w:id="97"/>
      <w:bookmarkEnd w:id="98"/>
      <w:bookmarkEnd w:id="99"/>
      <w:r w:rsidR="002E3711">
        <w:t xml:space="preserve"> (</w:t>
      </w:r>
      <w:proofErr w:type="spellStart"/>
      <w:r w:rsidR="002E3711">
        <w:t>GWh</w:t>
      </w:r>
      <w:proofErr w:type="spellEnd"/>
      <w:r w:rsidR="002E3711">
        <w:t>-%)</w:t>
      </w:r>
      <w:bookmarkEnd w:id="100"/>
    </w:p>
    <w:p w:rsidR="00D232AF" w:rsidRDefault="00AE19D1"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7E994F4" wp14:editId="2704063F">
            <wp:extent cx="6364605" cy="3316605"/>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64605" cy="3316605"/>
                    </a:xfrm>
                    <a:prstGeom prst="rect">
                      <a:avLst/>
                    </a:prstGeom>
                    <a:noFill/>
                  </pic:spPr>
                </pic:pic>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gelişimi ve artış oranı</w:t>
      </w:r>
      <w:r w:rsidR="00802142">
        <w:rPr>
          <w:rFonts w:asciiTheme="minorHAnsi" w:hAnsiTheme="minorHAnsi" w:cstheme="minorHAnsi"/>
          <w:sz w:val="24"/>
          <w:szCs w:val="24"/>
        </w:rPr>
        <w:t xml:space="preserve"> ise</w:t>
      </w:r>
      <w:r w:rsidRPr="0074242A">
        <w:rPr>
          <w:rFonts w:asciiTheme="minorHAnsi" w:hAnsiTheme="minorHAnsi" w:cstheme="minorHAnsi"/>
          <w:sz w:val="24"/>
          <w:szCs w:val="24"/>
        </w:rPr>
        <w:t xml:space="preserve">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_Ref416359035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2</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 xml:space="preserve">’de sunulmuştur.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 değişken hareket etmektedir. 20</w:t>
      </w:r>
      <w:r w:rsidR="0050764D">
        <w:rPr>
          <w:rFonts w:asciiTheme="minorHAnsi" w:hAnsiTheme="minorHAnsi" w:cstheme="minorHAnsi"/>
          <w:sz w:val="24"/>
          <w:szCs w:val="24"/>
        </w:rPr>
        <w:t>16</w:t>
      </w:r>
      <w:r w:rsidRPr="0074242A">
        <w:rPr>
          <w:rFonts w:asciiTheme="minorHAnsi" w:hAnsiTheme="minorHAnsi" w:cstheme="minorHAnsi"/>
          <w:sz w:val="24"/>
          <w:szCs w:val="24"/>
        </w:rPr>
        <w:t xml:space="preserve">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w:t>
      </w:r>
      <w:r>
        <w:rPr>
          <w:rFonts w:asciiTheme="minorHAnsi" w:hAnsiTheme="minorHAnsi" w:cstheme="minorHAnsi"/>
          <w:sz w:val="24"/>
          <w:szCs w:val="24"/>
        </w:rPr>
        <w:t>p artışının %</w:t>
      </w:r>
      <w:r w:rsidR="0050764D">
        <w:rPr>
          <w:rFonts w:asciiTheme="minorHAnsi" w:hAnsiTheme="minorHAnsi" w:cstheme="minorHAnsi"/>
          <w:sz w:val="24"/>
          <w:szCs w:val="24"/>
        </w:rPr>
        <w:t>3,34</w:t>
      </w:r>
      <w:r>
        <w:rPr>
          <w:rFonts w:asciiTheme="minorHAnsi" w:hAnsiTheme="minorHAnsi" w:cstheme="minorHAnsi"/>
          <w:sz w:val="24"/>
          <w:szCs w:val="24"/>
        </w:rPr>
        <w:t xml:space="preserve"> olduğu görülmektedir.</w:t>
      </w:r>
      <w:r w:rsidRPr="0074242A">
        <w:rPr>
          <w:rFonts w:asciiTheme="minorHAnsi" w:hAnsiTheme="minorHAnsi" w:cstheme="minorHAnsi"/>
          <w:sz w:val="24"/>
          <w:szCs w:val="24"/>
        </w:rPr>
        <w:t xml:space="preserve">  </w:t>
      </w:r>
    </w:p>
    <w:p w:rsidR="00535940" w:rsidRDefault="00535940" w:rsidP="00D232AF">
      <w:pPr>
        <w:spacing w:line="360" w:lineRule="auto"/>
        <w:ind w:firstLine="708"/>
        <w:jc w:val="both"/>
        <w:rPr>
          <w:rFonts w:asciiTheme="minorHAnsi" w:hAnsiTheme="minorHAnsi" w:cstheme="minorHAnsi"/>
          <w:sz w:val="24"/>
          <w:szCs w:val="24"/>
        </w:rPr>
      </w:pPr>
    </w:p>
    <w:p w:rsidR="00D232AF" w:rsidRPr="00E75EE2" w:rsidRDefault="00D232AF" w:rsidP="00E93600">
      <w:pPr>
        <w:pStyle w:val="Balk6"/>
      </w:pPr>
      <w:bookmarkStart w:id="101" w:name="_Ref416359035"/>
      <w:bookmarkStart w:id="102" w:name="_Toc432165725"/>
      <w:bookmarkStart w:id="103" w:name="_Toc450306992"/>
      <w:bookmarkStart w:id="104" w:name="_Toc450307103"/>
      <w:bookmarkStart w:id="105" w:name="_Toc450307909"/>
      <w:bookmarkStart w:id="106" w:name="_Toc487101612"/>
      <w:r w:rsidRPr="00E75EE2">
        <w:lastRenderedPageBreak/>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rsidR="00780DE7">
        <w:t>.</w:t>
      </w:r>
      <w:r w:rsidRPr="00E75EE2">
        <w:fldChar w:fldCharType="begin"/>
      </w:r>
      <w:r w:rsidRPr="00E75EE2">
        <w:instrText xml:space="preserve"> SEQ Şekil \* ARABIC \s 1 </w:instrText>
      </w:r>
      <w:r w:rsidRPr="00E75EE2">
        <w:fldChar w:fldCharType="separate"/>
      </w:r>
      <w:r w:rsidRPr="00E75EE2">
        <w:rPr>
          <w:noProof/>
        </w:rPr>
        <w:t>2</w:t>
      </w:r>
      <w:r w:rsidRPr="00E75EE2">
        <w:fldChar w:fldCharType="end"/>
      </w:r>
      <w:bookmarkEnd w:id="101"/>
      <w:r w:rsidRPr="00E75EE2">
        <w:t xml:space="preserve">: Yıllar İtibariyle </w:t>
      </w:r>
      <w:proofErr w:type="spellStart"/>
      <w:r w:rsidRPr="00E75EE2">
        <w:t>Puant</w:t>
      </w:r>
      <w:proofErr w:type="spellEnd"/>
      <w:r w:rsidRPr="00E75EE2">
        <w:t xml:space="preserve"> Talep ve Artış Oranı</w:t>
      </w:r>
      <w:bookmarkEnd w:id="102"/>
      <w:bookmarkEnd w:id="103"/>
      <w:bookmarkEnd w:id="104"/>
      <w:bookmarkEnd w:id="105"/>
      <w:r w:rsidR="002E3711">
        <w:t xml:space="preserve"> (MW-%)</w:t>
      </w:r>
      <w:bookmarkEnd w:id="106"/>
    </w:p>
    <w:p w:rsidR="00D232AF" w:rsidRPr="000117FC" w:rsidRDefault="008D5E3E" w:rsidP="00D232AF">
      <w:r>
        <w:rPr>
          <w:noProof/>
          <w:lang w:eastAsia="tr-TR" w:bidi="ar-SA"/>
        </w:rPr>
        <w:drawing>
          <wp:inline distT="0" distB="0" distL="0" distR="0" wp14:anchorId="60705BCD" wp14:editId="517EBB29">
            <wp:extent cx="5767431" cy="2924175"/>
            <wp:effectExtent l="0" t="0" r="508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3420" cy="2927212"/>
                    </a:xfrm>
                    <a:prstGeom prst="rect">
                      <a:avLst/>
                    </a:prstGeom>
                    <a:noFill/>
                  </pic:spPr>
                </pic:pic>
              </a:graphicData>
            </a:graphic>
          </wp:inline>
        </w:drawing>
      </w:r>
    </w:p>
    <w:p w:rsidR="00D232AF" w:rsidRDefault="00D232AF" w:rsidP="00D232AF">
      <w:pPr>
        <w:spacing w:line="360" w:lineRule="auto"/>
        <w:rPr>
          <w:rFonts w:cstheme="minorHAnsi"/>
          <w:sz w:val="24"/>
          <w:szCs w:val="24"/>
        </w:rPr>
      </w:pPr>
    </w:p>
    <w:p w:rsidR="00D232AF" w:rsidRDefault="00D232AF" w:rsidP="00CC78F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_Ref416359260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3</w:t>
      </w:r>
      <w:proofErr w:type="gramEnd"/>
      <w:r w:rsidRPr="0074242A">
        <w:rPr>
          <w:rFonts w:asciiTheme="minorHAnsi" w:hAnsiTheme="minorHAnsi" w:cstheme="minorHAnsi"/>
          <w:sz w:val="24"/>
          <w:szCs w:val="24"/>
        </w:rPr>
        <w:fldChar w:fldCharType="end"/>
      </w:r>
      <w:r>
        <w:rPr>
          <w:rFonts w:asciiTheme="minorHAnsi" w:hAnsiTheme="minorHAnsi" w:cstheme="minorHAnsi"/>
          <w:sz w:val="24"/>
          <w:szCs w:val="24"/>
        </w:rPr>
        <w:t>’t</w:t>
      </w:r>
      <w:r w:rsidRPr="0074242A">
        <w:rPr>
          <w:rFonts w:asciiTheme="minorHAnsi" w:hAnsiTheme="minorHAnsi" w:cstheme="minorHAnsi"/>
          <w:sz w:val="24"/>
          <w:szCs w:val="24"/>
        </w:rPr>
        <w:t xml:space="preserve">e </w:t>
      </w:r>
      <w:r w:rsidR="00802142">
        <w:rPr>
          <w:rFonts w:asciiTheme="minorHAnsi" w:hAnsiTheme="minorHAnsi" w:cstheme="minorHAnsi"/>
          <w:sz w:val="24"/>
          <w:szCs w:val="24"/>
        </w:rPr>
        <w:t xml:space="preserve">yıllar itibariyle </w:t>
      </w:r>
      <w:proofErr w:type="spellStart"/>
      <w:r w:rsidR="00802142">
        <w:rPr>
          <w:rFonts w:asciiTheme="minorHAnsi" w:hAnsiTheme="minorHAnsi" w:cstheme="minorHAnsi"/>
          <w:sz w:val="24"/>
          <w:szCs w:val="24"/>
        </w:rPr>
        <w:t>puant</w:t>
      </w:r>
      <w:proofErr w:type="spellEnd"/>
      <w:r w:rsidR="00802142">
        <w:rPr>
          <w:rFonts w:asciiTheme="minorHAnsi" w:hAnsiTheme="minorHAnsi" w:cstheme="minorHAnsi"/>
          <w:sz w:val="24"/>
          <w:szCs w:val="24"/>
        </w:rPr>
        <w:t xml:space="preserve"> talep ve elektrik enerjisi talebi ilişkisine yer verilmiştir. Şekilden</w:t>
      </w:r>
      <w:r w:rsidR="00CC78F3">
        <w:rPr>
          <w:rFonts w:asciiTheme="minorHAnsi" w:hAnsiTheme="minorHAnsi" w:cstheme="minorHAnsi"/>
          <w:sz w:val="24"/>
          <w:szCs w:val="24"/>
        </w:rPr>
        <w:t xml:space="preserve"> de görüleceği üzere, elektrik</w:t>
      </w:r>
      <w:r w:rsidRPr="0074242A">
        <w:rPr>
          <w:rFonts w:asciiTheme="minorHAnsi" w:hAnsiTheme="minorHAnsi" w:cstheme="minorHAnsi"/>
          <w:sz w:val="24"/>
          <w:szCs w:val="24"/>
        </w:rPr>
        <w:t xml:space="preserve"> enerji</w:t>
      </w:r>
      <w:r w:rsidR="00CC78F3">
        <w:rPr>
          <w:rFonts w:asciiTheme="minorHAnsi" w:hAnsiTheme="minorHAnsi" w:cstheme="minorHAnsi"/>
          <w:sz w:val="24"/>
          <w:szCs w:val="24"/>
        </w:rPr>
        <w:t>si</w:t>
      </w:r>
      <w:r w:rsidRPr="0074242A">
        <w:rPr>
          <w:rFonts w:asciiTheme="minorHAnsi" w:hAnsiTheme="minorHAnsi" w:cstheme="minorHAnsi"/>
          <w:sz w:val="24"/>
          <w:szCs w:val="24"/>
        </w:rPr>
        <w:t xml:space="preserve"> talebi ve </w:t>
      </w:r>
      <w:proofErr w:type="spellStart"/>
      <w:r w:rsidRPr="0074242A">
        <w:rPr>
          <w:rFonts w:asciiTheme="minorHAnsi" w:hAnsiTheme="minorHAnsi" w:cstheme="minorHAnsi"/>
          <w:sz w:val="24"/>
          <w:szCs w:val="24"/>
        </w:rPr>
        <w:t>puan</w:t>
      </w:r>
      <w:r>
        <w:rPr>
          <w:rFonts w:asciiTheme="minorHAnsi" w:hAnsiTheme="minorHAnsi" w:cstheme="minorHAnsi"/>
          <w:sz w:val="24"/>
          <w:szCs w:val="24"/>
        </w:rPr>
        <w:t>t</w:t>
      </w:r>
      <w:proofErr w:type="spellEnd"/>
      <w:r w:rsidRPr="0074242A">
        <w:rPr>
          <w:rFonts w:asciiTheme="minorHAnsi" w:hAnsiTheme="minorHAnsi" w:cstheme="minorHAnsi"/>
          <w:sz w:val="24"/>
          <w:szCs w:val="24"/>
        </w:rPr>
        <w:t xml:space="preserve"> talebin artış oranları genel olarak birbirlerine yakın gerçekleşmiştir. </w:t>
      </w:r>
    </w:p>
    <w:p w:rsidR="00CC78F3" w:rsidRDefault="00CC78F3" w:rsidP="00CC78F3">
      <w:pPr>
        <w:spacing w:line="360" w:lineRule="auto"/>
        <w:ind w:firstLine="708"/>
        <w:jc w:val="both"/>
        <w:rPr>
          <w:rFonts w:asciiTheme="minorHAnsi" w:hAnsiTheme="minorHAnsi" w:cstheme="minorHAnsi"/>
          <w:sz w:val="24"/>
          <w:szCs w:val="24"/>
        </w:rPr>
      </w:pPr>
    </w:p>
    <w:p w:rsidR="00D232AF" w:rsidRPr="003B0618" w:rsidRDefault="00D232AF" w:rsidP="00E93600">
      <w:pPr>
        <w:pStyle w:val="Balk6"/>
      </w:pPr>
      <w:bookmarkStart w:id="107" w:name="_Ref416359260"/>
      <w:bookmarkStart w:id="108" w:name="_Toc432165726"/>
      <w:bookmarkStart w:id="109" w:name="_Toc450306993"/>
      <w:bookmarkStart w:id="110" w:name="_Toc450307104"/>
      <w:bookmarkStart w:id="111" w:name="_Toc450307910"/>
      <w:bookmarkStart w:id="112" w:name="_Toc487101613"/>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3</w:t>
      </w:r>
      <w:r w:rsidRPr="003B0618">
        <w:fldChar w:fldCharType="end"/>
      </w:r>
      <w:bookmarkEnd w:id="107"/>
      <w:r w:rsidRPr="003B0618">
        <w:t xml:space="preserve">: Yıllar İtibariyle </w:t>
      </w:r>
      <w:proofErr w:type="spellStart"/>
      <w:r w:rsidRPr="003B0618">
        <w:t>Puant</w:t>
      </w:r>
      <w:proofErr w:type="spellEnd"/>
      <w:r w:rsidRPr="003B0618">
        <w:t xml:space="preserve"> Talep ve </w:t>
      </w:r>
      <w:r w:rsidR="00CC78F3">
        <w:t xml:space="preserve">Elektrik </w:t>
      </w:r>
      <w:r w:rsidRPr="003B0618">
        <w:t>Enerji</w:t>
      </w:r>
      <w:r w:rsidR="00CC78F3">
        <w:t>si</w:t>
      </w:r>
      <w:r w:rsidRPr="003B0618">
        <w:t xml:space="preserve"> Talebi Artış Oranları(%)</w:t>
      </w:r>
      <w:bookmarkEnd w:id="108"/>
      <w:bookmarkEnd w:id="109"/>
      <w:bookmarkEnd w:id="110"/>
      <w:bookmarkEnd w:id="111"/>
      <w:bookmarkEnd w:id="112"/>
    </w:p>
    <w:p w:rsidR="00D232AF" w:rsidRDefault="00AE19D1" w:rsidP="003B0618">
      <w:pPr>
        <w:spacing w:line="360" w:lineRule="auto"/>
        <w:rPr>
          <w:rFonts w:asciiTheme="minorHAnsi" w:hAnsiTheme="minorHAnsi" w:cstheme="minorHAnsi"/>
          <w:sz w:val="24"/>
          <w:szCs w:val="24"/>
        </w:rPr>
      </w:pPr>
      <w:r>
        <w:rPr>
          <w:noProof/>
          <w:lang w:eastAsia="tr-TR" w:bidi="ar-SA"/>
        </w:rPr>
        <w:drawing>
          <wp:inline distT="0" distB="0" distL="0" distR="0" wp14:anchorId="05DEFF1F" wp14:editId="56EDF8F7">
            <wp:extent cx="5760720" cy="3078182"/>
            <wp:effectExtent l="0" t="0" r="11430" b="2730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232AF" w:rsidRDefault="00075D72"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Şekil </w:t>
      </w:r>
      <w:proofErr w:type="gramStart"/>
      <w:r>
        <w:rPr>
          <w:rFonts w:asciiTheme="minorHAnsi" w:hAnsiTheme="minorHAnsi" w:cstheme="minorHAnsi"/>
          <w:sz w:val="24"/>
          <w:szCs w:val="24"/>
        </w:rPr>
        <w:t>1.4</w:t>
      </w:r>
      <w:r w:rsidR="00D232AF">
        <w:rPr>
          <w:rFonts w:asciiTheme="minorHAnsi" w:hAnsiTheme="minorHAnsi" w:cstheme="minorHAnsi"/>
          <w:sz w:val="24"/>
          <w:szCs w:val="24"/>
        </w:rPr>
        <w:t>'t</w:t>
      </w:r>
      <w:r w:rsidR="00D232AF" w:rsidRPr="0074242A">
        <w:rPr>
          <w:rFonts w:asciiTheme="minorHAnsi" w:hAnsiTheme="minorHAnsi" w:cstheme="minorHAnsi"/>
          <w:sz w:val="24"/>
          <w:szCs w:val="24"/>
        </w:rPr>
        <w:t>e</w:t>
      </w:r>
      <w:proofErr w:type="gramEnd"/>
      <w:r w:rsidR="00D232AF" w:rsidRPr="0074242A">
        <w:rPr>
          <w:rFonts w:asciiTheme="minorHAnsi" w:hAnsiTheme="minorHAnsi" w:cstheme="minorHAnsi"/>
          <w:sz w:val="24"/>
          <w:szCs w:val="24"/>
        </w:rPr>
        <w:t xml:space="preserve"> üretim ve tüketimin aylık değişimi gösterilmektedir. Aylık</w:t>
      </w:r>
      <w:r w:rsidR="00E51F51">
        <w:rPr>
          <w:rFonts w:asciiTheme="minorHAnsi" w:hAnsiTheme="minorHAnsi" w:cstheme="minorHAnsi"/>
          <w:sz w:val="24"/>
          <w:szCs w:val="24"/>
        </w:rPr>
        <w:t xml:space="preserve"> üretim ve tüketim en yüksek </w:t>
      </w:r>
      <w:r w:rsidR="00E51F51" w:rsidRPr="0074242A">
        <w:rPr>
          <w:rFonts w:asciiTheme="minorHAnsi" w:hAnsiTheme="minorHAnsi" w:cstheme="minorHAnsi"/>
          <w:sz w:val="24"/>
          <w:szCs w:val="24"/>
        </w:rPr>
        <w:t xml:space="preserve">değerlerine </w:t>
      </w:r>
      <w:r w:rsidR="00D232AF" w:rsidRPr="0074242A">
        <w:rPr>
          <w:rFonts w:asciiTheme="minorHAnsi" w:hAnsiTheme="minorHAnsi" w:cstheme="minorHAnsi"/>
          <w:sz w:val="24"/>
          <w:szCs w:val="24"/>
        </w:rPr>
        <w:t>A</w:t>
      </w:r>
      <w:r w:rsidR="00D232AF">
        <w:rPr>
          <w:rFonts w:asciiTheme="minorHAnsi" w:hAnsiTheme="minorHAnsi" w:cstheme="minorHAnsi"/>
          <w:sz w:val="24"/>
          <w:szCs w:val="24"/>
        </w:rPr>
        <w:t>ğustos ay</w:t>
      </w:r>
      <w:r w:rsidR="00D232AF" w:rsidRPr="0074242A">
        <w:rPr>
          <w:rFonts w:asciiTheme="minorHAnsi" w:hAnsiTheme="minorHAnsi" w:cstheme="minorHAnsi"/>
          <w:sz w:val="24"/>
          <w:szCs w:val="24"/>
        </w:rPr>
        <w:t>ında ulaşmıştır.</w:t>
      </w:r>
    </w:p>
    <w:p w:rsidR="00D232AF" w:rsidRPr="003B0618" w:rsidRDefault="00D232AF" w:rsidP="00E93600">
      <w:pPr>
        <w:pStyle w:val="Balk6"/>
      </w:pPr>
      <w:bookmarkStart w:id="113" w:name="_Ref404345466"/>
      <w:bookmarkStart w:id="114" w:name="_Ref404345458"/>
      <w:bookmarkStart w:id="115" w:name="_Toc432165727"/>
      <w:bookmarkStart w:id="116" w:name="_Toc450306994"/>
      <w:bookmarkStart w:id="117" w:name="_Toc450307105"/>
      <w:bookmarkStart w:id="118" w:name="_Toc450307911"/>
      <w:bookmarkStart w:id="119" w:name="_Toc487101614"/>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4</w:t>
      </w:r>
      <w:r w:rsidRPr="003B0618">
        <w:fldChar w:fldCharType="end"/>
      </w:r>
      <w:bookmarkEnd w:id="113"/>
      <w:r w:rsidRPr="003B0618">
        <w:t>: 20</w:t>
      </w:r>
      <w:r w:rsidR="00E51F51">
        <w:t>16</w:t>
      </w:r>
      <w:r w:rsidRPr="003B0618">
        <w:t xml:space="preserve"> </w:t>
      </w:r>
      <w:r w:rsidR="00E51F51">
        <w:t>Y</w:t>
      </w:r>
      <w:r w:rsidRPr="003B0618">
        <w:t xml:space="preserve">ılı Elektrik Üretim ve Tüketiminin Aylık </w:t>
      </w:r>
      <w:bookmarkEnd w:id="114"/>
      <w:r w:rsidRPr="003B0618">
        <w:t>Dağılımı(</w:t>
      </w:r>
      <w:proofErr w:type="spellStart"/>
      <w:r w:rsidRPr="003B0618">
        <w:t>GWh</w:t>
      </w:r>
      <w:proofErr w:type="spellEnd"/>
      <w:r w:rsidRPr="003B0618">
        <w:t>)</w:t>
      </w:r>
      <w:bookmarkEnd w:id="115"/>
      <w:bookmarkEnd w:id="116"/>
      <w:bookmarkEnd w:id="117"/>
      <w:bookmarkEnd w:id="118"/>
      <w:bookmarkEnd w:id="119"/>
    </w:p>
    <w:p w:rsidR="00D232AF" w:rsidRDefault="008D5E3E"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0274F81F" wp14:editId="5C5F6F50">
            <wp:extent cx="5681980" cy="2859405"/>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1980" cy="2859405"/>
                    </a:xfrm>
                    <a:prstGeom prst="rect">
                      <a:avLst/>
                    </a:prstGeom>
                    <a:noFill/>
                  </pic:spPr>
                </pic:pic>
              </a:graphicData>
            </a:graphic>
          </wp:inline>
        </w:drawing>
      </w:r>
    </w:p>
    <w:p w:rsidR="00075D72" w:rsidRDefault="00075D72"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20</w:t>
      </w:r>
      <w:r w:rsidR="00A90FE9">
        <w:rPr>
          <w:rFonts w:asciiTheme="minorHAnsi" w:hAnsiTheme="minorHAnsi" w:cstheme="minorHAnsi"/>
          <w:sz w:val="24"/>
          <w:szCs w:val="24"/>
        </w:rPr>
        <w:t>16</w:t>
      </w:r>
      <w:r w:rsidRPr="0074242A">
        <w:rPr>
          <w:rFonts w:asciiTheme="minorHAnsi" w:hAnsiTheme="minorHAnsi" w:cstheme="minorHAnsi"/>
          <w:sz w:val="24"/>
          <w:szCs w:val="24"/>
        </w:rPr>
        <w:t xml:space="preserve"> yılı </w:t>
      </w:r>
      <w:r w:rsidR="00D42D6D">
        <w:rPr>
          <w:rFonts w:asciiTheme="minorHAnsi" w:hAnsiTheme="minorHAnsi" w:cstheme="minorHAnsi"/>
          <w:sz w:val="24"/>
          <w:szCs w:val="24"/>
        </w:rPr>
        <w:t xml:space="preserve">elektrik </w:t>
      </w:r>
      <w:r w:rsidRPr="0074242A">
        <w:rPr>
          <w:rFonts w:asciiTheme="minorHAnsi" w:hAnsiTheme="minorHAnsi" w:cstheme="minorHAnsi"/>
          <w:sz w:val="24"/>
          <w:szCs w:val="24"/>
        </w:rPr>
        <w:t xml:space="preserve">üretiminin kuruluşlara dağılımı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_Ref404345577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5</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’te gösterilmiştir. Üretimde en yüksek paya %</w:t>
      </w:r>
      <w:r w:rsidR="00075D72">
        <w:rPr>
          <w:rFonts w:asciiTheme="minorHAnsi" w:hAnsiTheme="minorHAnsi" w:cstheme="minorHAnsi"/>
          <w:sz w:val="24"/>
          <w:szCs w:val="24"/>
        </w:rPr>
        <w:t>61,</w:t>
      </w:r>
      <w:r w:rsidR="005B3994">
        <w:rPr>
          <w:rFonts w:asciiTheme="minorHAnsi" w:hAnsiTheme="minorHAnsi" w:cstheme="minorHAnsi"/>
          <w:sz w:val="24"/>
          <w:szCs w:val="24"/>
        </w:rPr>
        <w:t>48</w:t>
      </w:r>
      <w:r w:rsidRPr="0074242A">
        <w:rPr>
          <w:rFonts w:asciiTheme="minorHAnsi" w:hAnsiTheme="minorHAnsi" w:cstheme="minorHAnsi"/>
          <w:sz w:val="24"/>
          <w:szCs w:val="24"/>
        </w:rPr>
        <w:t xml:space="preserve"> ile serbest üretim şirketleri sahiptir. EÜAŞ </w:t>
      </w:r>
      <w:r w:rsidR="00075D72">
        <w:rPr>
          <w:rFonts w:asciiTheme="minorHAnsi" w:hAnsiTheme="minorHAnsi" w:cstheme="minorHAnsi"/>
          <w:sz w:val="24"/>
          <w:szCs w:val="24"/>
        </w:rPr>
        <w:t xml:space="preserve">santrallarının </w:t>
      </w:r>
      <w:r w:rsidRPr="0074242A">
        <w:rPr>
          <w:rFonts w:asciiTheme="minorHAnsi" w:hAnsiTheme="minorHAnsi" w:cstheme="minorHAnsi"/>
          <w:sz w:val="24"/>
          <w:szCs w:val="24"/>
        </w:rPr>
        <w:t>payı %</w:t>
      </w:r>
      <w:r w:rsidR="00075D72">
        <w:rPr>
          <w:rFonts w:asciiTheme="minorHAnsi" w:hAnsiTheme="minorHAnsi" w:cstheme="minorHAnsi"/>
          <w:sz w:val="24"/>
          <w:szCs w:val="24"/>
        </w:rPr>
        <w:t>17,09</w:t>
      </w:r>
      <w:r>
        <w:rPr>
          <w:rFonts w:asciiTheme="minorHAnsi" w:hAnsiTheme="minorHAnsi" w:cstheme="minorHAnsi"/>
          <w:sz w:val="24"/>
          <w:szCs w:val="24"/>
        </w:rPr>
        <w:t xml:space="preserve"> olarak gerçekleşmiş</w:t>
      </w:r>
      <w:r w:rsidRPr="0074242A">
        <w:rPr>
          <w:rFonts w:asciiTheme="minorHAnsi" w:hAnsiTheme="minorHAnsi" w:cstheme="minorHAnsi"/>
          <w:sz w:val="24"/>
          <w:szCs w:val="24"/>
        </w:rPr>
        <w:t xml:space="preserve"> olup mevcut sözleşmeler kapsamında faaliyet gösteren santrallerin toplam üre</w:t>
      </w:r>
      <w:r>
        <w:rPr>
          <w:rFonts w:asciiTheme="minorHAnsi" w:hAnsiTheme="minorHAnsi" w:cstheme="minorHAnsi"/>
          <w:sz w:val="24"/>
          <w:szCs w:val="24"/>
        </w:rPr>
        <w:t>tim</w:t>
      </w:r>
      <w:r w:rsidR="00075D72">
        <w:rPr>
          <w:rFonts w:asciiTheme="minorHAnsi" w:hAnsiTheme="minorHAnsi" w:cstheme="minorHAnsi"/>
          <w:sz w:val="24"/>
          <w:szCs w:val="24"/>
        </w:rPr>
        <w:t>deki payı</w:t>
      </w:r>
      <w:r>
        <w:rPr>
          <w:rFonts w:asciiTheme="minorHAnsi" w:hAnsiTheme="minorHAnsi" w:cstheme="minorHAnsi"/>
          <w:sz w:val="24"/>
          <w:szCs w:val="24"/>
        </w:rPr>
        <w:t xml:space="preserve"> </w:t>
      </w:r>
      <w:r w:rsidR="00CC78F3">
        <w:rPr>
          <w:rFonts w:asciiTheme="minorHAnsi" w:hAnsiTheme="minorHAnsi" w:cstheme="minorHAnsi"/>
          <w:sz w:val="24"/>
          <w:szCs w:val="24"/>
        </w:rPr>
        <w:t xml:space="preserve">ise </w:t>
      </w:r>
      <w:r>
        <w:rPr>
          <w:rFonts w:asciiTheme="minorHAnsi" w:hAnsiTheme="minorHAnsi" w:cstheme="minorHAnsi"/>
          <w:sz w:val="24"/>
          <w:szCs w:val="24"/>
        </w:rPr>
        <w:t>%</w:t>
      </w:r>
      <w:r w:rsidR="00075D72">
        <w:rPr>
          <w:rFonts w:asciiTheme="minorHAnsi" w:hAnsiTheme="minorHAnsi" w:cstheme="minorHAnsi"/>
          <w:sz w:val="24"/>
          <w:szCs w:val="24"/>
        </w:rPr>
        <w:t>21,43 olarak gerçekleşmiştir.</w:t>
      </w:r>
      <w:r>
        <w:rPr>
          <w:rFonts w:asciiTheme="minorHAnsi" w:hAnsiTheme="minorHAnsi" w:cstheme="minorHAnsi"/>
          <w:sz w:val="24"/>
          <w:szCs w:val="24"/>
        </w:rPr>
        <w:t xml:space="preserve"> </w:t>
      </w:r>
    </w:p>
    <w:p w:rsidR="00AE19D1" w:rsidRDefault="00AE19D1" w:rsidP="00E93600">
      <w:pPr>
        <w:pStyle w:val="Balk6"/>
      </w:pPr>
      <w:bookmarkStart w:id="120" w:name="_Ref404345577"/>
      <w:bookmarkStart w:id="121" w:name="_Toc432165728"/>
      <w:bookmarkStart w:id="122" w:name="_Toc450306995"/>
      <w:bookmarkStart w:id="123" w:name="_Toc450307106"/>
      <w:bookmarkStart w:id="124" w:name="_Toc450307912"/>
    </w:p>
    <w:p w:rsidR="00D232AF" w:rsidRDefault="00D232AF" w:rsidP="00E93600">
      <w:pPr>
        <w:pStyle w:val="Balk6"/>
      </w:pPr>
      <w:bookmarkStart w:id="125" w:name="_Toc487101615"/>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5</w:t>
      </w:r>
      <w:r w:rsidRPr="003B0618">
        <w:fldChar w:fldCharType="end"/>
      </w:r>
      <w:bookmarkEnd w:id="120"/>
      <w:r w:rsidRPr="003B0618">
        <w:t>: 20</w:t>
      </w:r>
      <w:r w:rsidR="00075D72">
        <w:t>16</w:t>
      </w:r>
      <w:r w:rsidRPr="003B0618">
        <w:t xml:space="preserve"> Yılı </w:t>
      </w:r>
      <w:r w:rsidR="00D42D6D">
        <w:t xml:space="preserve">Elektrik </w:t>
      </w:r>
      <w:r w:rsidRPr="003B0618">
        <w:t>Üretiminin Kuruluşlara</w:t>
      </w:r>
      <w:r w:rsidR="003A414D">
        <w:t xml:space="preserve"> Göre</w:t>
      </w:r>
      <w:r w:rsidRPr="003B0618">
        <w:t xml:space="preserve"> Dağılımı(%)</w:t>
      </w:r>
      <w:bookmarkEnd w:id="121"/>
      <w:bookmarkEnd w:id="122"/>
      <w:bookmarkEnd w:id="123"/>
      <w:bookmarkEnd w:id="124"/>
      <w:bookmarkEnd w:id="125"/>
    </w:p>
    <w:p w:rsidR="006E3E07" w:rsidRPr="006E3E07" w:rsidRDefault="008D5E3E" w:rsidP="006E3E07">
      <w:r>
        <w:rPr>
          <w:noProof/>
          <w:lang w:eastAsia="tr-TR" w:bidi="ar-SA"/>
        </w:rPr>
        <w:drawing>
          <wp:inline distT="0" distB="0" distL="0" distR="0" wp14:anchorId="543E36CA" wp14:editId="71C8D559">
            <wp:extent cx="5700395" cy="2767965"/>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0395" cy="2767965"/>
                    </a:xfrm>
                    <a:prstGeom prst="rect">
                      <a:avLst/>
                    </a:prstGeom>
                    <a:noFill/>
                  </pic:spPr>
                </pic:pic>
              </a:graphicData>
            </a:graphic>
          </wp:inline>
        </w:drawing>
      </w:r>
    </w:p>
    <w:p w:rsidR="00D232AF" w:rsidRPr="0074242A" w:rsidRDefault="001D1F7D"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lastRenderedPageBreak/>
        <w:t xml:space="preserve">Üretimin kamu, özel ve mevcut sözleşmeler kapsamındaki </w:t>
      </w:r>
      <w:r>
        <w:rPr>
          <w:rFonts w:asciiTheme="minorHAnsi" w:hAnsiTheme="minorHAnsi" w:cstheme="minorHAnsi"/>
          <w:sz w:val="24"/>
          <w:szCs w:val="24"/>
        </w:rPr>
        <w:t>dağılımına</w:t>
      </w:r>
      <w:r w:rsidRPr="0074242A">
        <w:rPr>
          <w:rFonts w:asciiTheme="minorHAnsi" w:hAnsiTheme="minorHAnsi" w:cstheme="minorHAnsi"/>
          <w:sz w:val="24"/>
          <w:szCs w:val="24"/>
        </w:rPr>
        <w:t xml:space="preserve">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_Ref404349355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Pr>
          <w:rFonts w:asciiTheme="minorHAnsi" w:hAnsiTheme="minorHAnsi" w:cstheme="minorHAnsi"/>
          <w:sz w:val="24"/>
          <w:szCs w:val="24"/>
        </w:rPr>
        <w:t>.</w:t>
      </w:r>
      <w:r w:rsidRPr="005A2AFF">
        <w:rPr>
          <w:rFonts w:asciiTheme="minorHAnsi" w:hAnsiTheme="minorHAnsi" w:cstheme="minorHAnsi"/>
          <w:sz w:val="24"/>
          <w:szCs w:val="24"/>
        </w:rPr>
        <w:t>6</w:t>
      </w:r>
      <w:proofErr w:type="gramEnd"/>
      <w:r w:rsidRPr="0074242A">
        <w:rPr>
          <w:rFonts w:asciiTheme="minorHAnsi" w:hAnsiTheme="minorHAnsi" w:cstheme="minorHAnsi"/>
          <w:sz w:val="24"/>
          <w:szCs w:val="24"/>
        </w:rPr>
        <w:fldChar w:fldCharType="end"/>
      </w:r>
      <w:r>
        <w:rPr>
          <w:rFonts w:asciiTheme="minorHAnsi" w:hAnsiTheme="minorHAnsi" w:cstheme="minorHAnsi"/>
          <w:sz w:val="24"/>
          <w:szCs w:val="24"/>
        </w:rPr>
        <w:t>'da</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yer verilmiştir. 2015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w:t>
      </w:r>
      <w:proofErr w:type="gramStart"/>
      <w:r w:rsidR="00D95A03">
        <w:rPr>
          <w:rFonts w:asciiTheme="minorHAnsi" w:hAnsiTheme="minorHAnsi" w:cstheme="minorHAnsi"/>
          <w:sz w:val="24"/>
          <w:szCs w:val="24"/>
        </w:rPr>
        <w:t>dahil</w:t>
      </w:r>
      <w:proofErr w:type="gramEnd"/>
      <w:r w:rsidR="00D95A03">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r>
        <w:rPr>
          <w:rFonts w:asciiTheme="minorHAnsi" w:hAnsiTheme="minorHAnsi" w:cstheme="minorHAnsi"/>
          <w:sz w:val="24"/>
          <w:szCs w:val="24"/>
        </w:rPr>
        <w:t xml:space="preserve">44,17 iken 2016 yılında bu oran </w:t>
      </w:r>
      <w:r w:rsidR="00CC78F3">
        <w:rPr>
          <w:rFonts w:asciiTheme="minorHAnsi" w:hAnsiTheme="minorHAnsi" w:cstheme="minorHAnsi"/>
          <w:sz w:val="24"/>
          <w:szCs w:val="24"/>
        </w:rPr>
        <w:t xml:space="preserve">azalarak </w:t>
      </w:r>
      <w:r>
        <w:rPr>
          <w:rFonts w:asciiTheme="minorHAnsi" w:hAnsiTheme="minorHAnsi" w:cstheme="minorHAnsi"/>
          <w:sz w:val="24"/>
          <w:szCs w:val="24"/>
        </w:rPr>
        <w:t>%38,52 olmuştur. Benzer şekilde</w:t>
      </w:r>
      <w:r w:rsidR="00D232AF" w:rsidRPr="0074242A">
        <w:rPr>
          <w:rFonts w:asciiTheme="minorHAnsi" w:hAnsiTheme="minorHAnsi" w:cstheme="minorHAnsi"/>
          <w:sz w:val="24"/>
          <w:szCs w:val="24"/>
        </w:rPr>
        <w:t xml:space="preserve"> </w:t>
      </w:r>
      <w:r>
        <w:rPr>
          <w:rFonts w:asciiTheme="minorHAnsi" w:hAnsiTheme="minorHAnsi" w:cstheme="minorHAnsi"/>
          <w:sz w:val="24"/>
          <w:szCs w:val="24"/>
        </w:rPr>
        <w:t>2015 yılında %55,83 olan serbest</w:t>
      </w:r>
      <w:r w:rsidR="00CC78F3">
        <w:rPr>
          <w:rFonts w:asciiTheme="minorHAnsi" w:hAnsiTheme="minorHAnsi" w:cstheme="minorHAnsi"/>
          <w:sz w:val="24"/>
          <w:szCs w:val="24"/>
        </w:rPr>
        <w:t xml:space="preserve"> üretimin payı ise 2016 yılında</w:t>
      </w:r>
      <w:r w:rsidR="00D232AF" w:rsidRPr="0074242A">
        <w:rPr>
          <w:rFonts w:asciiTheme="minorHAnsi" w:hAnsiTheme="minorHAnsi" w:cstheme="minorHAnsi"/>
          <w:sz w:val="24"/>
          <w:szCs w:val="24"/>
        </w:rPr>
        <w:t xml:space="preserve"> %</w:t>
      </w:r>
      <w:r w:rsidR="00075D72">
        <w:rPr>
          <w:rFonts w:asciiTheme="minorHAnsi" w:hAnsiTheme="minorHAnsi" w:cstheme="minorHAnsi"/>
          <w:sz w:val="24"/>
          <w:szCs w:val="24"/>
        </w:rPr>
        <w:t>61,48</w:t>
      </w:r>
      <w:r>
        <w:rPr>
          <w:rFonts w:asciiTheme="minorHAnsi" w:hAnsiTheme="minorHAnsi" w:cstheme="minorHAnsi"/>
          <w:sz w:val="24"/>
          <w:szCs w:val="24"/>
        </w:rPr>
        <w:t>’e çıkmıştır.</w:t>
      </w:r>
      <w:r w:rsidR="00D232AF" w:rsidRPr="0074242A">
        <w:rPr>
          <w:rFonts w:asciiTheme="minorHAnsi" w:hAnsiTheme="minorHAnsi" w:cstheme="minorHAnsi"/>
          <w:sz w:val="24"/>
          <w:szCs w:val="24"/>
        </w:rPr>
        <w:t xml:space="preserve"> </w:t>
      </w:r>
    </w:p>
    <w:p w:rsidR="001D1F7D" w:rsidRDefault="001D1F7D" w:rsidP="00E93600">
      <w:pPr>
        <w:pStyle w:val="Balk6"/>
      </w:pPr>
      <w:bookmarkStart w:id="126" w:name="_Ref404349355"/>
      <w:bookmarkStart w:id="127" w:name="_Toc432165729"/>
      <w:bookmarkStart w:id="128" w:name="_Toc450306996"/>
      <w:bookmarkStart w:id="129" w:name="_Toc450307107"/>
      <w:bookmarkStart w:id="130" w:name="_Toc450307913"/>
    </w:p>
    <w:p w:rsidR="00D232AF" w:rsidRPr="003B0618" w:rsidRDefault="00D232AF" w:rsidP="00E93600">
      <w:pPr>
        <w:pStyle w:val="Balk6"/>
      </w:pPr>
      <w:bookmarkStart w:id="131" w:name="_Toc487101616"/>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6</w:t>
      </w:r>
      <w:r w:rsidRPr="003B0618">
        <w:fldChar w:fldCharType="end"/>
      </w:r>
      <w:bookmarkEnd w:id="126"/>
      <w:r w:rsidRPr="003B0618">
        <w:t xml:space="preserve">: Yıllar İtibariyle </w:t>
      </w:r>
      <w:r w:rsidR="00D42D6D">
        <w:t>Elektrik Üretiminin</w:t>
      </w:r>
      <w:r w:rsidRPr="003B0618">
        <w:t xml:space="preserve"> Kamu-Özel Olarak Değişimi(%)</w:t>
      </w:r>
      <w:bookmarkEnd w:id="127"/>
      <w:bookmarkEnd w:id="128"/>
      <w:bookmarkEnd w:id="129"/>
      <w:bookmarkEnd w:id="130"/>
      <w:bookmarkEnd w:id="131"/>
    </w:p>
    <w:p w:rsidR="00D232AF" w:rsidRDefault="008D5E3E"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0AD9BBC" wp14:editId="5F3C646B">
            <wp:extent cx="5621020" cy="3091180"/>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1020" cy="3091180"/>
                    </a:xfrm>
                    <a:prstGeom prst="rect">
                      <a:avLst/>
                    </a:prstGeom>
                    <a:noFill/>
                  </pic:spPr>
                </pic:pic>
              </a:graphicData>
            </a:graphic>
          </wp:inline>
        </w:drawing>
      </w:r>
    </w:p>
    <w:p w:rsidR="006E3E07" w:rsidRDefault="006E3E07" w:rsidP="00D232AF">
      <w:pPr>
        <w:spacing w:line="360" w:lineRule="auto"/>
        <w:ind w:firstLine="708"/>
        <w:jc w:val="both"/>
        <w:rPr>
          <w:rFonts w:asciiTheme="minorHAnsi" w:hAnsiTheme="minorHAnsi"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Şekil</w:t>
      </w:r>
      <w:r w:rsidR="001D1F7D">
        <w:rPr>
          <w:rFonts w:asciiTheme="minorHAnsi" w:hAnsiTheme="minorHAnsi" w:cstheme="minorHAnsi"/>
          <w:sz w:val="24"/>
          <w:szCs w:val="24"/>
        </w:rPr>
        <w:t xml:space="preserve"> </w:t>
      </w:r>
      <w:proofErr w:type="gramStart"/>
      <w:r w:rsidR="001D1F7D">
        <w:rPr>
          <w:rFonts w:asciiTheme="minorHAnsi" w:hAnsiTheme="minorHAnsi" w:cstheme="minorHAnsi"/>
          <w:sz w:val="24"/>
          <w:szCs w:val="24"/>
        </w:rPr>
        <w:t>1.6’dan</w:t>
      </w:r>
      <w:proofErr w:type="gramEnd"/>
      <w:r w:rsidRPr="0074242A">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 olarak ise yapılan özelleştirmeler ile mevcut kamu santrallerinin mülkiyeti özel sektöre geçmektedir. </w:t>
      </w:r>
    </w:p>
    <w:p w:rsidR="003464B5"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Türkiye </w:t>
      </w:r>
      <w:r w:rsidR="00D42D6D">
        <w:rPr>
          <w:rFonts w:asciiTheme="minorHAnsi" w:hAnsiTheme="minorHAnsi" w:cstheme="minorHAnsi"/>
          <w:sz w:val="24"/>
          <w:szCs w:val="24"/>
        </w:rPr>
        <w:t xml:space="preserve">elektrik </w:t>
      </w:r>
      <w:r w:rsidRPr="0074242A">
        <w:rPr>
          <w:rFonts w:asciiTheme="minorHAnsi" w:hAnsiTheme="minorHAnsi" w:cstheme="minorHAnsi"/>
          <w:sz w:val="24"/>
          <w:szCs w:val="24"/>
        </w:rPr>
        <w:t xml:space="preserve">üretiminin kaynaklara göre dağılımı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_Ref404349394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7</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w:t>
      </w:r>
      <w:r>
        <w:rPr>
          <w:rFonts w:asciiTheme="minorHAnsi" w:hAnsiTheme="minorHAnsi" w:cstheme="minorHAnsi"/>
          <w:sz w:val="24"/>
          <w:szCs w:val="24"/>
        </w:rPr>
        <w:t>d</w:t>
      </w:r>
      <w:r w:rsidRPr="0074242A">
        <w:rPr>
          <w:rFonts w:asciiTheme="minorHAnsi" w:hAnsiTheme="minorHAnsi" w:cstheme="minorHAnsi"/>
          <w:sz w:val="24"/>
          <w:szCs w:val="24"/>
        </w:rPr>
        <w:t>e verilmiştir. Elektrik enerjisi üretiminde 201</w:t>
      </w:r>
      <w:r>
        <w:rPr>
          <w:rFonts w:asciiTheme="minorHAnsi" w:hAnsiTheme="minorHAnsi" w:cstheme="minorHAnsi"/>
          <w:sz w:val="24"/>
          <w:szCs w:val="24"/>
        </w:rPr>
        <w:t>5</w:t>
      </w:r>
      <w:r w:rsidRPr="0074242A">
        <w:rPr>
          <w:rFonts w:asciiTheme="minorHAnsi" w:hAnsiTheme="minorHAnsi" w:cstheme="minorHAnsi"/>
          <w:sz w:val="24"/>
          <w:szCs w:val="24"/>
        </w:rPr>
        <w:t xml:space="preserve"> yılında doğal gaz yakıtlı santrallerin payı %</w:t>
      </w:r>
      <w:r>
        <w:rPr>
          <w:rFonts w:asciiTheme="minorHAnsi" w:hAnsiTheme="minorHAnsi" w:cstheme="minorHAnsi"/>
          <w:sz w:val="24"/>
          <w:szCs w:val="24"/>
        </w:rPr>
        <w:t>37,81</w:t>
      </w:r>
      <w:r w:rsidRPr="0074242A">
        <w:rPr>
          <w:rFonts w:asciiTheme="minorHAnsi" w:hAnsiTheme="minorHAnsi" w:cstheme="minorHAnsi"/>
          <w:sz w:val="24"/>
          <w:szCs w:val="24"/>
        </w:rPr>
        <w:t xml:space="preserve"> </w:t>
      </w:r>
      <w:r w:rsidR="00D42D6D">
        <w:rPr>
          <w:rFonts w:asciiTheme="minorHAnsi" w:hAnsiTheme="minorHAnsi" w:cstheme="minorHAnsi"/>
          <w:sz w:val="24"/>
          <w:szCs w:val="24"/>
        </w:rPr>
        <w:t xml:space="preserve">iken 2016 yılında %32,16’ya, hidroelektrik santrallerin payı %25,76 iken %24,69’a düşmüştür. </w:t>
      </w:r>
      <w:r w:rsidR="006941A4">
        <w:rPr>
          <w:rFonts w:asciiTheme="minorHAnsi" w:hAnsiTheme="minorHAnsi" w:cstheme="minorHAnsi"/>
          <w:sz w:val="24"/>
          <w:szCs w:val="24"/>
        </w:rPr>
        <w:t>Diğer taraftan y</w:t>
      </w:r>
      <w:r>
        <w:rPr>
          <w:rFonts w:asciiTheme="minorHAnsi" w:hAnsiTheme="minorHAnsi" w:cstheme="minorHAnsi"/>
          <w:sz w:val="24"/>
          <w:szCs w:val="24"/>
        </w:rPr>
        <w:t>erli kömür (linyit, taş kömürü ve asfa</w:t>
      </w:r>
      <w:r w:rsidR="003464B5">
        <w:rPr>
          <w:rFonts w:asciiTheme="minorHAnsi" w:hAnsiTheme="minorHAnsi" w:cstheme="minorHAnsi"/>
          <w:sz w:val="24"/>
          <w:szCs w:val="24"/>
        </w:rPr>
        <w:t>lt</w:t>
      </w:r>
      <w:r>
        <w:rPr>
          <w:rFonts w:asciiTheme="minorHAnsi" w:hAnsiTheme="minorHAnsi" w:cstheme="minorHAnsi"/>
          <w:sz w:val="24"/>
          <w:szCs w:val="24"/>
        </w:rPr>
        <w:t>it)</w:t>
      </w:r>
      <w:r w:rsidR="006941A4">
        <w:rPr>
          <w:rFonts w:asciiTheme="minorHAnsi" w:hAnsiTheme="minorHAnsi" w:cstheme="minorHAnsi"/>
          <w:sz w:val="24"/>
          <w:szCs w:val="24"/>
        </w:rPr>
        <w:t xml:space="preserve"> santrallerinin payı 2015 yılında</w:t>
      </w:r>
      <w:r w:rsidRPr="0074242A">
        <w:rPr>
          <w:rFonts w:asciiTheme="minorHAnsi" w:hAnsiTheme="minorHAnsi" w:cstheme="minorHAnsi"/>
          <w:sz w:val="24"/>
          <w:szCs w:val="24"/>
        </w:rPr>
        <w:t xml:space="preserve"> </w:t>
      </w:r>
      <w:r w:rsidR="006941A4">
        <w:rPr>
          <w:rFonts w:asciiTheme="minorHAnsi" w:hAnsiTheme="minorHAnsi" w:cstheme="minorHAnsi"/>
          <w:sz w:val="24"/>
          <w:szCs w:val="24"/>
        </w:rPr>
        <w:t xml:space="preserve">%13,23 iken %16,40’a, </w:t>
      </w:r>
      <w:r w:rsidRPr="0074242A">
        <w:rPr>
          <w:rFonts w:asciiTheme="minorHAnsi" w:hAnsiTheme="minorHAnsi" w:cstheme="minorHAnsi"/>
          <w:sz w:val="24"/>
          <w:szCs w:val="24"/>
        </w:rPr>
        <w:t>ithal kömür santralleri</w:t>
      </w:r>
      <w:r w:rsidR="006941A4">
        <w:rPr>
          <w:rFonts w:asciiTheme="minorHAnsi" w:hAnsiTheme="minorHAnsi" w:cstheme="minorHAnsi"/>
          <w:sz w:val="24"/>
          <w:szCs w:val="24"/>
        </w:rPr>
        <w:t xml:space="preserve">nin payı %15,22 iken %17,52’ye, </w:t>
      </w:r>
      <w:proofErr w:type="gramStart"/>
      <w:r w:rsidR="006941A4">
        <w:rPr>
          <w:rFonts w:asciiTheme="minorHAnsi" w:hAnsiTheme="minorHAnsi" w:cstheme="minorHAnsi"/>
          <w:sz w:val="24"/>
          <w:szCs w:val="24"/>
        </w:rPr>
        <w:t>rüzgar</w:t>
      </w:r>
      <w:proofErr w:type="gramEnd"/>
      <w:r w:rsidR="006941A4">
        <w:rPr>
          <w:rFonts w:asciiTheme="minorHAnsi" w:hAnsiTheme="minorHAnsi" w:cstheme="minorHAnsi"/>
          <w:sz w:val="24"/>
          <w:szCs w:val="24"/>
        </w:rPr>
        <w:t xml:space="preserve"> santrallerinin payı %4,45 iken %5,69’a, jeotermal santrallerinin payı da %1,30 iken  %1,77’ye yükselmiştir. </w:t>
      </w:r>
    </w:p>
    <w:p w:rsidR="006E3E07" w:rsidRDefault="006E3E07" w:rsidP="00E93600">
      <w:pPr>
        <w:pStyle w:val="Balk6"/>
      </w:pPr>
      <w:bookmarkStart w:id="132" w:name="_Ref404349394"/>
      <w:bookmarkStart w:id="133" w:name="_Toc432165730"/>
      <w:bookmarkStart w:id="134" w:name="_Toc450306997"/>
      <w:bookmarkStart w:id="135" w:name="_Toc450307108"/>
      <w:bookmarkStart w:id="136" w:name="_Toc450307914"/>
    </w:p>
    <w:p w:rsidR="00A32939" w:rsidRDefault="00A32939" w:rsidP="00E93600">
      <w:pPr>
        <w:pStyle w:val="Balk6"/>
      </w:pPr>
    </w:p>
    <w:p w:rsidR="00D232AF" w:rsidRPr="001827D9" w:rsidRDefault="00D232AF" w:rsidP="00E93600">
      <w:pPr>
        <w:pStyle w:val="Balk6"/>
      </w:pPr>
      <w:bookmarkStart w:id="137" w:name="_Toc487101617"/>
      <w:r w:rsidRPr="001827D9">
        <w:lastRenderedPageBreak/>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Şekil \* ARABIC \s 1 </w:instrText>
      </w:r>
      <w:r w:rsidRPr="001827D9">
        <w:fldChar w:fldCharType="separate"/>
      </w:r>
      <w:r w:rsidRPr="001827D9">
        <w:rPr>
          <w:noProof/>
        </w:rPr>
        <w:t>7</w:t>
      </w:r>
      <w:r w:rsidRPr="001827D9">
        <w:fldChar w:fldCharType="end"/>
      </w:r>
      <w:bookmarkEnd w:id="132"/>
      <w:r w:rsidRPr="001827D9">
        <w:t>: 20</w:t>
      </w:r>
      <w:r w:rsidR="00D42D6D">
        <w:t>16</w:t>
      </w:r>
      <w:r w:rsidRPr="001827D9">
        <w:t xml:space="preserve"> Yılı </w:t>
      </w:r>
      <w:r w:rsidR="006E3E07">
        <w:t xml:space="preserve">Elektrik </w:t>
      </w:r>
      <w:r w:rsidRPr="001827D9">
        <w:t>Üretiminin Kaynaklara Dağılımı(%)</w:t>
      </w:r>
      <w:bookmarkEnd w:id="133"/>
      <w:bookmarkEnd w:id="134"/>
      <w:bookmarkEnd w:id="135"/>
      <w:bookmarkEnd w:id="136"/>
      <w:bookmarkEnd w:id="137"/>
    </w:p>
    <w:p w:rsidR="00D232AF" w:rsidRDefault="008D5E3E"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AE55701" wp14:editId="3B479E0D">
            <wp:extent cx="5736590" cy="3310255"/>
            <wp:effectExtent l="0" t="0" r="0" b="444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6590" cy="3310255"/>
                    </a:xfrm>
                    <a:prstGeom prst="rect">
                      <a:avLst/>
                    </a:prstGeom>
                    <a:noFill/>
                  </pic:spPr>
                </pic:pic>
              </a:graphicData>
            </a:graphic>
          </wp:inline>
        </w:drawing>
      </w:r>
    </w:p>
    <w:p w:rsidR="00086013" w:rsidRDefault="00086013" w:rsidP="00CC78F3">
      <w:pPr>
        <w:spacing w:line="360" w:lineRule="auto"/>
        <w:jc w:val="both"/>
        <w:rPr>
          <w:rFonts w:asciiTheme="minorHAnsi" w:hAnsiTheme="minorHAnsi" w:cstheme="minorHAnsi"/>
          <w:sz w:val="24"/>
          <w:szCs w:val="24"/>
        </w:rPr>
      </w:pPr>
    </w:p>
    <w:p w:rsidR="00CC78F3" w:rsidRDefault="00CC78F3" w:rsidP="00CC78F3">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Elektrik üretiminin kaynak bazında 1980 yılından bu yana gelişimine Şekil </w:t>
      </w:r>
      <w:proofErr w:type="gramStart"/>
      <w:r>
        <w:rPr>
          <w:rFonts w:asciiTheme="minorHAnsi" w:hAnsiTheme="minorHAnsi" w:cstheme="minorHAnsi"/>
          <w:sz w:val="24"/>
          <w:szCs w:val="24"/>
        </w:rPr>
        <w:t>1.8’de</w:t>
      </w:r>
      <w:proofErr w:type="gramEnd"/>
      <w:r>
        <w:rPr>
          <w:rFonts w:asciiTheme="minorHAnsi" w:hAnsiTheme="minorHAnsi" w:cstheme="minorHAnsi"/>
          <w:sz w:val="24"/>
          <w:szCs w:val="24"/>
        </w:rPr>
        <w:t xml:space="preserve"> yer verilmiştir. Şekilden de görüleceği üzere, jeotermal, </w:t>
      </w:r>
      <w:proofErr w:type="gramStart"/>
      <w:r>
        <w:rPr>
          <w:rFonts w:asciiTheme="minorHAnsi" w:hAnsiTheme="minorHAnsi" w:cstheme="minorHAnsi"/>
          <w:sz w:val="24"/>
          <w:szCs w:val="24"/>
        </w:rPr>
        <w:t>rüzgar</w:t>
      </w:r>
      <w:proofErr w:type="gramEnd"/>
      <w:r>
        <w:rPr>
          <w:rFonts w:asciiTheme="minorHAnsi" w:hAnsiTheme="minorHAnsi" w:cstheme="minorHAnsi"/>
          <w:sz w:val="24"/>
          <w:szCs w:val="24"/>
        </w:rPr>
        <w:t xml:space="preserve">, güneş ve </w:t>
      </w:r>
      <w:proofErr w:type="spellStart"/>
      <w:r>
        <w:rPr>
          <w:rFonts w:asciiTheme="minorHAnsi" w:hAnsiTheme="minorHAnsi" w:cstheme="minorHAnsi"/>
          <w:sz w:val="24"/>
          <w:szCs w:val="24"/>
        </w:rPr>
        <w:t>biyokütle</w:t>
      </w:r>
      <w:proofErr w:type="spellEnd"/>
      <w:r>
        <w:rPr>
          <w:rFonts w:asciiTheme="minorHAnsi" w:hAnsiTheme="minorHAnsi" w:cstheme="minorHAnsi"/>
          <w:sz w:val="24"/>
          <w:szCs w:val="24"/>
        </w:rPr>
        <w:t xml:space="preserve"> gibi yenilenebilir enerji kaynaklarının elektrik üretimindeki payı her geçen yıl artmıştır.</w:t>
      </w:r>
    </w:p>
    <w:p w:rsidR="00086013" w:rsidRDefault="00086013" w:rsidP="00086013">
      <w:pPr>
        <w:pStyle w:val="Balk6"/>
      </w:pPr>
      <w:bookmarkStart w:id="138" w:name="_Toc487101618"/>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.8</w:t>
      </w:r>
      <w:r w:rsidRPr="001827D9">
        <w:t xml:space="preserve">: </w:t>
      </w:r>
      <w:r w:rsidRPr="00086013">
        <w:t>Yıllar İtibariyle Elektrik Üretiminin Kaynak Bazında Gelişimi (</w:t>
      </w:r>
      <w:proofErr w:type="spellStart"/>
      <w:r>
        <w:t>GWh</w:t>
      </w:r>
      <w:proofErr w:type="spellEnd"/>
      <w:r w:rsidRPr="00086013">
        <w:t>)</w:t>
      </w:r>
      <w:bookmarkEnd w:id="138"/>
      <w:r w:rsidRPr="001827D9">
        <w:t xml:space="preserve"> </w:t>
      </w:r>
    </w:p>
    <w:p w:rsidR="00441319" w:rsidRDefault="00441319" w:rsidP="00441319">
      <w:r>
        <w:rPr>
          <w:noProof/>
          <w:lang w:eastAsia="tr-TR" w:bidi="ar-SA"/>
        </w:rPr>
        <w:drawing>
          <wp:inline distT="0" distB="0" distL="0" distR="0" wp14:anchorId="458726A6" wp14:editId="6CE2848B">
            <wp:extent cx="5762625" cy="3324225"/>
            <wp:effectExtent l="0" t="0" r="9525"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0413E" w:rsidRDefault="0090413E" w:rsidP="0090413E">
      <w:pPr>
        <w:spacing w:line="360" w:lineRule="auto"/>
        <w:ind w:firstLine="708"/>
        <w:jc w:val="both"/>
        <w:rPr>
          <w:rFonts w:asciiTheme="minorHAnsi" w:hAnsiTheme="minorHAnsi" w:cstheme="minorHAnsi"/>
          <w:sz w:val="24"/>
          <w:szCs w:val="24"/>
        </w:rPr>
      </w:pPr>
      <w:r w:rsidRPr="00005725">
        <w:rPr>
          <w:rFonts w:asciiTheme="minorHAnsi" w:hAnsiTheme="minorHAnsi" w:cstheme="minorHAnsi"/>
          <w:sz w:val="24"/>
          <w:szCs w:val="24"/>
        </w:rPr>
        <w:lastRenderedPageBreak/>
        <w:t xml:space="preserve">Türkiye elektrik üretiminin gün bazında gelişimi </w:t>
      </w:r>
      <w:r w:rsidRPr="00005725">
        <w:rPr>
          <w:rFonts w:asciiTheme="minorHAnsi" w:hAnsiTheme="minorHAnsi" w:cstheme="minorHAnsi"/>
          <w:sz w:val="24"/>
          <w:szCs w:val="24"/>
        </w:rPr>
        <w:fldChar w:fldCharType="begin"/>
      </w:r>
      <w:r w:rsidRPr="00005725">
        <w:rPr>
          <w:rFonts w:asciiTheme="minorHAnsi" w:hAnsiTheme="minorHAnsi" w:cstheme="minorHAnsi"/>
          <w:sz w:val="24"/>
          <w:szCs w:val="24"/>
        </w:rPr>
        <w:instrText xml:space="preserve"> REF _Ref404349394 \h  \* MERGEFORMAT </w:instrText>
      </w:r>
      <w:r w:rsidRPr="00005725">
        <w:rPr>
          <w:rFonts w:asciiTheme="minorHAnsi" w:hAnsiTheme="minorHAnsi" w:cstheme="minorHAnsi"/>
          <w:sz w:val="24"/>
          <w:szCs w:val="24"/>
        </w:rPr>
      </w:r>
      <w:r w:rsidRPr="00005725">
        <w:rPr>
          <w:rFonts w:asciiTheme="minorHAnsi" w:hAnsiTheme="minorHAnsi" w:cstheme="minorHAnsi"/>
          <w:sz w:val="24"/>
          <w:szCs w:val="24"/>
        </w:rPr>
        <w:fldChar w:fldCharType="separate"/>
      </w:r>
      <w:r w:rsidRPr="00005725">
        <w:rPr>
          <w:rFonts w:asciiTheme="minorHAnsi" w:hAnsiTheme="minorHAnsi" w:cstheme="minorHAnsi"/>
          <w:sz w:val="24"/>
          <w:szCs w:val="24"/>
        </w:rPr>
        <w:t xml:space="preserve">Şekil </w:t>
      </w:r>
      <w:proofErr w:type="gramStart"/>
      <w:r w:rsidRPr="00005725">
        <w:rPr>
          <w:rFonts w:asciiTheme="minorHAnsi" w:hAnsiTheme="minorHAnsi" w:cstheme="minorHAnsi"/>
          <w:sz w:val="24"/>
          <w:szCs w:val="24"/>
        </w:rPr>
        <w:t>1.</w:t>
      </w:r>
      <w:r w:rsidR="00CC78F3">
        <w:rPr>
          <w:rFonts w:asciiTheme="minorHAnsi" w:hAnsiTheme="minorHAnsi" w:cstheme="minorHAnsi"/>
          <w:sz w:val="24"/>
          <w:szCs w:val="24"/>
        </w:rPr>
        <w:t>9</w:t>
      </w:r>
      <w:proofErr w:type="gramEnd"/>
      <w:r w:rsidRPr="00005725">
        <w:rPr>
          <w:rFonts w:asciiTheme="minorHAnsi" w:hAnsiTheme="minorHAnsi" w:cstheme="minorHAnsi"/>
          <w:sz w:val="24"/>
          <w:szCs w:val="24"/>
        </w:rPr>
        <w:fldChar w:fldCharType="end"/>
      </w:r>
      <w:r w:rsidRPr="00005725">
        <w:rPr>
          <w:rFonts w:asciiTheme="minorHAnsi" w:hAnsiTheme="minorHAnsi" w:cstheme="minorHAnsi"/>
          <w:sz w:val="24"/>
          <w:szCs w:val="24"/>
        </w:rPr>
        <w:t>'d</w:t>
      </w:r>
      <w:r w:rsidR="00CC78F3">
        <w:rPr>
          <w:rFonts w:asciiTheme="minorHAnsi" w:hAnsiTheme="minorHAnsi" w:cstheme="minorHAnsi"/>
          <w:sz w:val="24"/>
          <w:szCs w:val="24"/>
        </w:rPr>
        <w:t>a</w:t>
      </w:r>
      <w:r w:rsidRPr="00005725">
        <w:rPr>
          <w:rFonts w:asciiTheme="minorHAnsi" w:hAnsiTheme="minorHAnsi" w:cstheme="minorHAnsi"/>
          <w:sz w:val="24"/>
          <w:szCs w:val="24"/>
        </w:rPr>
        <w:t xml:space="preserve"> </w:t>
      </w:r>
      <w:r w:rsidR="00005725">
        <w:rPr>
          <w:rFonts w:asciiTheme="minorHAnsi" w:hAnsiTheme="minorHAnsi" w:cstheme="minorHAnsi"/>
          <w:sz w:val="24"/>
          <w:szCs w:val="24"/>
        </w:rPr>
        <w:t>gösterilmiştir</w:t>
      </w:r>
      <w:r w:rsidRPr="00005725">
        <w:rPr>
          <w:rFonts w:asciiTheme="minorHAnsi" w:hAnsiTheme="minorHAnsi" w:cstheme="minorHAnsi"/>
          <w:sz w:val="24"/>
          <w:szCs w:val="24"/>
        </w:rPr>
        <w:t xml:space="preserve">. </w:t>
      </w:r>
      <w:r w:rsidR="00005725">
        <w:rPr>
          <w:rFonts w:asciiTheme="minorHAnsi" w:hAnsiTheme="minorHAnsi" w:cstheme="minorHAnsi"/>
          <w:sz w:val="24"/>
          <w:szCs w:val="24"/>
        </w:rPr>
        <w:t>Elektrik üretimi en yüksek</w:t>
      </w:r>
      <w:r w:rsidR="009012E6" w:rsidRPr="00005725">
        <w:rPr>
          <w:rFonts w:asciiTheme="minorHAnsi" w:hAnsiTheme="minorHAnsi" w:cstheme="minorHAnsi"/>
          <w:sz w:val="24"/>
          <w:szCs w:val="24"/>
        </w:rPr>
        <w:t xml:space="preserve"> </w:t>
      </w:r>
      <w:r w:rsidR="00005725" w:rsidRPr="00005725">
        <w:rPr>
          <w:rFonts w:asciiTheme="minorHAnsi" w:hAnsiTheme="minorHAnsi" w:cstheme="minorHAnsi"/>
          <w:sz w:val="24"/>
          <w:szCs w:val="24"/>
        </w:rPr>
        <w:t xml:space="preserve">Ağustos ayında, en </w:t>
      </w:r>
      <w:r w:rsidR="00005725">
        <w:rPr>
          <w:rFonts w:asciiTheme="minorHAnsi" w:hAnsiTheme="minorHAnsi" w:cstheme="minorHAnsi"/>
          <w:sz w:val="24"/>
          <w:szCs w:val="24"/>
        </w:rPr>
        <w:t>düşük</w:t>
      </w:r>
      <w:r w:rsidR="00005725" w:rsidRPr="00005725">
        <w:rPr>
          <w:rFonts w:asciiTheme="minorHAnsi" w:hAnsiTheme="minorHAnsi" w:cstheme="minorHAnsi"/>
          <w:sz w:val="24"/>
          <w:szCs w:val="24"/>
        </w:rPr>
        <w:t xml:space="preserve"> Şubat ayında gerçekleşmiştir. Gün bazında baktığımızda ise elektrik üretimi </w:t>
      </w:r>
      <w:r w:rsidR="00005725">
        <w:rPr>
          <w:rFonts w:asciiTheme="minorHAnsi" w:hAnsiTheme="minorHAnsi" w:cstheme="minorHAnsi"/>
          <w:sz w:val="24"/>
          <w:szCs w:val="24"/>
        </w:rPr>
        <w:t xml:space="preserve">en yüksek </w:t>
      </w:r>
      <w:r w:rsidR="00005725" w:rsidRPr="00005725">
        <w:rPr>
          <w:rFonts w:asciiTheme="minorHAnsi" w:hAnsiTheme="minorHAnsi" w:cstheme="minorHAnsi"/>
          <w:sz w:val="24"/>
          <w:szCs w:val="24"/>
        </w:rPr>
        <w:t>10 Ağustos 2016 tarihinde, en düşük 12 Eylül 2016 tarihinde gerçekleşmiştir.</w:t>
      </w:r>
    </w:p>
    <w:p w:rsidR="00795827" w:rsidRPr="001827D9" w:rsidRDefault="00795827" w:rsidP="00795827">
      <w:pPr>
        <w:pStyle w:val="Balk6"/>
      </w:pPr>
      <w:bookmarkStart w:id="139" w:name="_Toc487101619"/>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9</w:t>
      </w:r>
      <w:r w:rsidRPr="001827D9">
        <w:t>: 20</w:t>
      </w:r>
      <w:r>
        <w:t>16</w:t>
      </w:r>
      <w:r w:rsidRPr="001827D9">
        <w:t xml:space="preserve"> Yılı </w:t>
      </w:r>
      <w:r>
        <w:t xml:space="preserve">Elektrik </w:t>
      </w:r>
      <w:r w:rsidRPr="001827D9">
        <w:t xml:space="preserve">Üretiminin </w:t>
      </w:r>
      <w:r>
        <w:t xml:space="preserve">Gün Bazında Gelişimi </w:t>
      </w:r>
      <w:r w:rsidRPr="001827D9">
        <w:t>(</w:t>
      </w:r>
      <w:proofErr w:type="spellStart"/>
      <w:r>
        <w:t>MWh</w:t>
      </w:r>
      <w:proofErr w:type="spellEnd"/>
      <w:r w:rsidRPr="001827D9">
        <w:t>)</w:t>
      </w:r>
      <w:bookmarkEnd w:id="139"/>
    </w:p>
    <w:p w:rsidR="00795827" w:rsidRDefault="008D5E3E"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903CB52" wp14:editId="319BE82D">
            <wp:extent cx="5529580" cy="2707005"/>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9580" cy="2707005"/>
                    </a:xfrm>
                    <a:prstGeom prst="rect">
                      <a:avLst/>
                    </a:prstGeom>
                    <a:noFill/>
                  </pic:spPr>
                </pic:pic>
              </a:graphicData>
            </a:graphic>
          </wp:inline>
        </w:drawing>
      </w:r>
    </w:p>
    <w:p w:rsidR="00005725" w:rsidRDefault="00005725" w:rsidP="001014A0">
      <w:pPr>
        <w:spacing w:line="360" w:lineRule="auto"/>
        <w:ind w:firstLine="708"/>
        <w:jc w:val="both"/>
        <w:rPr>
          <w:rFonts w:asciiTheme="minorHAnsi" w:hAnsiTheme="minorHAnsi" w:cstheme="minorHAnsi"/>
          <w:sz w:val="24"/>
          <w:szCs w:val="24"/>
          <w:highlight w:val="yellow"/>
        </w:rPr>
      </w:pPr>
    </w:p>
    <w:p w:rsidR="00005725" w:rsidRDefault="001014A0" w:rsidP="001014A0">
      <w:pPr>
        <w:spacing w:line="360" w:lineRule="auto"/>
        <w:ind w:firstLine="708"/>
        <w:jc w:val="both"/>
        <w:rPr>
          <w:rFonts w:asciiTheme="minorHAnsi" w:hAnsiTheme="minorHAnsi" w:cstheme="minorHAnsi"/>
          <w:sz w:val="24"/>
          <w:szCs w:val="24"/>
        </w:rPr>
      </w:pPr>
      <w:r w:rsidRPr="00005725">
        <w:rPr>
          <w:rFonts w:asciiTheme="minorHAnsi" w:hAnsiTheme="minorHAnsi" w:cstheme="minorHAnsi"/>
          <w:sz w:val="24"/>
          <w:szCs w:val="24"/>
        </w:rPr>
        <w:t xml:space="preserve">Türkiye elektrik üretiminin </w:t>
      </w:r>
      <w:r w:rsidR="00005725" w:rsidRPr="00005725">
        <w:rPr>
          <w:rFonts w:asciiTheme="minorHAnsi" w:hAnsiTheme="minorHAnsi" w:cstheme="minorHAnsi"/>
          <w:sz w:val="24"/>
          <w:szCs w:val="24"/>
        </w:rPr>
        <w:t xml:space="preserve">saatlik </w:t>
      </w:r>
      <w:proofErr w:type="gramStart"/>
      <w:r w:rsidR="00005725" w:rsidRPr="00005725">
        <w:rPr>
          <w:rFonts w:asciiTheme="minorHAnsi" w:hAnsiTheme="minorHAnsi" w:cstheme="minorHAnsi"/>
          <w:sz w:val="24"/>
          <w:szCs w:val="24"/>
        </w:rPr>
        <w:t>bazda</w:t>
      </w:r>
      <w:proofErr w:type="gramEnd"/>
      <w:r w:rsidRPr="00005725">
        <w:rPr>
          <w:rFonts w:asciiTheme="minorHAnsi" w:hAnsiTheme="minorHAnsi" w:cstheme="minorHAnsi"/>
          <w:sz w:val="24"/>
          <w:szCs w:val="24"/>
        </w:rPr>
        <w:t xml:space="preserve"> gelişimi </w:t>
      </w:r>
      <w:r w:rsidR="00005725" w:rsidRPr="00005725">
        <w:rPr>
          <w:rFonts w:asciiTheme="minorHAnsi" w:hAnsiTheme="minorHAnsi" w:cstheme="minorHAnsi"/>
          <w:sz w:val="24"/>
          <w:szCs w:val="24"/>
        </w:rPr>
        <w:t xml:space="preserve">ise </w:t>
      </w:r>
      <w:r w:rsidRPr="00005725">
        <w:rPr>
          <w:rFonts w:asciiTheme="minorHAnsi" w:hAnsiTheme="minorHAnsi" w:cstheme="minorHAnsi"/>
          <w:sz w:val="24"/>
          <w:szCs w:val="24"/>
        </w:rPr>
        <w:fldChar w:fldCharType="begin"/>
      </w:r>
      <w:r w:rsidRPr="00005725">
        <w:rPr>
          <w:rFonts w:asciiTheme="minorHAnsi" w:hAnsiTheme="minorHAnsi" w:cstheme="minorHAnsi"/>
          <w:sz w:val="24"/>
          <w:szCs w:val="24"/>
        </w:rPr>
        <w:instrText xml:space="preserve"> REF _Ref404349394 \h  \* MERGEFORMAT </w:instrText>
      </w:r>
      <w:r w:rsidRPr="00005725">
        <w:rPr>
          <w:rFonts w:asciiTheme="minorHAnsi" w:hAnsiTheme="minorHAnsi" w:cstheme="minorHAnsi"/>
          <w:sz w:val="24"/>
          <w:szCs w:val="24"/>
        </w:rPr>
      </w:r>
      <w:r w:rsidRPr="00005725">
        <w:rPr>
          <w:rFonts w:asciiTheme="minorHAnsi" w:hAnsiTheme="minorHAnsi" w:cstheme="minorHAnsi"/>
          <w:sz w:val="24"/>
          <w:szCs w:val="24"/>
        </w:rPr>
        <w:fldChar w:fldCharType="separate"/>
      </w:r>
      <w:r w:rsidRPr="00005725">
        <w:rPr>
          <w:rFonts w:asciiTheme="minorHAnsi" w:hAnsiTheme="minorHAnsi" w:cstheme="minorHAnsi"/>
          <w:sz w:val="24"/>
          <w:szCs w:val="24"/>
        </w:rPr>
        <w:t>Şekil 1.</w:t>
      </w:r>
      <w:r w:rsidR="00CC78F3">
        <w:rPr>
          <w:rFonts w:asciiTheme="minorHAnsi" w:hAnsiTheme="minorHAnsi" w:cstheme="minorHAnsi"/>
          <w:sz w:val="24"/>
          <w:szCs w:val="24"/>
        </w:rPr>
        <w:t>10</w:t>
      </w:r>
      <w:r w:rsidRPr="00005725">
        <w:rPr>
          <w:rFonts w:asciiTheme="minorHAnsi" w:hAnsiTheme="minorHAnsi" w:cstheme="minorHAnsi"/>
          <w:sz w:val="24"/>
          <w:szCs w:val="24"/>
        </w:rPr>
        <w:fldChar w:fldCharType="end"/>
      </w:r>
      <w:r w:rsidR="00005725" w:rsidRPr="00005725">
        <w:rPr>
          <w:rFonts w:asciiTheme="minorHAnsi" w:hAnsiTheme="minorHAnsi" w:cstheme="minorHAnsi"/>
          <w:sz w:val="24"/>
          <w:szCs w:val="24"/>
        </w:rPr>
        <w:t>’da</w:t>
      </w:r>
      <w:r w:rsidRPr="00005725">
        <w:rPr>
          <w:rFonts w:asciiTheme="minorHAnsi" w:hAnsiTheme="minorHAnsi" w:cstheme="minorHAnsi"/>
          <w:sz w:val="24"/>
          <w:szCs w:val="24"/>
        </w:rPr>
        <w:t xml:space="preserve"> </w:t>
      </w:r>
      <w:r w:rsidR="00005725" w:rsidRPr="00005725">
        <w:rPr>
          <w:rFonts w:asciiTheme="minorHAnsi" w:hAnsiTheme="minorHAnsi" w:cstheme="minorHAnsi"/>
          <w:sz w:val="24"/>
          <w:szCs w:val="24"/>
        </w:rPr>
        <w:t>gösterilmiştir</w:t>
      </w:r>
      <w:r w:rsidRPr="00005725">
        <w:rPr>
          <w:rFonts w:asciiTheme="minorHAnsi" w:hAnsiTheme="minorHAnsi" w:cstheme="minorHAnsi"/>
          <w:sz w:val="24"/>
          <w:szCs w:val="24"/>
        </w:rPr>
        <w:t xml:space="preserve">. </w:t>
      </w:r>
      <w:r w:rsidR="00005725">
        <w:rPr>
          <w:rFonts w:asciiTheme="minorHAnsi" w:hAnsiTheme="minorHAnsi" w:cstheme="minorHAnsi"/>
          <w:sz w:val="24"/>
          <w:szCs w:val="24"/>
        </w:rPr>
        <w:t>Elektrik üretimi</w:t>
      </w:r>
      <w:r w:rsidR="00005725" w:rsidRPr="00005725">
        <w:rPr>
          <w:rFonts w:asciiTheme="minorHAnsi" w:hAnsiTheme="minorHAnsi" w:cstheme="minorHAnsi"/>
          <w:sz w:val="24"/>
          <w:szCs w:val="24"/>
        </w:rPr>
        <w:t xml:space="preserve"> </w:t>
      </w:r>
      <w:r w:rsidR="00005725">
        <w:rPr>
          <w:rFonts w:asciiTheme="minorHAnsi" w:hAnsiTheme="minorHAnsi" w:cstheme="minorHAnsi"/>
          <w:sz w:val="24"/>
          <w:szCs w:val="24"/>
        </w:rPr>
        <w:t>en yüksek</w:t>
      </w:r>
      <w:r w:rsidR="00005725" w:rsidRPr="00005725">
        <w:rPr>
          <w:rFonts w:asciiTheme="minorHAnsi" w:hAnsiTheme="minorHAnsi" w:cstheme="minorHAnsi"/>
          <w:sz w:val="24"/>
          <w:szCs w:val="24"/>
        </w:rPr>
        <w:t xml:space="preserve"> </w:t>
      </w:r>
      <w:proofErr w:type="gramStart"/>
      <w:r w:rsidR="00005725">
        <w:rPr>
          <w:rFonts w:asciiTheme="minorHAnsi" w:hAnsiTheme="minorHAnsi" w:cstheme="minorHAnsi"/>
          <w:sz w:val="24"/>
          <w:szCs w:val="24"/>
        </w:rPr>
        <w:t>12:00</w:t>
      </w:r>
      <w:proofErr w:type="gramEnd"/>
      <w:r w:rsidR="00005725">
        <w:rPr>
          <w:rFonts w:asciiTheme="minorHAnsi" w:hAnsiTheme="minorHAnsi" w:cstheme="minorHAnsi"/>
          <w:sz w:val="24"/>
          <w:szCs w:val="24"/>
        </w:rPr>
        <w:t xml:space="preserve"> saat diliminde</w:t>
      </w:r>
      <w:r w:rsidR="00005725" w:rsidRPr="00005725">
        <w:rPr>
          <w:rFonts w:asciiTheme="minorHAnsi" w:hAnsiTheme="minorHAnsi" w:cstheme="minorHAnsi"/>
          <w:sz w:val="24"/>
          <w:szCs w:val="24"/>
        </w:rPr>
        <w:t xml:space="preserve">, en düşük </w:t>
      </w:r>
      <w:r w:rsidR="00005725">
        <w:rPr>
          <w:rFonts w:asciiTheme="minorHAnsi" w:hAnsiTheme="minorHAnsi" w:cstheme="minorHAnsi"/>
          <w:sz w:val="24"/>
          <w:szCs w:val="24"/>
        </w:rPr>
        <w:t xml:space="preserve">06:00 saat diliminde </w:t>
      </w:r>
      <w:r w:rsidR="00005725" w:rsidRPr="00005725">
        <w:rPr>
          <w:rFonts w:asciiTheme="minorHAnsi" w:hAnsiTheme="minorHAnsi" w:cstheme="minorHAnsi"/>
          <w:sz w:val="24"/>
          <w:szCs w:val="24"/>
        </w:rPr>
        <w:t xml:space="preserve">gerçekleşmiştir. </w:t>
      </w:r>
    </w:p>
    <w:p w:rsidR="002D1D85" w:rsidRPr="001827D9" w:rsidRDefault="002D1D85" w:rsidP="002D1D85">
      <w:pPr>
        <w:pStyle w:val="Balk6"/>
      </w:pPr>
      <w:bookmarkStart w:id="140" w:name="_Toc487101620"/>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10</w:t>
      </w:r>
      <w:r w:rsidRPr="001827D9">
        <w:t>: 20</w:t>
      </w:r>
      <w:r>
        <w:t>16</w:t>
      </w:r>
      <w:r w:rsidRPr="001827D9">
        <w:t xml:space="preserve"> Yılı </w:t>
      </w:r>
      <w:r>
        <w:t xml:space="preserve">Elektrik </w:t>
      </w:r>
      <w:r w:rsidRPr="001827D9">
        <w:t xml:space="preserve">Üretiminin </w:t>
      </w:r>
      <w:r>
        <w:t>Saatlik Baz</w:t>
      </w:r>
      <w:r w:rsidR="001014A0">
        <w:t>da</w:t>
      </w:r>
      <w:r>
        <w:t xml:space="preserve"> Gelişimi </w:t>
      </w:r>
      <w:r w:rsidRPr="001827D9">
        <w:t>(</w:t>
      </w:r>
      <w:proofErr w:type="spellStart"/>
      <w:r>
        <w:t>MWh</w:t>
      </w:r>
      <w:proofErr w:type="spellEnd"/>
      <w:r w:rsidRPr="001827D9">
        <w:t>)</w:t>
      </w:r>
      <w:bookmarkEnd w:id="140"/>
    </w:p>
    <w:p w:rsidR="00795827" w:rsidRDefault="008D5E3E"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526C297" wp14:editId="7B03F631">
            <wp:extent cx="5785485" cy="2707005"/>
            <wp:effectExtent l="0" t="0" r="5715"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5485" cy="2707005"/>
                    </a:xfrm>
                    <a:prstGeom prst="rect">
                      <a:avLst/>
                    </a:prstGeom>
                    <a:noFill/>
                  </pic:spPr>
                </pic:pic>
              </a:graphicData>
            </a:graphic>
          </wp:inline>
        </w:drawing>
      </w:r>
    </w:p>
    <w:p w:rsidR="00F62E44" w:rsidRDefault="00F62E44" w:rsidP="00251B6C">
      <w:pPr>
        <w:pStyle w:val="Balk5"/>
      </w:pPr>
    </w:p>
    <w:p w:rsidR="00F62E44" w:rsidRPr="00F62E44" w:rsidRDefault="00F62E44" w:rsidP="00F62E44">
      <w:pPr>
        <w:spacing w:line="360" w:lineRule="auto"/>
        <w:ind w:firstLine="708"/>
        <w:jc w:val="both"/>
        <w:rPr>
          <w:rFonts w:asciiTheme="minorHAnsi" w:hAnsiTheme="minorHAnsi" w:cstheme="minorHAnsi"/>
          <w:sz w:val="24"/>
          <w:szCs w:val="24"/>
        </w:rPr>
      </w:pPr>
      <w:r w:rsidRPr="00F62E44">
        <w:rPr>
          <w:rFonts w:asciiTheme="minorHAnsi" w:hAnsiTheme="minorHAnsi" w:cstheme="minorHAnsi"/>
          <w:sz w:val="24"/>
          <w:szCs w:val="24"/>
        </w:rPr>
        <w:t xml:space="preserve">Elektrik üretiminin il bazında dağılımı Tablo </w:t>
      </w:r>
      <w:proofErr w:type="gramStart"/>
      <w:r w:rsidRPr="00F62E44">
        <w:rPr>
          <w:rFonts w:asciiTheme="minorHAnsi" w:hAnsiTheme="minorHAnsi" w:cstheme="minorHAnsi"/>
          <w:sz w:val="24"/>
          <w:szCs w:val="24"/>
        </w:rPr>
        <w:t>1.2’de</w:t>
      </w:r>
      <w:proofErr w:type="gramEnd"/>
      <w:r w:rsidRPr="00F62E44">
        <w:rPr>
          <w:rFonts w:asciiTheme="minorHAnsi" w:hAnsiTheme="minorHAnsi" w:cstheme="minorHAnsi"/>
          <w:sz w:val="24"/>
          <w:szCs w:val="24"/>
        </w:rPr>
        <w:t xml:space="preserve"> gösterilmiştir.</w:t>
      </w:r>
      <w:r>
        <w:rPr>
          <w:rFonts w:asciiTheme="minorHAnsi" w:hAnsiTheme="minorHAnsi" w:cstheme="minorHAnsi"/>
          <w:sz w:val="24"/>
          <w:szCs w:val="24"/>
        </w:rPr>
        <w:t xml:space="preserve"> 2016 yılında en yüksek elektrik üretimi sırasıyla İzmir, Sakarya, Adana, Hatay ve Çanakkale illerinde, en düşük elektrik üretimi de Bartın</w:t>
      </w:r>
      <w:r w:rsidR="00432B57">
        <w:rPr>
          <w:rFonts w:asciiTheme="minorHAnsi" w:hAnsiTheme="minorHAnsi" w:cstheme="minorHAnsi"/>
          <w:sz w:val="24"/>
          <w:szCs w:val="24"/>
        </w:rPr>
        <w:t>,</w:t>
      </w:r>
      <w:r>
        <w:rPr>
          <w:rFonts w:asciiTheme="minorHAnsi" w:hAnsiTheme="minorHAnsi" w:cstheme="minorHAnsi"/>
          <w:sz w:val="24"/>
          <w:szCs w:val="24"/>
        </w:rPr>
        <w:t xml:space="preserve"> </w:t>
      </w:r>
      <w:r w:rsidR="00432B57">
        <w:rPr>
          <w:rFonts w:asciiTheme="minorHAnsi" w:hAnsiTheme="minorHAnsi" w:cstheme="minorHAnsi"/>
          <w:sz w:val="24"/>
          <w:szCs w:val="24"/>
        </w:rPr>
        <w:t xml:space="preserve">Bitlis, Niğde, Yozgat ve Aksaray </w:t>
      </w:r>
      <w:r>
        <w:rPr>
          <w:rFonts w:asciiTheme="minorHAnsi" w:hAnsiTheme="minorHAnsi" w:cstheme="minorHAnsi"/>
          <w:sz w:val="24"/>
          <w:szCs w:val="24"/>
        </w:rPr>
        <w:t>illerinde gerçekleşmiştir.</w:t>
      </w:r>
    </w:p>
    <w:p w:rsidR="00251B6C" w:rsidRDefault="008A5016" w:rsidP="00251B6C">
      <w:pPr>
        <w:pStyle w:val="Balk5"/>
      </w:pPr>
      <w:bookmarkStart w:id="141" w:name="_Toc487101571"/>
      <w:r>
        <w:t>Tablo</w:t>
      </w:r>
      <w:r w:rsidR="00251B6C" w:rsidRPr="001827D9">
        <w:t xml:space="preserve"> </w:t>
      </w:r>
      <w:r w:rsidR="00251B6C" w:rsidRPr="001827D9">
        <w:fldChar w:fldCharType="begin"/>
      </w:r>
      <w:r w:rsidR="00251B6C" w:rsidRPr="001827D9">
        <w:instrText xml:space="preserve"> STYLEREF 1 \s </w:instrText>
      </w:r>
      <w:r w:rsidR="00251B6C" w:rsidRPr="001827D9">
        <w:fldChar w:fldCharType="separate"/>
      </w:r>
      <w:r w:rsidR="00251B6C" w:rsidRPr="001827D9">
        <w:rPr>
          <w:noProof/>
        </w:rPr>
        <w:t>1</w:t>
      </w:r>
      <w:r w:rsidR="00251B6C" w:rsidRPr="001827D9">
        <w:fldChar w:fldCharType="end"/>
      </w:r>
      <w:r w:rsidR="00251B6C">
        <w:t>.</w:t>
      </w:r>
      <w:r>
        <w:t>2</w:t>
      </w:r>
      <w:r w:rsidR="00251B6C" w:rsidRPr="001827D9">
        <w:t>: Elektrik Üretiminin İl</w:t>
      </w:r>
      <w:r w:rsidR="00251B6C">
        <w:t xml:space="preserve"> Bazında </w:t>
      </w:r>
      <w:r w:rsidR="00251B6C" w:rsidRPr="001827D9">
        <w:t>Dağılımı (</w:t>
      </w:r>
      <w:proofErr w:type="spellStart"/>
      <w:r w:rsidR="00251B6C" w:rsidRPr="001827D9">
        <w:t>MW</w:t>
      </w:r>
      <w:r w:rsidR="00251B6C">
        <w:t>h</w:t>
      </w:r>
      <w:proofErr w:type="spellEnd"/>
      <w:r w:rsidR="00251B6C" w:rsidRPr="001827D9">
        <w:t>-%)</w:t>
      </w:r>
      <w:bookmarkEnd w:id="141"/>
    </w:p>
    <w:tbl>
      <w:tblPr>
        <w:tblW w:w="9229" w:type="dxa"/>
        <w:tblInd w:w="55" w:type="dxa"/>
        <w:tblCellMar>
          <w:left w:w="70" w:type="dxa"/>
          <w:right w:w="70" w:type="dxa"/>
        </w:tblCellMar>
        <w:tblLook w:val="04A0" w:firstRow="1" w:lastRow="0" w:firstColumn="1" w:lastColumn="0" w:noHBand="0" w:noVBand="1"/>
      </w:tblPr>
      <w:tblGrid>
        <w:gridCol w:w="1999"/>
        <w:gridCol w:w="1633"/>
        <w:gridCol w:w="1061"/>
        <w:gridCol w:w="1843"/>
        <w:gridCol w:w="1701"/>
        <w:gridCol w:w="992"/>
      </w:tblGrid>
      <w:tr w:rsidR="00432B57" w:rsidRPr="00432B57" w:rsidTr="00292F06">
        <w:trPr>
          <w:trHeight w:val="300"/>
          <w:tblHeader/>
        </w:trPr>
        <w:tc>
          <w:tcPr>
            <w:tcW w:w="1999" w:type="dxa"/>
            <w:tcBorders>
              <w:top w:val="single" w:sz="4" w:space="0" w:color="auto"/>
              <w:left w:val="single" w:sz="8" w:space="0" w:color="auto"/>
              <w:bottom w:val="single" w:sz="4" w:space="0" w:color="auto"/>
              <w:right w:val="single" w:sz="4" w:space="0" w:color="auto"/>
            </w:tcBorders>
            <w:shd w:val="clear" w:color="auto" w:fill="FF0000"/>
            <w:noWrap/>
            <w:vAlign w:val="bottom"/>
            <w:hideMark/>
          </w:tcPr>
          <w:p w:rsidR="00432B57" w:rsidRPr="00292F06" w:rsidRDefault="00432B57" w:rsidP="00432B57">
            <w:pPr>
              <w:spacing w:after="0" w:line="240" w:lineRule="auto"/>
              <w:jc w:val="center"/>
              <w:rPr>
                <w:rFonts w:ascii="Calibri" w:eastAsia="Times New Roman" w:hAnsi="Calibri" w:cs="Times New Roman"/>
                <w:b/>
                <w:bCs/>
                <w:color w:val="FFFFFF" w:themeColor="background1"/>
                <w:lang w:eastAsia="tr-TR" w:bidi="ar-SA"/>
              </w:rPr>
            </w:pPr>
            <w:r w:rsidRPr="00292F06">
              <w:rPr>
                <w:rFonts w:ascii="Calibri" w:eastAsia="Times New Roman" w:hAnsi="Calibri" w:cs="Times New Roman"/>
                <w:b/>
                <w:bCs/>
                <w:color w:val="FFFFFF" w:themeColor="background1"/>
                <w:lang w:eastAsia="tr-TR" w:bidi="ar-SA"/>
              </w:rPr>
              <w:t>İL ADI</w:t>
            </w:r>
          </w:p>
        </w:tc>
        <w:tc>
          <w:tcPr>
            <w:tcW w:w="1633" w:type="dxa"/>
            <w:tcBorders>
              <w:top w:val="single" w:sz="4" w:space="0" w:color="auto"/>
              <w:left w:val="nil"/>
              <w:bottom w:val="single" w:sz="4" w:space="0" w:color="auto"/>
              <w:right w:val="single" w:sz="4" w:space="0" w:color="auto"/>
            </w:tcBorders>
            <w:shd w:val="clear" w:color="auto" w:fill="FF0000"/>
            <w:noWrap/>
            <w:vAlign w:val="bottom"/>
            <w:hideMark/>
          </w:tcPr>
          <w:p w:rsidR="00432B57" w:rsidRPr="00292F06" w:rsidRDefault="00432B57" w:rsidP="00432B57">
            <w:pPr>
              <w:spacing w:after="0" w:line="240" w:lineRule="auto"/>
              <w:jc w:val="center"/>
              <w:rPr>
                <w:rFonts w:ascii="Calibri" w:eastAsia="Times New Roman" w:hAnsi="Calibri" w:cs="Times New Roman"/>
                <w:b/>
                <w:bCs/>
                <w:color w:val="FFFFFF" w:themeColor="background1"/>
                <w:lang w:eastAsia="tr-TR" w:bidi="ar-SA"/>
              </w:rPr>
            </w:pPr>
            <w:r w:rsidRPr="00292F06">
              <w:rPr>
                <w:rFonts w:ascii="Calibri" w:eastAsia="Times New Roman" w:hAnsi="Calibri" w:cs="Times New Roman"/>
                <w:b/>
                <w:bCs/>
                <w:color w:val="FFFFFF" w:themeColor="background1"/>
                <w:lang w:eastAsia="tr-TR" w:bidi="ar-SA"/>
              </w:rPr>
              <w:t>Üretim (</w:t>
            </w:r>
            <w:proofErr w:type="spellStart"/>
            <w:r w:rsidRPr="00292F06">
              <w:rPr>
                <w:rFonts w:ascii="Calibri" w:eastAsia="Times New Roman" w:hAnsi="Calibri" w:cs="Times New Roman"/>
                <w:b/>
                <w:bCs/>
                <w:color w:val="FFFFFF" w:themeColor="background1"/>
                <w:lang w:eastAsia="tr-TR" w:bidi="ar-SA"/>
              </w:rPr>
              <w:t>MWh</w:t>
            </w:r>
            <w:proofErr w:type="spellEnd"/>
            <w:r w:rsidRPr="00292F06">
              <w:rPr>
                <w:rFonts w:ascii="Calibri" w:eastAsia="Times New Roman" w:hAnsi="Calibri" w:cs="Times New Roman"/>
                <w:b/>
                <w:bCs/>
                <w:color w:val="FFFFFF" w:themeColor="background1"/>
                <w:lang w:eastAsia="tr-TR" w:bidi="ar-SA"/>
              </w:rPr>
              <w:t>)</w:t>
            </w:r>
          </w:p>
        </w:tc>
        <w:tc>
          <w:tcPr>
            <w:tcW w:w="1061" w:type="dxa"/>
            <w:tcBorders>
              <w:top w:val="single" w:sz="4" w:space="0" w:color="auto"/>
              <w:left w:val="nil"/>
              <w:bottom w:val="single" w:sz="4" w:space="0" w:color="auto"/>
              <w:right w:val="single" w:sz="8" w:space="0" w:color="auto"/>
            </w:tcBorders>
            <w:shd w:val="clear" w:color="auto" w:fill="FF0000"/>
            <w:noWrap/>
            <w:vAlign w:val="bottom"/>
            <w:hideMark/>
          </w:tcPr>
          <w:p w:rsidR="00432B57" w:rsidRPr="00292F06" w:rsidRDefault="00432B57" w:rsidP="00432B57">
            <w:pPr>
              <w:spacing w:after="0" w:line="240" w:lineRule="auto"/>
              <w:jc w:val="center"/>
              <w:rPr>
                <w:rFonts w:ascii="Calibri" w:eastAsia="Times New Roman" w:hAnsi="Calibri" w:cs="Times New Roman"/>
                <w:b/>
                <w:bCs/>
                <w:color w:val="FFFFFF" w:themeColor="background1"/>
                <w:lang w:eastAsia="tr-TR" w:bidi="ar-SA"/>
              </w:rPr>
            </w:pPr>
            <w:r w:rsidRPr="00292F06">
              <w:rPr>
                <w:rFonts w:ascii="Calibri" w:eastAsia="Times New Roman" w:hAnsi="Calibri" w:cs="Times New Roman"/>
                <w:b/>
                <w:bCs/>
                <w:color w:val="FFFFFF" w:themeColor="background1"/>
                <w:lang w:eastAsia="tr-TR" w:bidi="ar-SA"/>
              </w:rPr>
              <w:t>Oran (%)</w:t>
            </w:r>
          </w:p>
        </w:tc>
        <w:tc>
          <w:tcPr>
            <w:tcW w:w="1843" w:type="dxa"/>
            <w:tcBorders>
              <w:top w:val="single" w:sz="4" w:space="0" w:color="auto"/>
              <w:left w:val="nil"/>
              <w:bottom w:val="single" w:sz="4" w:space="0" w:color="auto"/>
              <w:right w:val="single" w:sz="4" w:space="0" w:color="auto"/>
            </w:tcBorders>
            <w:shd w:val="clear" w:color="auto" w:fill="FF0000"/>
            <w:noWrap/>
            <w:vAlign w:val="bottom"/>
            <w:hideMark/>
          </w:tcPr>
          <w:p w:rsidR="00432B57" w:rsidRPr="00292F06" w:rsidRDefault="00432B57" w:rsidP="00432B57">
            <w:pPr>
              <w:spacing w:after="0" w:line="240" w:lineRule="auto"/>
              <w:jc w:val="center"/>
              <w:rPr>
                <w:rFonts w:ascii="Calibri" w:eastAsia="Times New Roman" w:hAnsi="Calibri" w:cs="Times New Roman"/>
                <w:b/>
                <w:bCs/>
                <w:color w:val="FFFFFF" w:themeColor="background1"/>
                <w:lang w:eastAsia="tr-TR" w:bidi="ar-SA"/>
              </w:rPr>
            </w:pPr>
            <w:r w:rsidRPr="00292F06">
              <w:rPr>
                <w:rFonts w:ascii="Calibri" w:eastAsia="Times New Roman" w:hAnsi="Calibri" w:cs="Times New Roman"/>
                <w:b/>
                <w:bCs/>
                <w:color w:val="FFFFFF" w:themeColor="background1"/>
                <w:lang w:eastAsia="tr-TR" w:bidi="ar-SA"/>
              </w:rPr>
              <w:t>İL ADI</w:t>
            </w:r>
          </w:p>
        </w:tc>
        <w:tc>
          <w:tcPr>
            <w:tcW w:w="1701" w:type="dxa"/>
            <w:tcBorders>
              <w:top w:val="single" w:sz="4" w:space="0" w:color="auto"/>
              <w:left w:val="nil"/>
              <w:bottom w:val="single" w:sz="4" w:space="0" w:color="auto"/>
              <w:right w:val="single" w:sz="4" w:space="0" w:color="auto"/>
            </w:tcBorders>
            <w:shd w:val="clear" w:color="auto" w:fill="FF0000"/>
            <w:noWrap/>
            <w:vAlign w:val="bottom"/>
            <w:hideMark/>
          </w:tcPr>
          <w:p w:rsidR="00432B57" w:rsidRPr="00292F06" w:rsidRDefault="00432B57" w:rsidP="00432B57">
            <w:pPr>
              <w:spacing w:after="0" w:line="240" w:lineRule="auto"/>
              <w:jc w:val="center"/>
              <w:rPr>
                <w:rFonts w:ascii="Calibri" w:eastAsia="Times New Roman" w:hAnsi="Calibri" w:cs="Times New Roman"/>
                <w:b/>
                <w:bCs/>
                <w:color w:val="FFFFFF" w:themeColor="background1"/>
                <w:lang w:eastAsia="tr-TR" w:bidi="ar-SA"/>
              </w:rPr>
            </w:pPr>
            <w:r w:rsidRPr="00292F06">
              <w:rPr>
                <w:rFonts w:ascii="Calibri" w:eastAsia="Times New Roman" w:hAnsi="Calibri" w:cs="Times New Roman"/>
                <w:b/>
                <w:bCs/>
                <w:color w:val="FFFFFF" w:themeColor="background1"/>
                <w:lang w:eastAsia="tr-TR" w:bidi="ar-SA"/>
              </w:rPr>
              <w:t>Üretim (</w:t>
            </w:r>
            <w:proofErr w:type="spellStart"/>
            <w:r w:rsidRPr="00292F06">
              <w:rPr>
                <w:rFonts w:ascii="Calibri" w:eastAsia="Times New Roman" w:hAnsi="Calibri" w:cs="Times New Roman"/>
                <w:b/>
                <w:bCs/>
                <w:color w:val="FFFFFF" w:themeColor="background1"/>
                <w:lang w:eastAsia="tr-TR" w:bidi="ar-SA"/>
              </w:rPr>
              <w:t>MWh</w:t>
            </w:r>
            <w:proofErr w:type="spellEnd"/>
            <w:r w:rsidRPr="00292F06">
              <w:rPr>
                <w:rFonts w:ascii="Calibri" w:eastAsia="Times New Roman" w:hAnsi="Calibri" w:cs="Times New Roman"/>
                <w:b/>
                <w:bCs/>
                <w:color w:val="FFFFFF" w:themeColor="background1"/>
                <w:lang w:eastAsia="tr-TR" w:bidi="ar-SA"/>
              </w:rPr>
              <w:t>)</w:t>
            </w:r>
          </w:p>
        </w:tc>
        <w:tc>
          <w:tcPr>
            <w:tcW w:w="992" w:type="dxa"/>
            <w:tcBorders>
              <w:top w:val="single" w:sz="4" w:space="0" w:color="auto"/>
              <w:left w:val="nil"/>
              <w:bottom w:val="single" w:sz="4" w:space="0" w:color="auto"/>
              <w:right w:val="single" w:sz="8" w:space="0" w:color="auto"/>
            </w:tcBorders>
            <w:shd w:val="clear" w:color="auto" w:fill="FF0000"/>
            <w:noWrap/>
            <w:vAlign w:val="bottom"/>
            <w:hideMark/>
          </w:tcPr>
          <w:p w:rsidR="00432B57" w:rsidRPr="00292F06" w:rsidRDefault="00432B57" w:rsidP="00432B57">
            <w:pPr>
              <w:spacing w:after="0" w:line="240" w:lineRule="auto"/>
              <w:jc w:val="center"/>
              <w:rPr>
                <w:rFonts w:ascii="Calibri" w:eastAsia="Times New Roman" w:hAnsi="Calibri" w:cs="Times New Roman"/>
                <w:b/>
                <w:bCs/>
                <w:color w:val="FFFFFF" w:themeColor="background1"/>
                <w:lang w:eastAsia="tr-TR" w:bidi="ar-SA"/>
              </w:rPr>
            </w:pPr>
            <w:r w:rsidRPr="00292F06">
              <w:rPr>
                <w:rFonts w:ascii="Calibri" w:eastAsia="Times New Roman" w:hAnsi="Calibri" w:cs="Times New Roman"/>
                <w:b/>
                <w:bCs/>
                <w:color w:val="FFFFFF" w:themeColor="background1"/>
                <w:lang w:eastAsia="tr-TR" w:bidi="ar-SA"/>
              </w:rPr>
              <w:t>Oran (%)</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İZMİR</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19.024.552,74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6,98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ERZİNCAN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1.012.919,32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0,37</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SAKARYA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15.854.472,30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5,82</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YALOVA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927.715,32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0,34</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ADANA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15.431.048,42</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5,66</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SİNOP</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847.842,66</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0,31</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HATAY</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14.869.162,30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5,46</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ESKİŞEHİR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840.310,17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0,31</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ÇANAKKALE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14.670.802,91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5,38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ORDU</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754.167,40</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0,28</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ZONGULDAK</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13.655.564,86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5,01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ÇORUM</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669.057,42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0,25</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MUĞLA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11.919.517,56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4,37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GAZİANTEP</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660.908,47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0,24</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ANKARA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10.086.940,52</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3,70</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KIRŞEHİR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647.069,58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0,24</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SAMSUN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9.587.543,74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3,52</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KARABÜK</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634.320,61</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0,23</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ŞANLIURFA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9.172.684,90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3,37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AMASYA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596.644,01</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0,22</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BALIKESİR</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9.024.704,61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3,31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MUŞ</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467.457,86</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0,17</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TEKİRDAĞ</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8.659.912,59</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3,18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ARDAHAN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462.657,82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0,17</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KOCAELİ</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8.646.947,59</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3,17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EDİRNE</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453.399,70</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0,17</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İSTANBUL</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8.165.907,51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3,00</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AFYONKARAHİSAR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447.036,16</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0,16</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MANİSA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8.048.265,75</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2,95</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TUNCELİ</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353.564,57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0,13</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ELAZIĞ</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7.108.882,86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2,61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ADIYAMAN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342.374,39</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0,13</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DİYARBAKIR</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6.448.460,17</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2,37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KARS</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330.808,09</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0,12</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KÜTAHYA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6.006.536,00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2,20</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NEVŞEHİR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303.638,07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0,11</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KAHRAMANMARAŞ</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5.932.727,83</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2,18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DÜZCE</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270.830,17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0,10</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ARTVİN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5.251.349,24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1,93</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ISPARTA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267.914,22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0,10</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DENİZLİ</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5.204.771,62</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1,91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BURDUR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255.060,40</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0,09</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ANTALYA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4.816.924,13</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1,77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BİLECİK</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248.854,68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0,09</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BURSA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4.813.757,94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1,77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KONYA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200.736,47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0,07</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SİVAS</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4.618.322,60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1,69</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BATMAN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193.018,44</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0,07</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AYDIN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4.395.096,49</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1,61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MALATYA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171.118,53</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0,06</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MERSİN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3.293.192,55</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1,21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VAN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156.297,58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0,06</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ŞIRNAK</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2.963.307,73</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1,09</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KASTAMONU</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154.498,24</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0,06</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OSMANİYE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2.571.752,76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0,94</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UŞAK</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154.165,93</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0,06</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GİRESUN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2.293.678,43</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0,84</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proofErr w:type="gramStart"/>
            <w:r w:rsidRPr="00292F06">
              <w:rPr>
                <w:rFonts w:ascii="Calibri" w:eastAsia="Times New Roman" w:hAnsi="Calibri" w:cs="Times New Roman"/>
                <w:color w:val="FFFFFF" w:themeColor="background1"/>
                <w:lang w:eastAsia="tr-TR" w:bidi="ar-SA"/>
              </w:rPr>
              <w:t>HAKKARİ</w:t>
            </w:r>
            <w:proofErr w:type="gramEnd"/>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129.169,39</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0,05</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BOLU</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2.143.400,98</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0,79</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ÇANKIRI</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97.433,72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0,04</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GÜMÜŞHANE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1.903.605,31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0,70</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BİNGÖL</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95.810,67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0,04</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KIRIKKALE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1.772.491,58</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0,65</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BAYBURT</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86.540,97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0,03</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TOKAT</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1.696.521,00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0,62</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MARDİN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55.791,36</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0,02</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TRABZON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1.670.561,61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0,61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IĞDIR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42.993,31</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0,02</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KAYSERİ</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1.484.294,28</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0,54</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AKSARAY</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39.278,42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0,01</w:t>
            </w:r>
          </w:p>
        </w:tc>
      </w:tr>
      <w:tr w:rsidR="00432B57" w:rsidRPr="00432B57"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KIRKLARELİ</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1.301.586,47</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0,48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292F06" w:rsidRDefault="00432B57" w:rsidP="00432B57">
            <w:pPr>
              <w:spacing w:after="0" w:line="240" w:lineRule="auto"/>
              <w:rPr>
                <w:rFonts w:ascii="Calibri" w:eastAsia="Times New Roman" w:hAnsi="Calibri" w:cs="Times New Roman"/>
                <w:color w:val="FFFFFF" w:themeColor="background1"/>
                <w:lang w:eastAsia="tr-TR" w:bidi="ar-SA"/>
              </w:rPr>
            </w:pPr>
            <w:r w:rsidRPr="00292F06">
              <w:rPr>
                <w:rFonts w:ascii="Calibri" w:eastAsia="Times New Roman" w:hAnsi="Calibri" w:cs="Times New Roman"/>
                <w:color w:val="FFFFFF" w:themeColor="background1"/>
                <w:lang w:eastAsia="tr-TR" w:bidi="ar-SA"/>
              </w:rPr>
              <w:t>YOZGAT</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4.399,38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0,00</w:t>
            </w:r>
          </w:p>
        </w:tc>
      </w:tr>
      <w:tr w:rsidR="00432B57" w:rsidRPr="00432B57" w:rsidTr="00B92252">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B92252" w:rsidRDefault="00432B57" w:rsidP="00432B57">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lastRenderedPageBreak/>
              <w:t>KARAMAN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1.231.006,68</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0,45</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B92252" w:rsidRDefault="00432B57" w:rsidP="00432B57">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NİĞDE</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645,18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0,00</w:t>
            </w:r>
          </w:p>
        </w:tc>
      </w:tr>
      <w:tr w:rsidR="00432B57" w:rsidRPr="00432B57" w:rsidTr="00B92252">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B92252" w:rsidRDefault="00432B57" w:rsidP="00432B57">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ERZURUM</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1.186.780,84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0,44</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B92252" w:rsidRDefault="00432B57" w:rsidP="00432B57">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BİTLİS</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621,80</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0,00</w:t>
            </w:r>
          </w:p>
        </w:tc>
      </w:tr>
      <w:tr w:rsidR="00432B57" w:rsidRPr="00432B57" w:rsidTr="00B92252">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B92252" w:rsidRDefault="00432B57" w:rsidP="00432B57">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SİİRT</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1.161.081,56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0,43</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B92252" w:rsidRDefault="00432B57" w:rsidP="00432B57">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BARTIN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558,72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0,00</w:t>
            </w:r>
          </w:p>
        </w:tc>
      </w:tr>
      <w:tr w:rsidR="00432B57" w:rsidRPr="00432B57" w:rsidTr="002D30D5">
        <w:trPr>
          <w:trHeight w:val="315"/>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B92252" w:rsidRDefault="00432B57" w:rsidP="00432B57">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RİZE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432B57" w:rsidRDefault="00432B57" w:rsidP="005758B1">
            <w:pPr>
              <w:spacing w:after="0" w:line="240" w:lineRule="auto"/>
              <w:jc w:val="right"/>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1.098.216,66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432B57" w:rsidRDefault="00432B57" w:rsidP="00432B57">
            <w:pPr>
              <w:spacing w:after="0" w:line="240" w:lineRule="auto"/>
              <w:jc w:val="center"/>
              <w:rPr>
                <w:rFonts w:ascii="Calibri" w:eastAsia="Times New Roman" w:hAnsi="Calibri" w:cs="Times New Roman"/>
                <w:color w:val="000000"/>
                <w:lang w:eastAsia="tr-TR" w:bidi="ar-SA"/>
              </w:rPr>
            </w:pPr>
            <w:r w:rsidRPr="00432B57">
              <w:rPr>
                <w:rFonts w:ascii="Calibri" w:eastAsia="Times New Roman" w:hAnsi="Calibri" w:cs="Times New Roman"/>
                <w:color w:val="000000"/>
                <w:lang w:eastAsia="tr-TR" w:bidi="ar-SA"/>
              </w:rPr>
              <w:t>0,40</w:t>
            </w:r>
          </w:p>
        </w:tc>
        <w:tc>
          <w:tcPr>
            <w:tcW w:w="1843" w:type="dxa"/>
            <w:tcBorders>
              <w:top w:val="nil"/>
              <w:left w:val="nil"/>
              <w:bottom w:val="single" w:sz="8" w:space="0" w:color="auto"/>
              <w:right w:val="single" w:sz="4" w:space="0" w:color="auto"/>
            </w:tcBorders>
            <w:shd w:val="clear" w:color="auto" w:fill="FF5050"/>
            <w:noWrap/>
            <w:vAlign w:val="bottom"/>
            <w:hideMark/>
          </w:tcPr>
          <w:p w:rsidR="00432B57" w:rsidRPr="00B92252" w:rsidRDefault="00432B57" w:rsidP="00432B57">
            <w:pPr>
              <w:spacing w:after="0" w:line="240" w:lineRule="auto"/>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Genel Toplam</w:t>
            </w:r>
          </w:p>
        </w:tc>
        <w:tc>
          <w:tcPr>
            <w:tcW w:w="1701" w:type="dxa"/>
            <w:tcBorders>
              <w:top w:val="nil"/>
              <w:left w:val="nil"/>
              <w:bottom w:val="single" w:sz="8" w:space="0" w:color="auto"/>
              <w:right w:val="single" w:sz="4" w:space="0" w:color="auto"/>
            </w:tcBorders>
            <w:shd w:val="clear" w:color="auto" w:fill="FF5050"/>
            <w:noWrap/>
            <w:vAlign w:val="bottom"/>
            <w:hideMark/>
          </w:tcPr>
          <w:p w:rsidR="00432B57" w:rsidRPr="00475A2B" w:rsidRDefault="00432B57" w:rsidP="005758B1">
            <w:pPr>
              <w:spacing w:after="0" w:line="240" w:lineRule="auto"/>
              <w:jc w:val="right"/>
              <w:rPr>
                <w:rFonts w:ascii="Calibri" w:eastAsia="Times New Roman" w:hAnsi="Calibri" w:cs="Times New Roman"/>
                <w:b/>
                <w:bCs/>
                <w:color w:val="FFFFFF" w:themeColor="background1"/>
                <w:lang w:eastAsia="tr-TR" w:bidi="ar-SA"/>
              </w:rPr>
            </w:pPr>
            <w:r w:rsidRPr="00475A2B">
              <w:rPr>
                <w:rFonts w:ascii="Calibri" w:eastAsia="Times New Roman" w:hAnsi="Calibri" w:cs="Times New Roman"/>
                <w:b/>
                <w:bCs/>
                <w:color w:val="FFFFFF" w:themeColor="background1"/>
                <w:lang w:eastAsia="tr-TR" w:bidi="ar-SA"/>
              </w:rPr>
              <w:t>272.563.964,75</w:t>
            </w:r>
          </w:p>
        </w:tc>
        <w:tc>
          <w:tcPr>
            <w:tcW w:w="992" w:type="dxa"/>
            <w:tcBorders>
              <w:top w:val="nil"/>
              <w:left w:val="nil"/>
              <w:bottom w:val="single" w:sz="8" w:space="0" w:color="auto"/>
              <w:right w:val="single" w:sz="8" w:space="0" w:color="auto"/>
            </w:tcBorders>
            <w:shd w:val="clear" w:color="auto" w:fill="FF5050"/>
            <w:noWrap/>
            <w:vAlign w:val="bottom"/>
            <w:hideMark/>
          </w:tcPr>
          <w:p w:rsidR="00432B57" w:rsidRPr="00475A2B" w:rsidRDefault="00432B57" w:rsidP="00432B57">
            <w:pPr>
              <w:spacing w:after="0" w:line="240" w:lineRule="auto"/>
              <w:jc w:val="center"/>
              <w:rPr>
                <w:rFonts w:ascii="Calibri" w:eastAsia="Times New Roman" w:hAnsi="Calibri" w:cs="Times New Roman"/>
                <w:b/>
                <w:bCs/>
                <w:color w:val="FFFFFF" w:themeColor="background1"/>
                <w:lang w:eastAsia="tr-TR" w:bidi="ar-SA"/>
              </w:rPr>
            </w:pPr>
            <w:r w:rsidRPr="00475A2B">
              <w:rPr>
                <w:rFonts w:ascii="Calibri" w:eastAsia="Times New Roman" w:hAnsi="Calibri" w:cs="Times New Roman"/>
                <w:b/>
                <w:bCs/>
                <w:color w:val="FFFFFF" w:themeColor="background1"/>
                <w:lang w:eastAsia="tr-TR" w:bidi="ar-SA"/>
              </w:rPr>
              <w:t>100,00</w:t>
            </w:r>
          </w:p>
        </w:tc>
      </w:tr>
    </w:tbl>
    <w:p w:rsidR="000530C0" w:rsidRDefault="000530C0" w:rsidP="00251B6C"/>
    <w:p w:rsidR="00F62E44" w:rsidRDefault="00F62E44" w:rsidP="00F62E44">
      <w:pPr>
        <w:spacing w:line="360" w:lineRule="auto"/>
        <w:ind w:firstLine="708"/>
        <w:jc w:val="both"/>
        <w:rPr>
          <w:rFonts w:asciiTheme="minorHAnsi" w:hAnsiTheme="minorHAnsi" w:cstheme="minorHAnsi"/>
          <w:sz w:val="24"/>
          <w:szCs w:val="24"/>
        </w:rPr>
      </w:pPr>
      <w:r w:rsidRPr="00F62E44">
        <w:rPr>
          <w:rFonts w:asciiTheme="minorHAnsi" w:hAnsiTheme="minorHAnsi" w:cstheme="minorHAnsi"/>
          <w:sz w:val="24"/>
          <w:szCs w:val="24"/>
        </w:rPr>
        <w:t>Şekil 1.11’de 2016 yılı elektrik üretiminde en yüksek paya sahip ilk 10 şirketin payları gösterilmektedir.</w:t>
      </w:r>
      <w:r>
        <w:rPr>
          <w:rFonts w:asciiTheme="minorHAnsi" w:hAnsiTheme="minorHAnsi" w:cstheme="minorHAnsi"/>
          <w:sz w:val="24"/>
          <w:szCs w:val="24"/>
        </w:rPr>
        <w:t xml:space="preserve"> Şekilden de görüleceği üzere, ilk 10 şirket </w:t>
      </w:r>
      <w:r w:rsidR="00EF6DEB">
        <w:rPr>
          <w:rFonts w:asciiTheme="minorHAnsi" w:hAnsiTheme="minorHAnsi" w:cstheme="minorHAnsi"/>
          <w:sz w:val="24"/>
          <w:szCs w:val="24"/>
        </w:rPr>
        <w:t xml:space="preserve">sırasıyla </w:t>
      </w:r>
      <w:r>
        <w:rPr>
          <w:rFonts w:asciiTheme="minorHAnsi" w:hAnsiTheme="minorHAnsi" w:cstheme="minorHAnsi"/>
          <w:sz w:val="24"/>
          <w:szCs w:val="24"/>
        </w:rPr>
        <w:t xml:space="preserve">EÜAŞ, </w:t>
      </w:r>
      <w:r w:rsidRPr="00F62E44">
        <w:rPr>
          <w:rFonts w:asciiTheme="minorHAnsi" w:hAnsiTheme="minorHAnsi" w:cstheme="minorHAnsi"/>
          <w:sz w:val="24"/>
          <w:szCs w:val="24"/>
        </w:rPr>
        <w:t xml:space="preserve">Eren Enerji Elektrik </w:t>
      </w:r>
      <w:proofErr w:type="spellStart"/>
      <w:r w:rsidRPr="00F62E44">
        <w:rPr>
          <w:rFonts w:asciiTheme="minorHAnsi" w:hAnsiTheme="minorHAnsi" w:cstheme="minorHAnsi"/>
          <w:sz w:val="24"/>
          <w:szCs w:val="24"/>
        </w:rPr>
        <w:t>Ür.A.Ş</w:t>
      </w:r>
      <w:proofErr w:type="spellEnd"/>
      <w:r w:rsidRPr="00F62E44">
        <w:rPr>
          <w:rFonts w:asciiTheme="minorHAnsi" w:hAnsiTheme="minorHAnsi" w:cstheme="minorHAnsi"/>
          <w:sz w:val="24"/>
          <w:szCs w:val="24"/>
        </w:rPr>
        <w:t>.</w:t>
      </w:r>
      <w:r>
        <w:rPr>
          <w:rFonts w:asciiTheme="minorHAnsi" w:hAnsiTheme="minorHAnsi" w:cstheme="minorHAnsi"/>
          <w:sz w:val="24"/>
          <w:szCs w:val="24"/>
        </w:rPr>
        <w:t xml:space="preserve"> , </w:t>
      </w:r>
      <w:proofErr w:type="spellStart"/>
      <w:r w:rsidRPr="00F62E44">
        <w:rPr>
          <w:rFonts w:asciiTheme="minorHAnsi" w:hAnsiTheme="minorHAnsi" w:cstheme="minorHAnsi"/>
          <w:sz w:val="24"/>
          <w:szCs w:val="24"/>
        </w:rPr>
        <w:t>Enerjisa</w:t>
      </w:r>
      <w:proofErr w:type="spellEnd"/>
      <w:r w:rsidRPr="00F62E44">
        <w:rPr>
          <w:rFonts w:asciiTheme="minorHAnsi" w:hAnsiTheme="minorHAnsi" w:cstheme="minorHAnsi"/>
          <w:sz w:val="24"/>
          <w:szCs w:val="24"/>
        </w:rPr>
        <w:t xml:space="preserve"> Enerji </w:t>
      </w:r>
      <w:proofErr w:type="spellStart"/>
      <w:r w:rsidRPr="00F62E44">
        <w:rPr>
          <w:rFonts w:asciiTheme="minorHAnsi" w:hAnsiTheme="minorHAnsi" w:cstheme="minorHAnsi"/>
          <w:sz w:val="24"/>
          <w:szCs w:val="24"/>
        </w:rPr>
        <w:t>Ür.A.Ş</w:t>
      </w:r>
      <w:proofErr w:type="spellEnd"/>
      <w:r w:rsidRPr="00F62E44">
        <w:rPr>
          <w:rFonts w:asciiTheme="minorHAnsi" w:hAnsiTheme="minorHAnsi" w:cstheme="minorHAnsi"/>
          <w:sz w:val="24"/>
          <w:szCs w:val="24"/>
        </w:rPr>
        <w:t>.</w:t>
      </w:r>
      <w:r>
        <w:rPr>
          <w:rFonts w:asciiTheme="minorHAnsi" w:hAnsiTheme="minorHAnsi" w:cstheme="minorHAnsi"/>
          <w:sz w:val="24"/>
          <w:szCs w:val="24"/>
        </w:rPr>
        <w:t xml:space="preserve"> , </w:t>
      </w:r>
      <w:r w:rsidRPr="00F62E44">
        <w:rPr>
          <w:rFonts w:asciiTheme="minorHAnsi" w:hAnsiTheme="minorHAnsi" w:cstheme="minorHAnsi"/>
          <w:sz w:val="24"/>
          <w:szCs w:val="24"/>
        </w:rPr>
        <w:t xml:space="preserve">Gebze Elektrik </w:t>
      </w:r>
      <w:proofErr w:type="spellStart"/>
      <w:r w:rsidRPr="00F62E44">
        <w:rPr>
          <w:rFonts w:asciiTheme="minorHAnsi" w:hAnsiTheme="minorHAnsi" w:cstheme="minorHAnsi"/>
          <w:sz w:val="24"/>
          <w:szCs w:val="24"/>
        </w:rPr>
        <w:t>Ür.Ltd.Şti</w:t>
      </w:r>
      <w:proofErr w:type="spellEnd"/>
      <w:proofErr w:type="gramStart"/>
      <w:r w:rsidRPr="00F62E44">
        <w:rPr>
          <w:rFonts w:asciiTheme="minorHAnsi" w:hAnsiTheme="minorHAnsi" w:cstheme="minorHAnsi"/>
          <w:sz w:val="24"/>
          <w:szCs w:val="24"/>
        </w:rPr>
        <w:t>.</w:t>
      </w:r>
      <w:r>
        <w:rPr>
          <w:rFonts w:asciiTheme="minorHAnsi" w:hAnsiTheme="minorHAnsi" w:cstheme="minorHAnsi"/>
          <w:sz w:val="24"/>
          <w:szCs w:val="24"/>
        </w:rPr>
        <w:t>,</w:t>
      </w:r>
      <w:proofErr w:type="gramEnd"/>
      <w:r>
        <w:rPr>
          <w:rFonts w:asciiTheme="minorHAnsi" w:hAnsiTheme="minorHAnsi" w:cstheme="minorHAnsi"/>
          <w:sz w:val="24"/>
          <w:szCs w:val="24"/>
        </w:rPr>
        <w:t xml:space="preserve"> </w:t>
      </w:r>
      <w:r w:rsidRPr="00F62E44">
        <w:rPr>
          <w:rFonts w:asciiTheme="minorHAnsi" w:hAnsiTheme="minorHAnsi" w:cstheme="minorHAnsi"/>
          <w:sz w:val="24"/>
          <w:szCs w:val="24"/>
        </w:rPr>
        <w:t xml:space="preserve">İskenderun Enerji </w:t>
      </w:r>
      <w:proofErr w:type="spellStart"/>
      <w:r w:rsidRPr="00F62E44">
        <w:rPr>
          <w:rFonts w:asciiTheme="minorHAnsi" w:hAnsiTheme="minorHAnsi" w:cstheme="minorHAnsi"/>
          <w:sz w:val="24"/>
          <w:szCs w:val="24"/>
        </w:rPr>
        <w:t>Ür.Ve</w:t>
      </w:r>
      <w:proofErr w:type="spellEnd"/>
      <w:r w:rsidRPr="00F62E44">
        <w:rPr>
          <w:rFonts w:asciiTheme="minorHAnsi" w:hAnsiTheme="minorHAnsi" w:cstheme="minorHAnsi"/>
          <w:sz w:val="24"/>
          <w:szCs w:val="24"/>
        </w:rPr>
        <w:t xml:space="preserve"> </w:t>
      </w:r>
      <w:proofErr w:type="spellStart"/>
      <w:r w:rsidRPr="00F62E44">
        <w:rPr>
          <w:rFonts w:asciiTheme="minorHAnsi" w:hAnsiTheme="minorHAnsi" w:cstheme="minorHAnsi"/>
          <w:sz w:val="24"/>
          <w:szCs w:val="24"/>
        </w:rPr>
        <w:t>Tic.A.Ş</w:t>
      </w:r>
      <w:proofErr w:type="spellEnd"/>
      <w:r w:rsidRPr="00F62E44">
        <w:rPr>
          <w:rFonts w:asciiTheme="minorHAnsi" w:hAnsiTheme="minorHAnsi" w:cstheme="minorHAnsi"/>
          <w:sz w:val="24"/>
          <w:szCs w:val="24"/>
        </w:rPr>
        <w:t>.</w:t>
      </w:r>
      <w:r>
        <w:rPr>
          <w:rFonts w:asciiTheme="minorHAnsi" w:hAnsiTheme="minorHAnsi" w:cstheme="minorHAnsi"/>
          <w:sz w:val="24"/>
          <w:szCs w:val="24"/>
        </w:rPr>
        <w:t xml:space="preserve"> , </w:t>
      </w:r>
      <w:r w:rsidRPr="00F62E44">
        <w:rPr>
          <w:rFonts w:asciiTheme="minorHAnsi" w:hAnsiTheme="minorHAnsi" w:cstheme="minorHAnsi"/>
          <w:sz w:val="24"/>
          <w:szCs w:val="24"/>
        </w:rPr>
        <w:t xml:space="preserve">İzmir Elektrik </w:t>
      </w:r>
      <w:proofErr w:type="spellStart"/>
      <w:r w:rsidRPr="00F62E44">
        <w:rPr>
          <w:rFonts w:asciiTheme="minorHAnsi" w:hAnsiTheme="minorHAnsi" w:cstheme="minorHAnsi"/>
          <w:sz w:val="24"/>
          <w:szCs w:val="24"/>
        </w:rPr>
        <w:t>Ür.Ltd.Şti</w:t>
      </w:r>
      <w:proofErr w:type="spellEnd"/>
      <w:r w:rsidRPr="00F62E44">
        <w:rPr>
          <w:rFonts w:asciiTheme="minorHAnsi" w:hAnsiTheme="minorHAnsi" w:cstheme="minorHAnsi"/>
          <w:sz w:val="24"/>
          <w:szCs w:val="24"/>
        </w:rPr>
        <w:t>.</w:t>
      </w:r>
      <w:r>
        <w:rPr>
          <w:rFonts w:asciiTheme="minorHAnsi" w:hAnsiTheme="minorHAnsi" w:cstheme="minorHAnsi"/>
          <w:sz w:val="24"/>
          <w:szCs w:val="24"/>
        </w:rPr>
        <w:t xml:space="preserve"> , </w:t>
      </w:r>
      <w:r w:rsidRPr="00F62E44">
        <w:rPr>
          <w:rFonts w:asciiTheme="minorHAnsi" w:hAnsiTheme="minorHAnsi" w:cstheme="minorHAnsi"/>
          <w:sz w:val="24"/>
          <w:szCs w:val="24"/>
        </w:rPr>
        <w:t xml:space="preserve">Atlas Enerji Üretim </w:t>
      </w:r>
      <w:proofErr w:type="spellStart"/>
      <w:r w:rsidRPr="00F62E44">
        <w:rPr>
          <w:rFonts w:asciiTheme="minorHAnsi" w:hAnsiTheme="minorHAnsi" w:cstheme="minorHAnsi"/>
          <w:sz w:val="24"/>
          <w:szCs w:val="24"/>
        </w:rPr>
        <w:t>San.A.Ş</w:t>
      </w:r>
      <w:proofErr w:type="spellEnd"/>
      <w:r w:rsidRPr="00F62E44">
        <w:rPr>
          <w:rFonts w:asciiTheme="minorHAnsi" w:hAnsiTheme="minorHAnsi" w:cstheme="minorHAnsi"/>
          <w:sz w:val="24"/>
          <w:szCs w:val="24"/>
        </w:rPr>
        <w:t>.</w:t>
      </w:r>
      <w:r>
        <w:rPr>
          <w:rFonts w:asciiTheme="minorHAnsi" w:hAnsiTheme="minorHAnsi" w:cstheme="minorHAnsi"/>
          <w:sz w:val="24"/>
          <w:szCs w:val="24"/>
        </w:rPr>
        <w:t xml:space="preserve"> , </w:t>
      </w:r>
      <w:proofErr w:type="spellStart"/>
      <w:r w:rsidRPr="00F62E44">
        <w:rPr>
          <w:rFonts w:asciiTheme="minorHAnsi" w:hAnsiTheme="minorHAnsi" w:cstheme="minorHAnsi"/>
          <w:sz w:val="24"/>
          <w:szCs w:val="24"/>
        </w:rPr>
        <w:t>İçdaş</w:t>
      </w:r>
      <w:proofErr w:type="spellEnd"/>
      <w:r w:rsidRPr="00F62E44">
        <w:rPr>
          <w:rFonts w:asciiTheme="minorHAnsi" w:hAnsiTheme="minorHAnsi" w:cstheme="minorHAnsi"/>
          <w:sz w:val="24"/>
          <w:szCs w:val="24"/>
        </w:rPr>
        <w:t xml:space="preserve"> Elektrik </w:t>
      </w:r>
      <w:proofErr w:type="spellStart"/>
      <w:r w:rsidRPr="00F62E44">
        <w:rPr>
          <w:rFonts w:asciiTheme="minorHAnsi" w:hAnsiTheme="minorHAnsi" w:cstheme="minorHAnsi"/>
          <w:sz w:val="24"/>
          <w:szCs w:val="24"/>
        </w:rPr>
        <w:t>En.Ür.Ve</w:t>
      </w:r>
      <w:proofErr w:type="spellEnd"/>
      <w:r w:rsidRPr="00F62E44">
        <w:rPr>
          <w:rFonts w:asciiTheme="minorHAnsi" w:hAnsiTheme="minorHAnsi" w:cstheme="minorHAnsi"/>
          <w:sz w:val="24"/>
          <w:szCs w:val="24"/>
        </w:rPr>
        <w:t xml:space="preserve"> </w:t>
      </w:r>
      <w:proofErr w:type="spellStart"/>
      <w:r w:rsidRPr="00F62E44">
        <w:rPr>
          <w:rFonts w:asciiTheme="minorHAnsi" w:hAnsiTheme="minorHAnsi" w:cstheme="minorHAnsi"/>
          <w:sz w:val="24"/>
          <w:szCs w:val="24"/>
        </w:rPr>
        <w:t>Yat.Aş</w:t>
      </w:r>
      <w:proofErr w:type="spellEnd"/>
      <w:r w:rsidRPr="00F62E44">
        <w:rPr>
          <w:rFonts w:asciiTheme="minorHAnsi" w:hAnsiTheme="minorHAnsi" w:cstheme="minorHAnsi"/>
          <w:sz w:val="24"/>
          <w:szCs w:val="24"/>
        </w:rPr>
        <w:t>.</w:t>
      </w:r>
      <w:r>
        <w:rPr>
          <w:rFonts w:asciiTheme="minorHAnsi" w:hAnsiTheme="minorHAnsi" w:cstheme="minorHAnsi"/>
          <w:sz w:val="24"/>
          <w:szCs w:val="24"/>
        </w:rPr>
        <w:t xml:space="preserve"> , </w:t>
      </w:r>
      <w:r w:rsidRPr="00F62E44">
        <w:rPr>
          <w:rFonts w:asciiTheme="minorHAnsi" w:hAnsiTheme="minorHAnsi" w:cstheme="minorHAnsi"/>
          <w:sz w:val="24"/>
          <w:szCs w:val="24"/>
        </w:rPr>
        <w:t xml:space="preserve">Yeniköy Kemerköy Elektrik </w:t>
      </w:r>
      <w:proofErr w:type="spellStart"/>
      <w:proofErr w:type="gramStart"/>
      <w:r w:rsidRPr="00F62E44">
        <w:rPr>
          <w:rFonts w:asciiTheme="minorHAnsi" w:hAnsiTheme="minorHAnsi" w:cstheme="minorHAnsi"/>
          <w:sz w:val="24"/>
          <w:szCs w:val="24"/>
        </w:rPr>
        <w:t>Ür.Ve</w:t>
      </w:r>
      <w:proofErr w:type="spellEnd"/>
      <w:proofErr w:type="gramEnd"/>
      <w:r w:rsidRPr="00F62E44">
        <w:rPr>
          <w:rFonts w:asciiTheme="minorHAnsi" w:hAnsiTheme="minorHAnsi" w:cstheme="minorHAnsi"/>
          <w:sz w:val="24"/>
          <w:szCs w:val="24"/>
        </w:rPr>
        <w:t xml:space="preserve"> </w:t>
      </w:r>
      <w:proofErr w:type="spellStart"/>
      <w:r w:rsidRPr="00F62E44">
        <w:rPr>
          <w:rFonts w:asciiTheme="minorHAnsi" w:hAnsiTheme="minorHAnsi" w:cstheme="minorHAnsi"/>
          <w:sz w:val="24"/>
          <w:szCs w:val="24"/>
        </w:rPr>
        <w:t>Tic.A.Ş</w:t>
      </w:r>
      <w:proofErr w:type="spellEnd"/>
      <w:r w:rsidRPr="00F62E44">
        <w:rPr>
          <w:rFonts w:asciiTheme="minorHAnsi" w:hAnsiTheme="minorHAnsi" w:cstheme="minorHAnsi"/>
          <w:sz w:val="24"/>
          <w:szCs w:val="24"/>
        </w:rPr>
        <w:t>.</w:t>
      </w:r>
      <w:r w:rsidR="00EF6DEB">
        <w:rPr>
          <w:rFonts w:asciiTheme="minorHAnsi" w:hAnsiTheme="minorHAnsi" w:cstheme="minorHAnsi"/>
          <w:sz w:val="24"/>
          <w:szCs w:val="24"/>
        </w:rPr>
        <w:t xml:space="preserve"> ve </w:t>
      </w:r>
      <w:r w:rsidR="00EF6DEB" w:rsidRPr="00EF6DEB">
        <w:rPr>
          <w:rFonts w:asciiTheme="minorHAnsi" w:hAnsiTheme="minorHAnsi" w:cstheme="minorHAnsi"/>
          <w:sz w:val="24"/>
          <w:szCs w:val="24"/>
        </w:rPr>
        <w:t xml:space="preserve">Adapazarı Elektrik </w:t>
      </w:r>
      <w:proofErr w:type="spellStart"/>
      <w:r w:rsidR="00EF6DEB" w:rsidRPr="00EF6DEB">
        <w:rPr>
          <w:rFonts w:asciiTheme="minorHAnsi" w:hAnsiTheme="minorHAnsi" w:cstheme="minorHAnsi"/>
          <w:sz w:val="24"/>
          <w:szCs w:val="24"/>
        </w:rPr>
        <w:t>Ür.Ltd.Şti</w:t>
      </w:r>
      <w:proofErr w:type="spellEnd"/>
      <w:r w:rsidR="00EF6DEB" w:rsidRPr="00EF6DEB">
        <w:rPr>
          <w:rFonts w:asciiTheme="minorHAnsi" w:hAnsiTheme="minorHAnsi" w:cstheme="minorHAnsi"/>
          <w:sz w:val="24"/>
          <w:szCs w:val="24"/>
        </w:rPr>
        <w:t>.</w:t>
      </w:r>
      <w:r w:rsidR="00EF6DEB">
        <w:rPr>
          <w:rFonts w:asciiTheme="minorHAnsi" w:hAnsiTheme="minorHAnsi" w:cstheme="minorHAnsi"/>
          <w:sz w:val="24"/>
          <w:szCs w:val="24"/>
        </w:rPr>
        <w:t xml:space="preserve"> olmuştur.</w:t>
      </w:r>
    </w:p>
    <w:p w:rsidR="00EF6DEB" w:rsidRPr="00F62E44" w:rsidRDefault="00EF6DEB" w:rsidP="00F62E44">
      <w:pPr>
        <w:spacing w:line="360" w:lineRule="auto"/>
        <w:ind w:firstLine="708"/>
        <w:jc w:val="both"/>
        <w:rPr>
          <w:rFonts w:asciiTheme="minorHAnsi" w:hAnsiTheme="minorHAnsi" w:cstheme="minorHAnsi"/>
          <w:sz w:val="24"/>
          <w:szCs w:val="24"/>
        </w:rPr>
      </w:pPr>
    </w:p>
    <w:p w:rsidR="00724219" w:rsidRDefault="00724219" w:rsidP="00724219">
      <w:pPr>
        <w:pStyle w:val="Balk6"/>
      </w:pPr>
      <w:bookmarkStart w:id="142" w:name="_Toc487101621"/>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11</w:t>
      </w:r>
      <w:r w:rsidRPr="001827D9">
        <w:t>: 20</w:t>
      </w:r>
      <w:r>
        <w:t>16</w:t>
      </w:r>
      <w:r w:rsidRPr="001827D9">
        <w:t xml:space="preserve"> Yılı </w:t>
      </w:r>
      <w:r>
        <w:t xml:space="preserve">Elektrik Üretiminde </w:t>
      </w:r>
      <w:r w:rsidRPr="00B66CC5">
        <w:t>İlk 10 Şirketin Payı</w:t>
      </w:r>
      <w:r w:rsidR="002E3711">
        <w:t xml:space="preserve"> (%)</w:t>
      </w:r>
      <w:bookmarkEnd w:id="142"/>
    </w:p>
    <w:p w:rsidR="008D5E3E" w:rsidRDefault="008D5E3E" w:rsidP="008D5E3E">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2089FBF" wp14:editId="7FE55C71">
            <wp:extent cx="5966475" cy="4486275"/>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68365" cy="4487696"/>
                    </a:xfrm>
                    <a:prstGeom prst="rect">
                      <a:avLst/>
                    </a:prstGeom>
                    <a:noFill/>
                  </pic:spPr>
                </pic:pic>
              </a:graphicData>
            </a:graphic>
          </wp:inline>
        </w:drawing>
      </w:r>
    </w:p>
    <w:p w:rsidR="008D5E3E" w:rsidRDefault="008D5E3E">
      <w:pPr>
        <w:rPr>
          <w:rFonts w:asciiTheme="minorHAnsi" w:hAnsiTheme="minorHAnsi" w:cstheme="minorHAnsi"/>
          <w:sz w:val="24"/>
          <w:szCs w:val="24"/>
        </w:rPr>
      </w:pPr>
      <w:r>
        <w:rPr>
          <w:rFonts w:asciiTheme="minorHAnsi" w:hAnsiTheme="minorHAnsi" w:cstheme="minorHAnsi"/>
          <w:sz w:val="24"/>
          <w:szCs w:val="24"/>
        </w:rPr>
        <w:br w:type="page"/>
      </w:r>
    </w:p>
    <w:p w:rsidR="00A32939" w:rsidRPr="00B41C5D" w:rsidRDefault="00A32939" w:rsidP="00A32939">
      <w:pPr>
        <w:pStyle w:val="11ilebalayanlar"/>
      </w:pPr>
      <w:bookmarkStart w:id="143" w:name="_Toc483831843"/>
      <w:r>
        <w:lastRenderedPageBreak/>
        <w:t>1.3 Kurulu Güç</w:t>
      </w:r>
      <w:bookmarkEnd w:id="143"/>
      <w:r>
        <w:t xml:space="preserve"> </w:t>
      </w:r>
    </w:p>
    <w:p w:rsidR="00A32939" w:rsidRDefault="00A32939" w:rsidP="00D232AF">
      <w:pPr>
        <w:spacing w:line="360" w:lineRule="auto"/>
        <w:ind w:firstLine="708"/>
        <w:jc w:val="both"/>
        <w:rPr>
          <w:rFonts w:asciiTheme="minorHAnsi" w:hAnsiTheme="minorHAnsi"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Kurulu gücün yakıt türlerine göre 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12</w:t>
      </w:r>
      <w:r w:rsidRPr="0074242A">
        <w:rPr>
          <w:rFonts w:asciiTheme="minorHAnsi" w:hAnsiTheme="minorHAnsi" w:cstheme="minorHAnsi"/>
          <w:sz w:val="24"/>
          <w:szCs w:val="24"/>
        </w:rPr>
        <w:t xml:space="preserve">’de gösterilmiştir. </w:t>
      </w:r>
      <w:r w:rsidR="00CD5209">
        <w:rPr>
          <w:rFonts w:asciiTheme="minorHAnsi" w:hAnsiTheme="minorHAnsi" w:cstheme="minorHAnsi"/>
          <w:sz w:val="24"/>
          <w:szCs w:val="24"/>
        </w:rPr>
        <w:t xml:space="preserve">Kurulu güç içerisinde 2015 yılı sonu itibariyle </w:t>
      </w:r>
      <w:r w:rsidR="00CD5209" w:rsidRPr="00CD5209">
        <w:rPr>
          <w:rFonts w:asciiTheme="minorHAnsi" w:hAnsiTheme="minorHAnsi" w:cstheme="minorHAnsi"/>
          <w:sz w:val="24"/>
          <w:szCs w:val="24"/>
        </w:rPr>
        <w:t>doğal gaz</w:t>
      </w:r>
      <w:r w:rsidR="00CD5209">
        <w:rPr>
          <w:rFonts w:asciiTheme="minorHAnsi" w:hAnsiTheme="minorHAnsi" w:cstheme="minorHAnsi"/>
          <w:sz w:val="24"/>
          <w:szCs w:val="24"/>
        </w:rPr>
        <w:t xml:space="preserve"> santrallerinin</w:t>
      </w:r>
      <w:r w:rsidR="00CD5209" w:rsidRPr="00CD5209">
        <w:rPr>
          <w:rFonts w:asciiTheme="minorHAnsi" w:hAnsiTheme="minorHAnsi" w:cstheme="minorHAnsi"/>
          <w:sz w:val="24"/>
          <w:szCs w:val="24"/>
        </w:rPr>
        <w:t xml:space="preserve"> (sıvı ve doğal gaz yakıtlı santraller </w:t>
      </w:r>
      <w:proofErr w:type="gramStart"/>
      <w:r w:rsidR="00CD5209" w:rsidRPr="00CD5209">
        <w:rPr>
          <w:rFonts w:asciiTheme="minorHAnsi" w:hAnsiTheme="minorHAnsi" w:cstheme="minorHAnsi"/>
          <w:sz w:val="24"/>
          <w:szCs w:val="24"/>
        </w:rPr>
        <w:t>dahil</w:t>
      </w:r>
      <w:proofErr w:type="gramEnd"/>
      <w:r w:rsidR="00CD5209" w:rsidRPr="00CD5209">
        <w:rPr>
          <w:rFonts w:asciiTheme="minorHAnsi" w:hAnsiTheme="minorHAnsi" w:cstheme="minorHAnsi"/>
          <w:sz w:val="24"/>
          <w:szCs w:val="24"/>
        </w:rPr>
        <w:t xml:space="preserve">) </w:t>
      </w:r>
      <w:r w:rsidR="00CD5209">
        <w:rPr>
          <w:rFonts w:asciiTheme="minorHAnsi" w:hAnsiTheme="minorHAnsi" w:cstheme="minorHAnsi"/>
          <w:sz w:val="24"/>
          <w:szCs w:val="24"/>
        </w:rPr>
        <w:t>payı %34,</w:t>
      </w:r>
      <w:r w:rsidR="00460941">
        <w:rPr>
          <w:rFonts w:asciiTheme="minorHAnsi" w:hAnsiTheme="minorHAnsi" w:cstheme="minorHAnsi"/>
          <w:sz w:val="24"/>
          <w:szCs w:val="24"/>
        </w:rPr>
        <w:t>1 iken 2016 yılında %32,</w:t>
      </w:r>
      <w:r w:rsidR="00ED1358">
        <w:rPr>
          <w:rFonts w:asciiTheme="minorHAnsi" w:hAnsiTheme="minorHAnsi" w:cstheme="minorHAnsi"/>
          <w:sz w:val="24"/>
          <w:szCs w:val="24"/>
        </w:rPr>
        <w:t>77</w:t>
      </w:r>
      <w:r w:rsidR="002D6020">
        <w:rPr>
          <w:rFonts w:asciiTheme="minorHAnsi" w:hAnsiTheme="minorHAnsi" w:cstheme="minorHAnsi"/>
          <w:sz w:val="24"/>
          <w:szCs w:val="24"/>
        </w:rPr>
        <w:t>’</w:t>
      </w:r>
      <w:r w:rsidR="00ED1358">
        <w:rPr>
          <w:rFonts w:asciiTheme="minorHAnsi" w:hAnsiTheme="minorHAnsi" w:cstheme="minorHAnsi"/>
          <w:sz w:val="24"/>
          <w:szCs w:val="24"/>
        </w:rPr>
        <w:t>y</w:t>
      </w:r>
      <w:r w:rsidR="002D6020">
        <w:rPr>
          <w:rFonts w:asciiTheme="minorHAnsi" w:hAnsiTheme="minorHAnsi" w:cstheme="minorHAnsi"/>
          <w:sz w:val="24"/>
          <w:szCs w:val="24"/>
        </w:rPr>
        <w:t>e</w:t>
      </w:r>
      <w:r w:rsidR="00460941">
        <w:rPr>
          <w:rFonts w:asciiTheme="minorHAnsi" w:hAnsiTheme="minorHAnsi" w:cstheme="minorHAnsi"/>
          <w:sz w:val="24"/>
          <w:szCs w:val="24"/>
        </w:rPr>
        <w:t xml:space="preserve">, </w:t>
      </w:r>
      <w:r>
        <w:rPr>
          <w:rFonts w:asciiTheme="minorHAnsi" w:hAnsiTheme="minorHAnsi" w:cstheme="minorHAnsi"/>
          <w:sz w:val="24"/>
          <w:szCs w:val="24"/>
        </w:rPr>
        <w:t>%26,08</w:t>
      </w:r>
      <w:r w:rsidRPr="0074242A">
        <w:rPr>
          <w:rFonts w:asciiTheme="minorHAnsi" w:hAnsiTheme="minorHAnsi" w:cstheme="minorHAnsi"/>
          <w:sz w:val="24"/>
          <w:szCs w:val="24"/>
        </w:rPr>
        <w:t xml:space="preserve"> </w:t>
      </w:r>
      <w:r w:rsidR="00CD5209">
        <w:rPr>
          <w:rFonts w:asciiTheme="minorHAnsi" w:hAnsiTheme="minorHAnsi" w:cstheme="minorHAnsi"/>
          <w:sz w:val="24"/>
          <w:szCs w:val="24"/>
        </w:rPr>
        <w:t>olan barajlı-</w:t>
      </w:r>
      <w:r w:rsidRPr="0074242A">
        <w:rPr>
          <w:rFonts w:asciiTheme="minorHAnsi" w:hAnsiTheme="minorHAnsi" w:cstheme="minorHAnsi"/>
          <w:sz w:val="24"/>
          <w:szCs w:val="24"/>
        </w:rPr>
        <w:t>hidro</w:t>
      </w:r>
      <w:r w:rsidR="00CD5209">
        <w:rPr>
          <w:rFonts w:asciiTheme="minorHAnsi" w:hAnsiTheme="minorHAnsi" w:cstheme="minorHAnsi"/>
          <w:sz w:val="24"/>
          <w:szCs w:val="24"/>
        </w:rPr>
        <w:t>elektr</w:t>
      </w:r>
      <w:r w:rsidRPr="0074242A">
        <w:rPr>
          <w:rFonts w:asciiTheme="minorHAnsi" w:hAnsiTheme="minorHAnsi" w:cstheme="minorHAnsi"/>
          <w:sz w:val="24"/>
          <w:szCs w:val="24"/>
        </w:rPr>
        <w:t>ik santraller</w:t>
      </w:r>
      <w:r w:rsidR="00CD5209">
        <w:rPr>
          <w:rFonts w:asciiTheme="minorHAnsi" w:hAnsiTheme="minorHAnsi" w:cstheme="minorHAnsi"/>
          <w:sz w:val="24"/>
          <w:szCs w:val="24"/>
        </w:rPr>
        <w:t>in payı %25,</w:t>
      </w:r>
      <w:r w:rsidR="00ED1358">
        <w:rPr>
          <w:rFonts w:asciiTheme="minorHAnsi" w:hAnsiTheme="minorHAnsi" w:cstheme="minorHAnsi"/>
          <w:sz w:val="24"/>
          <w:szCs w:val="24"/>
        </w:rPr>
        <w:t>16</w:t>
      </w:r>
      <w:r w:rsidR="002D6020">
        <w:rPr>
          <w:rFonts w:asciiTheme="minorHAnsi" w:hAnsiTheme="minorHAnsi" w:cstheme="minorHAnsi"/>
          <w:sz w:val="24"/>
          <w:szCs w:val="24"/>
        </w:rPr>
        <w:t>’ya</w:t>
      </w:r>
      <w:r w:rsidR="00CD5209">
        <w:rPr>
          <w:rFonts w:asciiTheme="minorHAnsi" w:hAnsiTheme="minorHAnsi" w:cstheme="minorHAnsi"/>
          <w:sz w:val="24"/>
          <w:szCs w:val="24"/>
        </w:rPr>
        <w:t>, %9,28 olan akarsu-hidroelektrik santrallerinin payı %9,</w:t>
      </w:r>
      <w:r w:rsidR="00ED1358">
        <w:rPr>
          <w:rFonts w:asciiTheme="minorHAnsi" w:hAnsiTheme="minorHAnsi" w:cstheme="minorHAnsi"/>
          <w:sz w:val="24"/>
          <w:szCs w:val="24"/>
        </w:rPr>
        <w:t>16’ya</w:t>
      </w:r>
      <w:r w:rsidR="00CD5209">
        <w:rPr>
          <w:rFonts w:asciiTheme="minorHAnsi" w:hAnsiTheme="minorHAnsi" w:cstheme="minorHAnsi"/>
          <w:sz w:val="24"/>
          <w:szCs w:val="24"/>
        </w:rPr>
        <w:t xml:space="preserve"> düşmüştür. Diğer taraftan, </w:t>
      </w:r>
      <w:r w:rsidR="00CD5209" w:rsidRPr="00CD5209">
        <w:rPr>
          <w:rFonts w:asciiTheme="minorHAnsi" w:hAnsiTheme="minorHAnsi" w:cstheme="minorHAnsi"/>
          <w:sz w:val="24"/>
          <w:szCs w:val="24"/>
        </w:rPr>
        <w:t>2015 yılı sonu itibariyle</w:t>
      </w:r>
      <w:r w:rsidRPr="0074242A">
        <w:rPr>
          <w:rFonts w:asciiTheme="minorHAnsi" w:hAnsiTheme="minorHAnsi" w:cstheme="minorHAnsi"/>
          <w:sz w:val="24"/>
          <w:szCs w:val="24"/>
        </w:rPr>
        <w:t xml:space="preserve"> </w:t>
      </w:r>
      <w:r w:rsidR="00CD5209">
        <w:rPr>
          <w:rFonts w:asciiTheme="minorHAnsi" w:hAnsiTheme="minorHAnsi" w:cstheme="minorHAnsi"/>
          <w:sz w:val="24"/>
          <w:szCs w:val="24"/>
        </w:rPr>
        <w:t xml:space="preserve">kurulu güç içerisinde </w:t>
      </w:r>
      <w:r w:rsidR="00CD5209" w:rsidRPr="0074242A">
        <w:rPr>
          <w:rFonts w:asciiTheme="minorHAnsi" w:hAnsiTheme="minorHAnsi" w:cstheme="minorHAnsi"/>
          <w:sz w:val="24"/>
          <w:szCs w:val="24"/>
        </w:rPr>
        <w:t>%1</w:t>
      </w:r>
      <w:r w:rsidR="00CD5209">
        <w:rPr>
          <w:rFonts w:asciiTheme="minorHAnsi" w:hAnsiTheme="minorHAnsi" w:cstheme="minorHAnsi"/>
          <w:sz w:val="24"/>
          <w:szCs w:val="24"/>
        </w:rPr>
        <w:t>1,84</w:t>
      </w:r>
      <w:r w:rsidR="00CD5209" w:rsidRPr="0074242A">
        <w:rPr>
          <w:rFonts w:asciiTheme="minorHAnsi" w:hAnsiTheme="minorHAnsi" w:cstheme="minorHAnsi"/>
          <w:sz w:val="24"/>
          <w:szCs w:val="24"/>
        </w:rPr>
        <w:t xml:space="preserve"> </w:t>
      </w:r>
      <w:r w:rsidR="00CD5209">
        <w:rPr>
          <w:rFonts w:asciiTheme="minorHAnsi" w:hAnsiTheme="minorHAnsi" w:cstheme="minorHAnsi"/>
          <w:sz w:val="24"/>
          <w:szCs w:val="24"/>
        </w:rPr>
        <w:t xml:space="preserve">olan </w:t>
      </w:r>
      <w:r w:rsidRPr="0074242A">
        <w:rPr>
          <w:rFonts w:asciiTheme="minorHAnsi" w:hAnsiTheme="minorHAnsi" w:cstheme="minorHAnsi"/>
          <w:sz w:val="24"/>
          <w:szCs w:val="24"/>
        </w:rPr>
        <w:t>linyit santraller</w:t>
      </w:r>
      <w:r w:rsidR="002D6020">
        <w:rPr>
          <w:rFonts w:asciiTheme="minorHAnsi" w:hAnsiTheme="minorHAnsi" w:cstheme="minorHAnsi"/>
          <w:sz w:val="24"/>
          <w:szCs w:val="24"/>
        </w:rPr>
        <w:t>in payı % 11,</w:t>
      </w:r>
      <w:r w:rsidR="00CD5209">
        <w:rPr>
          <w:rFonts w:asciiTheme="minorHAnsi" w:hAnsiTheme="minorHAnsi" w:cstheme="minorHAnsi"/>
          <w:sz w:val="24"/>
          <w:szCs w:val="24"/>
        </w:rPr>
        <w:t>9</w:t>
      </w:r>
      <w:r w:rsidR="00ED1358">
        <w:rPr>
          <w:rFonts w:asciiTheme="minorHAnsi" w:hAnsiTheme="minorHAnsi" w:cstheme="minorHAnsi"/>
          <w:sz w:val="24"/>
          <w:szCs w:val="24"/>
        </w:rPr>
        <w:t>2</w:t>
      </w:r>
      <w:r w:rsidR="00CD5209">
        <w:rPr>
          <w:rFonts w:asciiTheme="minorHAnsi" w:hAnsiTheme="minorHAnsi" w:cstheme="minorHAnsi"/>
          <w:sz w:val="24"/>
          <w:szCs w:val="24"/>
        </w:rPr>
        <w:t>’</w:t>
      </w:r>
      <w:r w:rsidR="00ED1358">
        <w:rPr>
          <w:rFonts w:asciiTheme="minorHAnsi" w:hAnsiTheme="minorHAnsi" w:cstheme="minorHAnsi"/>
          <w:sz w:val="24"/>
          <w:szCs w:val="24"/>
        </w:rPr>
        <w:t>y</w:t>
      </w:r>
      <w:r w:rsidR="00CD5209">
        <w:rPr>
          <w:rFonts w:asciiTheme="minorHAnsi" w:hAnsiTheme="minorHAnsi" w:cstheme="minorHAnsi"/>
          <w:sz w:val="24"/>
          <w:szCs w:val="24"/>
        </w:rPr>
        <w:t xml:space="preserve">e, %6,16 olan </w:t>
      </w:r>
      <w:proofErr w:type="gramStart"/>
      <w:r w:rsidR="00CD5209">
        <w:rPr>
          <w:rFonts w:asciiTheme="minorHAnsi" w:hAnsiTheme="minorHAnsi" w:cstheme="minorHAnsi"/>
          <w:sz w:val="24"/>
          <w:szCs w:val="24"/>
        </w:rPr>
        <w:t>rüzgar</w:t>
      </w:r>
      <w:proofErr w:type="gramEnd"/>
      <w:r w:rsidR="00CD5209">
        <w:rPr>
          <w:rFonts w:asciiTheme="minorHAnsi" w:hAnsiTheme="minorHAnsi" w:cstheme="minorHAnsi"/>
          <w:sz w:val="24"/>
          <w:szCs w:val="24"/>
        </w:rPr>
        <w:t xml:space="preserve"> santrallerinin payı %7,</w:t>
      </w:r>
      <w:r w:rsidR="00ED1358">
        <w:rPr>
          <w:rFonts w:asciiTheme="minorHAnsi" w:hAnsiTheme="minorHAnsi" w:cstheme="minorHAnsi"/>
          <w:sz w:val="24"/>
          <w:szCs w:val="24"/>
        </w:rPr>
        <w:t>39</w:t>
      </w:r>
      <w:r w:rsidR="00CD5209">
        <w:rPr>
          <w:rFonts w:asciiTheme="minorHAnsi" w:hAnsiTheme="minorHAnsi" w:cstheme="minorHAnsi"/>
          <w:sz w:val="24"/>
          <w:szCs w:val="24"/>
        </w:rPr>
        <w:t>’a yükselmiştir.</w:t>
      </w:r>
      <w:r w:rsidRPr="0074242A">
        <w:rPr>
          <w:rFonts w:asciiTheme="minorHAnsi" w:hAnsiTheme="minorHAnsi" w:cstheme="minorHAnsi"/>
          <w:sz w:val="24"/>
          <w:szCs w:val="24"/>
        </w:rPr>
        <w:t xml:space="preserve"> 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w:t>
      </w:r>
      <w:proofErr w:type="gramStart"/>
      <w:r w:rsidRPr="0074242A">
        <w:rPr>
          <w:rFonts w:asciiTheme="minorHAnsi" w:hAnsiTheme="minorHAnsi" w:cstheme="minorHAnsi"/>
          <w:sz w:val="24"/>
          <w:szCs w:val="24"/>
        </w:rPr>
        <w:t>dahil</w:t>
      </w:r>
      <w:proofErr w:type="gramEnd"/>
      <w:r w:rsidRPr="0074242A">
        <w:rPr>
          <w:rFonts w:asciiTheme="minorHAnsi" w:hAnsiTheme="minorHAnsi" w:cstheme="minorHAnsi"/>
          <w:sz w:val="24"/>
          <w:szCs w:val="24"/>
        </w:rPr>
        <w:t xml:space="preserve">) </w:t>
      </w:r>
      <w:r w:rsidR="00B0193A">
        <w:rPr>
          <w:rFonts w:asciiTheme="minorHAnsi" w:hAnsiTheme="minorHAnsi" w:cstheme="minorHAnsi"/>
          <w:sz w:val="24"/>
          <w:szCs w:val="24"/>
        </w:rPr>
        <w:t xml:space="preserve">2015 yılı sonu itibariyle </w:t>
      </w:r>
      <w:r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sidR="00B0193A">
        <w:rPr>
          <w:rFonts w:asciiTheme="minorHAnsi" w:hAnsiTheme="minorHAnsi" w:cstheme="minorHAnsi"/>
          <w:sz w:val="24"/>
          <w:szCs w:val="24"/>
        </w:rPr>
        <w:t>42,71 iken</w:t>
      </w:r>
      <w:r w:rsidR="00B0193A" w:rsidRPr="0074242A">
        <w:rPr>
          <w:rFonts w:asciiTheme="minorHAnsi" w:hAnsiTheme="minorHAnsi" w:cstheme="minorHAnsi"/>
          <w:sz w:val="24"/>
          <w:szCs w:val="24"/>
        </w:rPr>
        <w:t xml:space="preserve"> </w:t>
      </w:r>
      <w:r w:rsidR="00B0193A">
        <w:rPr>
          <w:rFonts w:asciiTheme="minorHAnsi" w:hAnsiTheme="minorHAnsi" w:cstheme="minorHAnsi"/>
          <w:sz w:val="24"/>
          <w:szCs w:val="24"/>
        </w:rPr>
        <w:t>%43,</w:t>
      </w:r>
      <w:r w:rsidR="00ED1358">
        <w:rPr>
          <w:rFonts w:asciiTheme="minorHAnsi" w:hAnsiTheme="minorHAnsi" w:cstheme="minorHAnsi"/>
          <w:sz w:val="24"/>
          <w:szCs w:val="24"/>
        </w:rPr>
        <w:t>41</w:t>
      </w:r>
      <w:r w:rsidR="00B0193A">
        <w:rPr>
          <w:rFonts w:asciiTheme="minorHAnsi" w:hAnsiTheme="minorHAnsi" w:cstheme="minorHAnsi"/>
          <w:sz w:val="24"/>
          <w:szCs w:val="24"/>
        </w:rPr>
        <w:t>’</w:t>
      </w:r>
      <w:r w:rsidR="002D6020">
        <w:rPr>
          <w:rFonts w:asciiTheme="minorHAnsi" w:hAnsiTheme="minorHAnsi" w:cstheme="minorHAnsi"/>
          <w:sz w:val="24"/>
          <w:szCs w:val="24"/>
        </w:rPr>
        <w:t>e</w:t>
      </w:r>
      <w:r w:rsidR="00B0193A">
        <w:rPr>
          <w:rFonts w:asciiTheme="minorHAnsi" w:hAnsiTheme="minorHAnsi" w:cstheme="minorHAnsi"/>
          <w:sz w:val="24"/>
          <w:szCs w:val="24"/>
        </w:rPr>
        <w:t xml:space="preserve"> </w:t>
      </w:r>
      <w:r w:rsidR="00CD5209">
        <w:rPr>
          <w:rFonts w:asciiTheme="minorHAnsi" w:hAnsiTheme="minorHAnsi" w:cstheme="minorHAnsi"/>
          <w:sz w:val="24"/>
          <w:szCs w:val="24"/>
        </w:rPr>
        <w:t>yükselmiştir.</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B0193A">
        <w:rPr>
          <w:rFonts w:asciiTheme="minorHAnsi" w:hAnsiTheme="minorHAnsi" w:cstheme="minorHAnsi"/>
          <w:sz w:val="24"/>
          <w:szCs w:val="24"/>
        </w:rPr>
        <w:t xml:space="preserve">2015 yılında </w:t>
      </w:r>
      <w:r>
        <w:rPr>
          <w:rFonts w:asciiTheme="minorHAnsi" w:hAnsiTheme="minorHAnsi" w:cstheme="minorHAnsi"/>
          <w:sz w:val="24"/>
          <w:szCs w:val="24"/>
        </w:rPr>
        <w:t xml:space="preserve">%57,29 </w:t>
      </w:r>
      <w:r w:rsidR="00B0193A">
        <w:rPr>
          <w:rFonts w:asciiTheme="minorHAnsi" w:hAnsiTheme="minorHAnsi" w:cstheme="minorHAnsi"/>
          <w:sz w:val="24"/>
          <w:szCs w:val="24"/>
        </w:rPr>
        <w:t>iken %56,</w:t>
      </w:r>
      <w:r w:rsidR="00ED1358">
        <w:rPr>
          <w:rFonts w:asciiTheme="minorHAnsi" w:hAnsiTheme="minorHAnsi" w:cstheme="minorHAnsi"/>
          <w:sz w:val="24"/>
          <w:szCs w:val="24"/>
        </w:rPr>
        <w:t>59</w:t>
      </w:r>
      <w:r w:rsidR="00B0193A">
        <w:rPr>
          <w:rFonts w:asciiTheme="minorHAnsi" w:hAnsiTheme="minorHAnsi" w:cstheme="minorHAnsi"/>
          <w:sz w:val="24"/>
          <w:szCs w:val="24"/>
        </w:rPr>
        <w:t>’a düşmüştür.</w:t>
      </w:r>
    </w:p>
    <w:p w:rsidR="006E3E07" w:rsidRDefault="006E3E07" w:rsidP="00E93600">
      <w:pPr>
        <w:pStyle w:val="Balk6"/>
      </w:pPr>
      <w:bookmarkStart w:id="144" w:name="_Ref402771121"/>
      <w:bookmarkStart w:id="145" w:name="_Ref402771116"/>
      <w:bookmarkStart w:id="146" w:name="_Toc432165731"/>
      <w:bookmarkStart w:id="147" w:name="_Toc450306998"/>
      <w:bookmarkStart w:id="148" w:name="_Toc450307109"/>
      <w:bookmarkStart w:id="149" w:name="_Toc450307915"/>
    </w:p>
    <w:p w:rsidR="00D232AF" w:rsidRPr="001827D9" w:rsidRDefault="00D232AF" w:rsidP="00E93600">
      <w:pPr>
        <w:pStyle w:val="Balk6"/>
      </w:pPr>
      <w:bookmarkStart w:id="150" w:name="_Toc487101622"/>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bookmarkEnd w:id="144"/>
      <w:r w:rsidR="00762B64">
        <w:t>12</w:t>
      </w:r>
      <w:r w:rsidRPr="001827D9">
        <w:t>: 20</w:t>
      </w:r>
      <w:r w:rsidR="00C1309B">
        <w:t>16</w:t>
      </w:r>
      <w:r w:rsidRPr="001827D9">
        <w:t xml:space="preserve"> Yılı Sonu İtibariyle Kurulu Gücün Kaynaklara</w:t>
      </w:r>
      <w:r w:rsidR="003A414D">
        <w:t xml:space="preserve"> Göre</w:t>
      </w:r>
      <w:r w:rsidRPr="001827D9">
        <w:t xml:space="preserve"> Dağılımı</w:t>
      </w:r>
      <w:bookmarkEnd w:id="145"/>
      <w:r w:rsidR="00EF6DEB">
        <w:t xml:space="preserve"> </w:t>
      </w:r>
      <w:r w:rsidRPr="001827D9">
        <w:t>(%)</w:t>
      </w:r>
      <w:bookmarkEnd w:id="146"/>
      <w:bookmarkEnd w:id="147"/>
      <w:bookmarkEnd w:id="148"/>
      <w:bookmarkEnd w:id="149"/>
      <w:bookmarkEnd w:id="150"/>
    </w:p>
    <w:p w:rsidR="00D232AF" w:rsidRDefault="00ED1358"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D185722" wp14:editId="49D38566">
            <wp:extent cx="5686425" cy="3276351"/>
            <wp:effectExtent l="0" t="0" r="0" b="63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82448" cy="3274060"/>
                    </a:xfrm>
                    <a:prstGeom prst="rect">
                      <a:avLst/>
                    </a:prstGeom>
                    <a:noFill/>
                  </pic:spPr>
                </pic:pic>
              </a:graphicData>
            </a:graphic>
          </wp:inline>
        </w:drawing>
      </w: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Kurulu gücün kuruluşlara </w:t>
      </w:r>
      <w:r w:rsidR="00D95A03">
        <w:rPr>
          <w:rFonts w:asciiTheme="minorHAnsi" w:hAnsiTheme="minorHAnsi" w:cstheme="minorHAnsi"/>
          <w:sz w:val="24"/>
          <w:szCs w:val="24"/>
        </w:rPr>
        <w:t xml:space="preserve">göre </w:t>
      </w:r>
      <w:r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13</w:t>
      </w:r>
      <w:r w:rsidRPr="0074242A">
        <w:rPr>
          <w:rFonts w:asciiTheme="minorHAnsi" w:hAnsiTheme="minorHAnsi" w:cstheme="minorHAnsi"/>
          <w:sz w:val="24"/>
          <w:szCs w:val="24"/>
        </w:rPr>
        <w:t>’d</w:t>
      </w:r>
      <w:r w:rsidR="00005725">
        <w:rPr>
          <w:rFonts w:asciiTheme="minorHAnsi" w:hAnsiTheme="minorHAnsi" w:cstheme="minorHAnsi"/>
          <w:sz w:val="24"/>
          <w:szCs w:val="24"/>
        </w:rPr>
        <w:t>e</w:t>
      </w:r>
      <w:r w:rsidRPr="0074242A">
        <w:rPr>
          <w:rFonts w:asciiTheme="minorHAnsi" w:hAnsiTheme="minorHAnsi" w:cstheme="minorHAnsi"/>
          <w:sz w:val="24"/>
          <w:szCs w:val="24"/>
        </w:rPr>
        <w:t xml:space="preserve"> gösterilmiştir. EÜAŞ Santrallerinin toplam kurulu güçteki payı </w:t>
      </w:r>
      <w:r w:rsidR="005B3994">
        <w:rPr>
          <w:rFonts w:asciiTheme="minorHAnsi" w:hAnsiTheme="minorHAnsi" w:cstheme="minorHAnsi"/>
          <w:sz w:val="24"/>
          <w:szCs w:val="24"/>
        </w:rPr>
        <w:t xml:space="preserve">2015 yılında </w:t>
      </w:r>
      <w:r w:rsidRPr="0074242A">
        <w:rPr>
          <w:rFonts w:asciiTheme="minorHAnsi" w:hAnsiTheme="minorHAnsi" w:cstheme="minorHAnsi"/>
          <w:sz w:val="24"/>
          <w:szCs w:val="24"/>
        </w:rPr>
        <w:t>%</w:t>
      </w:r>
      <w:r>
        <w:rPr>
          <w:rFonts w:asciiTheme="minorHAnsi" w:hAnsiTheme="minorHAnsi" w:cstheme="minorHAnsi"/>
          <w:sz w:val="24"/>
          <w:szCs w:val="24"/>
        </w:rPr>
        <w:t>27,78</w:t>
      </w:r>
      <w:r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6E3E07">
        <w:rPr>
          <w:rFonts w:asciiTheme="minorHAnsi" w:hAnsiTheme="minorHAnsi" w:cstheme="minorHAnsi"/>
          <w:sz w:val="24"/>
          <w:szCs w:val="24"/>
        </w:rPr>
        <w:t>2016 yılında %25,</w:t>
      </w:r>
      <w:r w:rsidR="00D56F8B">
        <w:rPr>
          <w:rFonts w:asciiTheme="minorHAnsi" w:hAnsiTheme="minorHAnsi" w:cstheme="minorHAnsi"/>
          <w:sz w:val="24"/>
          <w:szCs w:val="24"/>
        </w:rPr>
        <w:t>86’ya</w:t>
      </w:r>
      <w:r w:rsidR="006E3E07">
        <w:rPr>
          <w:rFonts w:asciiTheme="minorHAnsi" w:hAnsiTheme="minorHAnsi" w:cstheme="minorHAnsi"/>
          <w:sz w:val="24"/>
          <w:szCs w:val="24"/>
        </w:rPr>
        <w:t xml:space="preserve">, </w:t>
      </w:r>
      <w:r w:rsidRPr="0074242A">
        <w:rPr>
          <w:rFonts w:asciiTheme="minorHAnsi" w:hAnsiTheme="minorHAnsi" w:cstheme="minorHAnsi"/>
          <w:sz w:val="24"/>
          <w:szCs w:val="24"/>
        </w:rPr>
        <w:t>mevcut sözleşmeler kapsamında faaliyet gösteren santrallerin payı</w:t>
      </w:r>
      <w:r w:rsidR="006E3E07">
        <w:rPr>
          <w:rFonts w:asciiTheme="minorHAnsi" w:hAnsiTheme="minorHAnsi" w:cstheme="minorHAnsi"/>
          <w:sz w:val="24"/>
          <w:szCs w:val="24"/>
        </w:rPr>
        <w:t xml:space="preserve"> 2015 yılında</w:t>
      </w:r>
      <w:r w:rsidRPr="0074242A">
        <w:rPr>
          <w:rFonts w:asciiTheme="minorHAnsi" w:hAnsiTheme="minorHAnsi" w:cstheme="minorHAnsi"/>
          <w:sz w:val="24"/>
          <w:szCs w:val="24"/>
        </w:rPr>
        <w:t xml:space="preserve"> %1</w:t>
      </w:r>
      <w:r>
        <w:rPr>
          <w:rFonts w:asciiTheme="minorHAnsi" w:hAnsiTheme="minorHAnsi" w:cstheme="minorHAnsi"/>
          <w:sz w:val="24"/>
          <w:szCs w:val="24"/>
        </w:rPr>
        <w:t>2,29</w:t>
      </w:r>
      <w:r w:rsidR="006E3E07">
        <w:rPr>
          <w:rFonts w:asciiTheme="minorHAnsi" w:hAnsiTheme="minorHAnsi" w:cstheme="minorHAnsi"/>
          <w:sz w:val="24"/>
          <w:szCs w:val="24"/>
        </w:rPr>
        <w:t xml:space="preserve"> iken 2016 yılında %11,</w:t>
      </w:r>
      <w:r w:rsidR="00D56F8B">
        <w:rPr>
          <w:rFonts w:asciiTheme="minorHAnsi" w:hAnsiTheme="minorHAnsi" w:cstheme="minorHAnsi"/>
          <w:sz w:val="24"/>
          <w:szCs w:val="24"/>
        </w:rPr>
        <w:t>86’ya</w:t>
      </w:r>
      <w:r w:rsidR="006E3E07">
        <w:rPr>
          <w:rFonts w:asciiTheme="minorHAnsi" w:hAnsiTheme="minorHAnsi" w:cstheme="minorHAnsi"/>
          <w:sz w:val="24"/>
          <w:szCs w:val="24"/>
        </w:rPr>
        <w:t xml:space="preserve"> düşmüştür.</w:t>
      </w:r>
      <w:r>
        <w:rPr>
          <w:rFonts w:asciiTheme="minorHAnsi" w:hAnsiTheme="minorHAnsi" w:cstheme="minorHAnsi"/>
          <w:sz w:val="24"/>
          <w:szCs w:val="24"/>
        </w:rPr>
        <w:t xml:space="preserve"> </w:t>
      </w:r>
      <w:r w:rsidRPr="0074242A">
        <w:rPr>
          <w:rFonts w:asciiTheme="minorHAnsi" w:hAnsiTheme="minorHAnsi" w:cstheme="minorHAnsi"/>
          <w:sz w:val="24"/>
          <w:szCs w:val="24"/>
        </w:rPr>
        <w:t>Serbest piyasa koşullarında faaliyet gös</w:t>
      </w:r>
      <w:r w:rsidR="006E3E07">
        <w:rPr>
          <w:rFonts w:asciiTheme="minorHAnsi" w:hAnsiTheme="minorHAnsi" w:cstheme="minorHAnsi"/>
          <w:sz w:val="24"/>
          <w:szCs w:val="24"/>
        </w:rPr>
        <w:t>teren serbest üretim şirketlerinin toplam kurulu güç içerisindeki</w:t>
      </w:r>
      <w:r w:rsidRPr="0074242A">
        <w:rPr>
          <w:rFonts w:asciiTheme="minorHAnsi" w:hAnsiTheme="minorHAnsi" w:cstheme="minorHAnsi"/>
          <w:sz w:val="24"/>
          <w:szCs w:val="24"/>
        </w:rPr>
        <w:t xml:space="preserve"> payı ise </w:t>
      </w:r>
      <w:r w:rsidR="006E3E07">
        <w:rPr>
          <w:rFonts w:asciiTheme="minorHAnsi" w:hAnsiTheme="minorHAnsi" w:cstheme="minorHAnsi"/>
          <w:sz w:val="24"/>
          <w:szCs w:val="24"/>
        </w:rPr>
        <w:t xml:space="preserve">2015 yılında </w:t>
      </w:r>
      <w:r w:rsidRPr="0074242A">
        <w:rPr>
          <w:rFonts w:asciiTheme="minorHAnsi" w:hAnsiTheme="minorHAnsi" w:cstheme="minorHAnsi"/>
          <w:sz w:val="24"/>
          <w:szCs w:val="24"/>
        </w:rPr>
        <w:t>%</w:t>
      </w:r>
      <w:r>
        <w:rPr>
          <w:rFonts w:asciiTheme="minorHAnsi" w:hAnsiTheme="minorHAnsi" w:cstheme="minorHAnsi"/>
          <w:sz w:val="24"/>
          <w:szCs w:val="24"/>
        </w:rPr>
        <w:t>59</w:t>
      </w:r>
      <w:r w:rsidRPr="0074242A">
        <w:rPr>
          <w:rFonts w:asciiTheme="minorHAnsi" w:hAnsiTheme="minorHAnsi" w:cstheme="minorHAnsi"/>
          <w:sz w:val="24"/>
          <w:szCs w:val="24"/>
        </w:rPr>
        <w:t xml:space="preserve"> </w:t>
      </w:r>
      <w:r w:rsidR="0009333C">
        <w:rPr>
          <w:rFonts w:asciiTheme="minorHAnsi" w:hAnsiTheme="minorHAnsi" w:cstheme="minorHAnsi"/>
          <w:sz w:val="24"/>
          <w:szCs w:val="24"/>
        </w:rPr>
        <w:t>iken 2016 yılında %62,</w:t>
      </w:r>
      <w:r w:rsidR="00D56F8B">
        <w:rPr>
          <w:rFonts w:asciiTheme="minorHAnsi" w:hAnsiTheme="minorHAnsi" w:cstheme="minorHAnsi"/>
          <w:sz w:val="24"/>
          <w:szCs w:val="24"/>
        </w:rPr>
        <w:t>28’e</w:t>
      </w:r>
      <w:r w:rsidR="006E3E07">
        <w:rPr>
          <w:rFonts w:asciiTheme="minorHAnsi" w:hAnsiTheme="minorHAnsi" w:cstheme="minorHAnsi"/>
          <w:sz w:val="24"/>
          <w:szCs w:val="24"/>
        </w:rPr>
        <w:t xml:space="preserve"> yükselmiştir. </w:t>
      </w:r>
    </w:p>
    <w:p w:rsidR="006E3E07" w:rsidRDefault="00D232AF" w:rsidP="006E3E07">
      <w:pPr>
        <w:pStyle w:val="Balk6"/>
      </w:pPr>
      <w:bookmarkStart w:id="151" w:name="_Ref402771265"/>
      <w:bookmarkStart w:id="152" w:name="_Toc432165732"/>
      <w:bookmarkStart w:id="153" w:name="_Toc450306999"/>
      <w:bookmarkStart w:id="154" w:name="_Toc450307110"/>
      <w:bookmarkStart w:id="155" w:name="_Toc450307916"/>
      <w:bookmarkStart w:id="156" w:name="_Toc487101623"/>
      <w:r w:rsidRPr="001827D9">
        <w:lastRenderedPageBreak/>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bookmarkEnd w:id="151"/>
      <w:r w:rsidR="00762B64">
        <w:t>13</w:t>
      </w:r>
      <w:r w:rsidRPr="001827D9">
        <w:t>: 20</w:t>
      </w:r>
      <w:r w:rsidR="005B3994">
        <w:t>16</w:t>
      </w:r>
      <w:r w:rsidRPr="001827D9">
        <w:t xml:space="preserve"> Yılı Sonu </w:t>
      </w:r>
      <w:r w:rsidRPr="00535940">
        <w:t>İtibariyle</w:t>
      </w:r>
      <w:r w:rsidRPr="001827D9">
        <w:t xml:space="preserve"> Kurulu Gücün Kuruluşlara</w:t>
      </w:r>
      <w:r w:rsidR="003A414D">
        <w:t xml:space="preserve"> Göre</w:t>
      </w:r>
      <w:r w:rsidRPr="001827D9">
        <w:t xml:space="preserve"> Dağılımı(%)</w:t>
      </w:r>
      <w:bookmarkEnd w:id="152"/>
      <w:bookmarkEnd w:id="153"/>
      <w:bookmarkEnd w:id="154"/>
      <w:bookmarkEnd w:id="155"/>
      <w:bookmarkEnd w:id="156"/>
    </w:p>
    <w:p w:rsidR="00D232AF" w:rsidRDefault="00D56F8B" w:rsidP="00427642">
      <w:r>
        <w:rPr>
          <w:noProof/>
          <w:lang w:eastAsia="tr-TR" w:bidi="ar-SA"/>
        </w:rPr>
        <w:drawing>
          <wp:inline distT="0" distB="0" distL="0" distR="0" wp14:anchorId="52B16FEC" wp14:editId="7C1F90B7">
            <wp:extent cx="5562600" cy="309373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58006" cy="3091180"/>
                    </a:xfrm>
                    <a:prstGeom prst="rect">
                      <a:avLst/>
                    </a:prstGeom>
                    <a:noFill/>
                  </pic:spPr>
                </pic:pic>
              </a:graphicData>
            </a:graphic>
          </wp:inline>
        </w:drawing>
      </w:r>
    </w:p>
    <w:p w:rsidR="00005725" w:rsidRDefault="00005725" w:rsidP="00D7729E">
      <w:pPr>
        <w:pStyle w:val="Balk6"/>
      </w:pPr>
    </w:p>
    <w:p w:rsidR="00E71D7E" w:rsidRDefault="00E71D7E" w:rsidP="00E71D7E">
      <w:pPr>
        <w:spacing w:line="360" w:lineRule="auto"/>
        <w:ind w:firstLine="708"/>
        <w:jc w:val="both"/>
        <w:rPr>
          <w:rFonts w:asciiTheme="minorHAnsi" w:hAnsiTheme="minorHAnsi" w:cstheme="minorHAnsi"/>
          <w:sz w:val="24"/>
          <w:szCs w:val="24"/>
        </w:rPr>
      </w:pPr>
      <w:r w:rsidRPr="00F62E44">
        <w:rPr>
          <w:rFonts w:asciiTheme="minorHAnsi" w:hAnsiTheme="minorHAnsi" w:cstheme="minorHAnsi"/>
          <w:sz w:val="24"/>
          <w:szCs w:val="24"/>
        </w:rPr>
        <w:t>Şekil 1.</w:t>
      </w:r>
      <w:r>
        <w:rPr>
          <w:rFonts w:asciiTheme="minorHAnsi" w:hAnsiTheme="minorHAnsi" w:cstheme="minorHAnsi"/>
          <w:sz w:val="24"/>
          <w:szCs w:val="24"/>
        </w:rPr>
        <w:t>14</w:t>
      </w:r>
      <w:r w:rsidRPr="00F62E44">
        <w:rPr>
          <w:rFonts w:asciiTheme="minorHAnsi" w:hAnsiTheme="minorHAnsi" w:cstheme="minorHAnsi"/>
          <w:sz w:val="24"/>
          <w:szCs w:val="24"/>
        </w:rPr>
        <w:t>’d</w:t>
      </w:r>
      <w:r>
        <w:rPr>
          <w:rFonts w:asciiTheme="minorHAnsi" w:hAnsiTheme="minorHAnsi" w:cstheme="minorHAnsi"/>
          <w:sz w:val="24"/>
          <w:szCs w:val="24"/>
        </w:rPr>
        <w:t xml:space="preserve">e 2016 yılında devreye giren ve devreden çıkan santrallerin kurulu gücünün kaynak bazında dağılımları gösterilmektedir. </w:t>
      </w:r>
    </w:p>
    <w:p w:rsidR="00E71D7E" w:rsidRDefault="00E71D7E" w:rsidP="00E71D7E">
      <w:pPr>
        <w:pStyle w:val="Balk6"/>
      </w:pPr>
      <w:bookmarkStart w:id="157" w:name="_Toc487101624"/>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.14</w:t>
      </w:r>
      <w:r w:rsidRPr="001827D9">
        <w:t>: 20</w:t>
      </w:r>
      <w:r>
        <w:t>16</w:t>
      </w:r>
      <w:r w:rsidRPr="001827D9">
        <w:t xml:space="preserve"> Yılı</w:t>
      </w:r>
      <w:r>
        <w:t>nda Devreye Giren Devreden Çıkan Santrallerin Kurulu Gücünün Kaynak Bazında Dağılımı</w:t>
      </w:r>
      <w:bookmarkEnd w:id="157"/>
      <w:r>
        <w:t xml:space="preserve"> </w:t>
      </w:r>
    </w:p>
    <w:p w:rsidR="00E71D7E" w:rsidRDefault="00E71D7E" w:rsidP="00E71D7E">
      <w:pPr>
        <w:spacing w:line="360" w:lineRule="auto"/>
        <w:ind w:firstLine="708"/>
        <w:jc w:val="both"/>
        <w:rPr>
          <w:rFonts w:asciiTheme="minorHAnsi" w:hAnsiTheme="minorHAnsi" w:cstheme="minorHAnsi"/>
          <w:sz w:val="24"/>
          <w:szCs w:val="24"/>
        </w:rPr>
      </w:pPr>
      <w:r>
        <w:rPr>
          <w:noProof/>
          <w:lang w:eastAsia="tr-TR" w:bidi="ar-SA"/>
        </w:rPr>
        <w:drawing>
          <wp:inline distT="0" distB="0" distL="0" distR="0" wp14:anchorId="61FFB078" wp14:editId="2921CC54">
            <wp:extent cx="5372100" cy="3067050"/>
            <wp:effectExtent l="0" t="0" r="19050" b="1905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F6DEB" w:rsidRDefault="00EF6DEB"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Kurulu gücün kaynak bazında 1980 yılından bu yana gelişimine Şekil 1.</w:t>
      </w:r>
      <w:r w:rsidR="00E71D7E">
        <w:rPr>
          <w:rFonts w:asciiTheme="minorHAnsi" w:hAnsiTheme="minorHAnsi" w:cstheme="minorHAnsi"/>
          <w:sz w:val="24"/>
          <w:szCs w:val="24"/>
        </w:rPr>
        <w:t>15</w:t>
      </w:r>
      <w:r>
        <w:rPr>
          <w:rFonts w:asciiTheme="minorHAnsi" w:hAnsiTheme="minorHAnsi" w:cstheme="minorHAnsi"/>
          <w:sz w:val="24"/>
          <w:szCs w:val="24"/>
        </w:rPr>
        <w:t xml:space="preserve">’de yer verilmiştir. Şekilden de görüleceği üzere, jeotermal, </w:t>
      </w:r>
      <w:proofErr w:type="gramStart"/>
      <w:r>
        <w:rPr>
          <w:rFonts w:asciiTheme="minorHAnsi" w:hAnsiTheme="minorHAnsi" w:cstheme="minorHAnsi"/>
          <w:sz w:val="24"/>
          <w:szCs w:val="24"/>
        </w:rPr>
        <w:t>rüzgar</w:t>
      </w:r>
      <w:proofErr w:type="gramEnd"/>
      <w:r>
        <w:rPr>
          <w:rFonts w:asciiTheme="minorHAnsi" w:hAnsiTheme="minorHAnsi" w:cstheme="minorHAnsi"/>
          <w:sz w:val="24"/>
          <w:szCs w:val="24"/>
        </w:rPr>
        <w:t xml:space="preserve">, güneş ve </w:t>
      </w:r>
      <w:proofErr w:type="spellStart"/>
      <w:r>
        <w:rPr>
          <w:rFonts w:asciiTheme="minorHAnsi" w:hAnsiTheme="minorHAnsi" w:cstheme="minorHAnsi"/>
          <w:sz w:val="24"/>
          <w:szCs w:val="24"/>
        </w:rPr>
        <w:t>biyokütle</w:t>
      </w:r>
      <w:proofErr w:type="spellEnd"/>
      <w:r>
        <w:rPr>
          <w:rFonts w:asciiTheme="minorHAnsi" w:hAnsiTheme="minorHAnsi" w:cstheme="minorHAnsi"/>
          <w:sz w:val="24"/>
          <w:szCs w:val="24"/>
        </w:rPr>
        <w:t xml:space="preserve"> gibi yenilenebilir enerji kaynaklarının kurulu güç içerisindeki payı her geçen yıl artmıştır.</w:t>
      </w:r>
    </w:p>
    <w:p w:rsidR="00EF6DEB" w:rsidRDefault="00EF6DEB" w:rsidP="00D7729E">
      <w:pPr>
        <w:pStyle w:val="Balk6"/>
      </w:pPr>
    </w:p>
    <w:p w:rsidR="00D7729E" w:rsidRPr="00E75EE2" w:rsidRDefault="00D7729E" w:rsidP="00D7729E">
      <w:pPr>
        <w:pStyle w:val="Balk6"/>
      </w:pPr>
      <w:bookmarkStart w:id="158" w:name="_Toc487101625"/>
      <w:r w:rsidRPr="00E75EE2">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t>.</w:t>
      </w:r>
      <w:r w:rsidR="00E71D7E">
        <w:t>15</w:t>
      </w:r>
      <w:r w:rsidRPr="00E75EE2">
        <w:t xml:space="preserve">: Yıllar İtibariyle </w:t>
      </w:r>
      <w:r w:rsidR="00D42C94">
        <w:t xml:space="preserve">Kurulu Gücün </w:t>
      </w:r>
      <w:r w:rsidR="00C14C0D">
        <w:t xml:space="preserve">Kaynak Bazında </w:t>
      </w:r>
      <w:r>
        <w:t>Gelişimi</w:t>
      </w:r>
      <w:r w:rsidR="00D42C94">
        <w:t xml:space="preserve"> (MW)</w:t>
      </w:r>
      <w:bookmarkEnd w:id="158"/>
    </w:p>
    <w:p w:rsidR="00D7729E" w:rsidRDefault="00644AB6" w:rsidP="00427642">
      <w:r>
        <w:rPr>
          <w:noProof/>
          <w:lang w:eastAsia="tr-TR" w:bidi="ar-SA"/>
        </w:rPr>
        <w:drawing>
          <wp:inline distT="0" distB="0" distL="0" distR="0" wp14:anchorId="10A8791A" wp14:editId="2A3A91F8">
            <wp:extent cx="5810250" cy="3124200"/>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5965" cy="3127273"/>
                    </a:xfrm>
                    <a:prstGeom prst="rect">
                      <a:avLst/>
                    </a:prstGeom>
                    <a:noFill/>
                  </pic:spPr>
                </pic:pic>
              </a:graphicData>
            </a:graphic>
          </wp:inline>
        </w:drawing>
      </w:r>
    </w:p>
    <w:p w:rsidR="00E71D7E" w:rsidRDefault="00E71D7E" w:rsidP="00EF6DEB">
      <w:pPr>
        <w:spacing w:line="360" w:lineRule="auto"/>
        <w:jc w:val="both"/>
        <w:rPr>
          <w:rFonts w:asciiTheme="minorHAnsi" w:hAnsiTheme="minorHAnsi" w:cstheme="minorHAnsi"/>
          <w:sz w:val="24"/>
          <w:szCs w:val="24"/>
        </w:rPr>
      </w:pPr>
    </w:p>
    <w:p w:rsidR="00005725" w:rsidRDefault="00EF6DEB" w:rsidP="00EF6DEB">
      <w:pPr>
        <w:spacing w:line="360" w:lineRule="auto"/>
        <w:jc w:val="both"/>
      </w:pPr>
      <w:r>
        <w:rPr>
          <w:rFonts w:asciiTheme="minorHAnsi" w:hAnsiTheme="minorHAnsi" w:cstheme="minorHAnsi"/>
          <w:sz w:val="24"/>
          <w:szCs w:val="24"/>
        </w:rPr>
        <w:t>Şekil 1.</w:t>
      </w:r>
      <w:r w:rsidR="00E71D7E">
        <w:rPr>
          <w:rFonts w:asciiTheme="minorHAnsi" w:hAnsiTheme="minorHAnsi" w:cstheme="minorHAnsi"/>
          <w:sz w:val="24"/>
          <w:szCs w:val="24"/>
        </w:rPr>
        <w:t>15</w:t>
      </w:r>
      <w:r>
        <w:rPr>
          <w:rFonts w:asciiTheme="minorHAnsi" w:hAnsiTheme="minorHAnsi" w:cstheme="minorHAnsi"/>
          <w:sz w:val="24"/>
          <w:szCs w:val="24"/>
        </w:rPr>
        <w:t>’e benzer şekilde 1980 yılından bu yana kurulu güçte kaynakların paylarının gelişimine de Şekil 1.</w:t>
      </w:r>
      <w:r w:rsidR="00E71D7E">
        <w:rPr>
          <w:rFonts w:asciiTheme="minorHAnsi" w:hAnsiTheme="minorHAnsi" w:cstheme="minorHAnsi"/>
          <w:sz w:val="24"/>
          <w:szCs w:val="24"/>
        </w:rPr>
        <w:t>16’da</w:t>
      </w:r>
      <w:r>
        <w:rPr>
          <w:rFonts w:asciiTheme="minorHAnsi" w:hAnsiTheme="minorHAnsi" w:cstheme="minorHAnsi"/>
          <w:sz w:val="24"/>
          <w:szCs w:val="24"/>
        </w:rPr>
        <w:t xml:space="preserve"> yer verilmiştir. </w:t>
      </w:r>
    </w:p>
    <w:p w:rsidR="00D42C94" w:rsidRPr="00E75EE2" w:rsidRDefault="00D42C94" w:rsidP="00D42C94">
      <w:pPr>
        <w:pStyle w:val="Balk6"/>
      </w:pPr>
      <w:bookmarkStart w:id="159" w:name="_Toc487101626"/>
      <w:r w:rsidRPr="00E75EE2">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t>.</w:t>
      </w:r>
      <w:r w:rsidR="00E71D7E">
        <w:t>16</w:t>
      </w:r>
      <w:r w:rsidRPr="00E75EE2">
        <w:t xml:space="preserve">: Yıllar İtibariyle </w:t>
      </w:r>
      <w:r>
        <w:t>Kurulu Güçte Kaynakların Paylarının Gelişimi (%)</w:t>
      </w:r>
      <w:bookmarkEnd w:id="159"/>
    </w:p>
    <w:p w:rsidR="00D42C94" w:rsidRDefault="008D5E3E" w:rsidP="00427642">
      <w:r>
        <w:rPr>
          <w:noProof/>
          <w:lang w:eastAsia="tr-TR" w:bidi="ar-SA"/>
        </w:rPr>
        <w:drawing>
          <wp:inline distT="0" distB="0" distL="0" distR="0" wp14:anchorId="23FEA16D" wp14:editId="7A838D43">
            <wp:extent cx="6107268" cy="2733675"/>
            <wp:effectExtent l="0" t="0" r="8255"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0000" cy="2739374"/>
                    </a:xfrm>
                    <a:prstGeom prst="rect">
                      <a:avLst/>
                    </a:prstGeom>
                    <a:noFill/>
                  </pic:spPr>
                </pic:pic>
              </a:graphicData>
            </a:graphic>
          </wp:inline>
        </w:drawing>
      </w:r>
    </w:p>
    <w:p w:rsidR="000530C0" w:rsidRPr="00F62E44" w:rsidRDefault="000530C0" w:rsidP="000530C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Kurulu gücün</w:t>
      </w:r>
      <w:r w:rsidRPr="00F62E44">
        <w:rPr>
          <w:rFonts w:asciiTheme="minorHAnsi" w:hAnsiTheme="minorHAnsi" w:cstheme="minorHAnsi"/>
          <w:sz w:val="24"/>
          <w:szCs w:val="24"/>
        </w:rPr>
        <w:t xml:space="preserve"> il bazında dağılımı Tablo </w:t>
      </w:r>
      <w:proofErr w:type="gramStart"/>
      <w:r w:rsidRPr="00F62E44">
        <w:rPr>
          <w:rFonts w:asciiTheme="minorHAnsi" w:hAnsiTheme="minorHAnsi" w:cstheme="minorHAnsi"/>
          <w:sz w:val="24"/>
          <w:szCs w:val="24"/>
        </w:rPr>
        <w:t>1.</w:t>
      </w:r>
      <w:r>
        <w:rPr>
          <w:rFonts w:asciiTheme="minorHAnsi" w:hAnsiTheme="minorHAnsi" w:cstheme="minorHAnsi"/>
          <w:sz w:val="24"/>
          <w:szCs w:val="24"/>
        </w:rPr>
        <w:t>3</w:t>
      </w:r>
      <w:r w:rsidRPr="00F62E44">
        <w:rPr>
          <w:rFonts w:asciiTheme="minorHAnsi" w:hAnsiTheme="minorHAnsi" w:cstheme="minorHAnsi"/>
          <w:sz w:val="24"/>
          <w:szCs w:val="24"/>
        </w:rPr>
        <w:t>’de</w:t>
      </w:r>
      <w:proofErr w:type="gramEnd"/>
      <w:r w:rsidRPr="00F62E44">
        <w:rPr>
          <w:rFonts w:asciiTheme="minorHAnsi" w:hAnsiTheme="minorHAnsi" w:cstheme="minorHAnsi"/>
          <w:sz w:val="24"/>
          <w:szCs w:val="24"/>
        </w:rPr>
        <w:t xml:space="preserve"> gösterilmiştir.</w:t>
      </w:r>
      <w:r>
        <w:rPr>
          <w:rFonts w:asciiTheme="minorHAnsi" w:hAnsiTheme="minorHAnsi" w:cstheme="minorHAnsi"/>
          <w:sz w:val="24"/>
          <w:szCs w:val="24"/>
        </w:rPr>
        <w:t xml:space="preserve"> 2016 yılında en yüksek kurulu güce sahip iller sırasıyla İzmir, </w:t>
      </w:r>
      <w:r w:rsidR="00432B57">
        <w:rPr>
          <w:rFonts w:asciiTheme="minorHAnsi" w:hAnsiTheme="minorHAnsi" w:cstheme="minorHAnsi"/>
          <w:sz w:val="24"/>
          <w:szCs w:val="24"/>
        </w:rPr>
        <w:t>Kahramanmaraş</w:t>
      </w:r>
      <w:r>
        <w:rPr>
          <w:rFonts w:asciiTheme="minorHAnsi" w:hAnsiTheme="minorHAnsi" w:cstheme="minorHAnsi"/>
          <w:sz w:val="24"/>
          <w:szCs w:val="24"/>
        </w:rPr>
        <w:t xml:space="preserve">, Adana, </w:t>
      </w:r>
      <w:r w:rsidR="00432B57">
        <w:rPr>
          <w:rFonts w:asciiTheme="minorHAnsi" w:hAnsiTheme="minorHAnsi" w:cstheme="minorHAnsi"/>
          <w:sz w:val="24"/>
          <w:szCs w:val="24"/>
        </w:rPr>
        <w:t>Şanlıurfa</w:t>
      </w:r>
      <w:r>
        <w:rPr>
          <w:rFonts w:asciiTheme="minorHAnsi" w:hAnsiTheme="minorHAnsi" w:cstheme="minorHAnsi"/>
          <w:sz w:val="24"/>
          <w:szCs w:val="24"/>
        </w:rPr>
        <w:t xml:space="preserve"> ve </w:t>
      </w:r>
      <w:r w:rsidR="00432B57">
        <w:rPr>
          <w:rFonts w:asciiTheme="minorHAnsi" w:hAnsiTheme="minorHAnsi" w:cstheme="minorHAnsi"/>
          <w:sz w:val="24"/>
          <w:szCs w:val="24"/>
        </w:rPr>
        <w:t>Zonguldak</w:t>
      </w:r>
      <w:r>
        <w:rPr>
          <w:rFonts w:asciiTheme="minorHAnsi" w:hAnsiTheme="minorHAnsi" w:cstheme="minorHAnsi"/>
          <w:sz w:val="24"/>
          <w:szCs w:val="24"/>
        </w:rPr>
        <w:t xml:space="preserve">, en düşük </w:t>
      </w:r>
      <w:r w:rsidR="00432B57">
        <w:rPr>
          <w:rFonts w:asciiTheme="minorHAnsi" w:hAnsiTheme="minorHAnsi" w:cstheme="minorHAnsi"/>
          <w:sz w:val="24"/>
          <w:szCs w:val="24"/>
        </w:rPr>
        <w:t>kurulu güce sahip iller</w:t>
      </w:r>
      <w:r>
        <w:rPr>
          <w:rFonts w:asciiTheme="minorHAnsi" w:hAnsiTheme="minorHAnsi" w:cstheme="minorHAnsi"/>
          <w:sz w:val="24"/>
          <w:szCs w:val="24"/>
        </w:rPr>
        <w:t xml:space="preserve"> de </w:t>
      </w:r>
      <w:r w:rsidR="00432B57">
        <w:rPr>
          <w:rFonts w:asciiTheme="minorHAnsi" w:hAnsiTheme="minorHAnsi" w:cstheme="minorHAnsi"/>
          <w:sz w:val="24"/>
          <w:szCs w:val="24"/>
        </w:rPr>
        <w:t>Bartın, Bitlis, Ağrı, Niğde ve Iğdır olmuştur.</w:t>
      </w:r>
    </w:p>
    <w:p w:rsidR="009765A8" w:rsidRDefault="008A5016" w:rsidP="009765A8">
      <w:pPr>
        <w:pStyle w:val="Balk5"/>
      </w:pPr>
      <w:bookmarkStart w:id="160" w:name="_Toc487101572"/>
      <w:r>
        <w:t xml:space="preserve">Tablo </w:t>
      </w:r>
      <w:proofErr w:type="gramStart"/>
      <w:r>
        <w:t>1.3</w:t>
      </w:r>
      <w:proofErr w:type="gramEnd"/>
      <w:r w:rsidR="009765A8" w:rsidRPr="001827D9">
        <w:t xml:space="preserve"> </w:t>
      </w:r>
      <w:r w:rsidR="00B71E9E">
        <w:t xml:space="preserve">Kurulu Gücün </w:t>
      </w:r>
      <w:r w:rsidR="009765A8" w:rsidRPr="001827D9">
        <w:t>İl</w:t>
      </w:r>
      <w:r w:rsidR="009765A8">
        <w:t xml:space="preserve"> Bazında </w:t>
      </w:r>
      <w:r w:rsidR="009765A8" w:rsidRPr="001827D9">
        <w:t>Dağılımı (MW-%)</w:t>
      </w:r>
      <w:bookmarkEnd w:id="160"/>
    </w:p>
    <w:tbl>
      <w:tblPr>
        <w:tblW w:w="9654" w:type="dxa"/>
        <w:tblInd w:w="55" w:type="dxa"/>
        <w:tblCellMar>
          <w:left w:w="70" w:type="dxa"/>
          <w:right w:w="70" w:type="dxa"/>
        </w:tblCellMar>
        <w:tblLook w:val="04A0" w:firstRow="1" w:lastRow="0" w:firstColumn="1" w:lastColumn="0" w:noHBand="0" w:noVBand="1"/>
      </w:tblPr>
      <w:tblGrid>
        <w:gridCol w:w="2137"/>
        <w:gridCol w:w="1847"/>
        <w:gridCol w:w="993"/>
        <w:gridCol w:w="1842"/>
        <w:gridCol w:w="1843"/>
        <w:gridCol w:w="992"/>
      </w:tblGrid>
      <w:tr w:rsidR="00756F89" w:rsidRPr="00756F89" w:rsidTr="00B92252">
        <w:trPr>
          <w:trHeight w:val="281"/>
        </w:trPr>
        <w:tc>
          <w:tcPr>
            <w:tcW w:w="2137" w:type="dxa"/>
            <w:tcBorders>
              <w:top w:val="single" w:sz="4" w:space="0" w:color="auto"/>
              <w:left w:val="single" w:sz="8" w:space="0" w:color="auto"/>
              <w:bottom w:val="single" w:sz="4" w:space="0" w:color="auto"/>
              <w:right w:val="single" w:sz="4" w:space="0" w:color="auto"/>
            </w:tcBorders>
            <w:shd w:val="clear" w:color="auto" w:fill="FF0000"/>
            <w:noWrap/>
            <w:vAlign w:val="center"/>
            <w:hideMark/>
          </w:tcPr>
          <w:p w:rsidR="00756F89" w:rsidRPr="00B92252" w:rsidRDefault="00756F89" w:rsidP="00B631F7">
            <w:pPr>
              <w:spacing w:after="0" w:line="240" w:lineRule="auto"/>
              <w:jc w:val="center"/>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İL ADI</w:t>
            </w:r>
          </w:p>
        </w:tc>
        <w:tc>
          <w:tcPr>
            <w:tcW w:w="1847" w:type="dxa"/>
            <w:tcBorders>
              <w:top w:val="single" w:sz="4" w:space="0" w:color="auto"/>
              <w:left w:val="nil"/>
              <w:bottom w:val="single" w:sz="4" w:space="0" w:color="auto"/>
              <w:right w:val="single" w:sz="4" w:space="0" w:color="auto"/>
            </w:tcBorders>
            <w:shd w:val="clear" w:color="auto" w:fill="FF0000"/>
            <w:vAlign w:val="center"/>
            <w:hideMark/>
          </w:tcPr>
          <w:p w:rsidR="00756F89" w:rsidRPr="00B92252" w:rsidRDefault="00756F89" w:rsidP="00B631F7">
            <w:pPr>
              <w:spacing w:after="0" w:line="240" w:lineRule="auto"/>
              <w:jc w:val="center"/>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Kurulu Güç (MW)</w:t>
            </w:r>
          </w:p>
        </w:tc>
        <w:tc>
          <w:tcPr>
            <w:tcW w:w="993" w:type="dxa"/>
            <w:tcBorders>
              <w:top w:val="single" w:sz="4" w:space="0" w:color="auto"/>
              <w:left w:val="nil"/>
              <w:bottom w:val="single" w:sz="4" w:space="0" w:color="auto"/>
              <w:right w:val="single" w:sz="4" w:space="0" w:color="auto"/>
            </w:tcBorders>
            <w:shd w:val="clear" w:color="auto" w:fill="FF0000"/>
            <w:noWrap/>
            <w:vAlign w:val="center"/>
            <w:hideMark/>
          </w:tcPr>
          <w:p w:rsidR="00756F89" w:rsidRPr="00B92252" w:rsidRDefault="00756F89" w:rsidP="00B631F7">
            <w:pPr>
              <w:spacing w:after="0" w:line="240" w:lineRule="auto"/>
              <w:jc w:val="center"/>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Oran (%)</w:t>
            </w:r>
          </w:p>
        </w:tc>
        <w:tc>
          <w:tcPr>
            <w:tcW w:w="1842" w:type="dxa"/>
            <w:tcBorders>
              <w:top w:val="single" w:sz="4" w:space="0" w:color="auto"/>
              <w:left w:val="single" w:sz="8" w:space="0" w:color="auto"/>
              <w:bottom w:val="single" w:sz="4" w:space="0" w:color="auto"/>
              <w:right w:val="single" w:sz="4" w:space="0" w:color="auto"/>
            </w:tcBorders>
            <w:shd w:val="clear" w:color="auto" w:fill="FF0000"/>
            <w:noWrap/>
            <w:vAlign w:val="center"/>
            <w:hideMark/>
          </w:tcPr>
          <w:p w:rsidR="00756F89" w:rsidRPr="00B92252" w:rsidRDefault="00756F89" w:rsidP="00B631F7">
            <w:pPr>
              <w:spacing w:after="0" w:line="240" w:lineRule="auto"/>
              <w:jc w:val="center"/>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İL ADI</w:t>
            </w:r>
          </w:p>
        </w:tc>
        <w:tc>
          <w:tcPr>
            <w:tcW w:w="1843" w:type="dxa"/>
            <w:tcBorders>
              <w:top w:val="single" w:sz="4" w:space="0" w:color="auto"/>
              <w:left w:val="nil"/>
              <w:bottom w:val="single" w:sz="4" w:space="0" w:color="auto"/>
              <w:right w:val="single" w:sz="4" w:space="0" w:color="auto"/>
            </w:tcBorders>
            <w:shd w:val="clear" w:color="auto" w:fill="FF0000"/>
            <w:vAlign w:val="center"/>
            <w:hideMark/>
          </w:tcPr>
          <w:p w:rsidR="00756F89" w:rsidRPr="00B92252" w:rsidRDefault="00756F89" w:rsidP="00B631F7">
            <w:pPr>
              <w:spacing w:after="0" w:line="240" w:lineRule="auto"/>
              <w:jc w:val="center"/>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Kurulu Güç (MW)</w:t>
            </w:r>
          </w:p>
        </w:tc>
        <w:tc>
          <w:tcPr>
            <w:tcW w:w="992" w:type="dxa"/>
            <w:tcBorders>
              <w:top w:val="single" w:sz="4" w:space="0" w:color="auto"/>
              <w:left w:val="nil"/>
              <w:bottom w:val="single" w:sz="4" w:space="0" w:color="auto"/>
              <w:right w:val="single" w:sz="4" w:space="0" w:color="auto"/>
            </w:tcBorders>
            <w:shd w:val="clear" w:color="auto" w:fill="FF0000"/>
            <w:noWrap/>
            <w:vAlign w:val="center"/>
            <w:hideMark/>
          </w:tcPr>
          <w:p w:rsidR="00756F89" w:rsidRPr="00B92252" w:rsidRDefault="00756F89" w:rsidP="00B631F7">
            <w:pPr>
              <w:spacing w:after="0" w:line="240" w:lineRule="auto"/>
              <w:jc w:val="center"/>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Oran (%)</w:t>
            </w:r>
          </w:p>
        </w:tc>
      </w:tr>
      <w:tr w:rsidR="00756F89" w:rsidRPr="00756F89" w:rsidTr="00B92252">
        <w:trPr>
          <w:trHeight w:val="136"/>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İZMİR</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4.390,82</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5,65</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BOLU</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410,02</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0,53</w:t>
            </w:r>
          </w:p>
        </w:tc>
      </w:tr>
      <w:tr w:rsidR="00756F89" w:rsidRPr="00756F89" w:rsidTr="00B92252">
        <w:trPr>
          <w:trHeight w:val="14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KAHRAMANMARAŞ</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4.233,21</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5,45</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ORDU</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372,20</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0,48</w:t>
            </w:r>
          </w:p>
        </w:tc>
      </w:tr>
      <w:tr w:rsidR="00756F89" w:rsidRPr="00756F89" w:rsidTr="00B92252">
        <w:trPr>
          <w:trHeight w:val="145"/>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ADANA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3.688,14</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4,74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ÇORUM</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362,92</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0,47</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ŞANLIURFA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3.421,27</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4,40</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SİİRT</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344,49</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0,44</w:t>
            </w:r>
          </w:p>
        </w:tc>
      </w:tr>
      <w:tr w:rsidR="00756F89" w:rsidRPr="00756F89" w:rsidTr="00B92252">
        <w:trPr>
          <w:trHeight w:val="152"/>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ZONGULDAK</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3.330,72</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4,28</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RİZE</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330,95</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0,43</w:t>
            </w:r>
          </w:p>
        </w:tc>
      </w:tr>
      <w:tr w:rsidR="00756F89" w:rsidRPr="00756F89" w:rsidTr="00B92252">
        <w:trPr>
          <w:trHeight w:val="156"/>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SAMSUN</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3.293,66</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4,24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KIRŞEHİR</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308,40</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0,40</w:t>
            </w:r>
          </w:p>
        </w:tc>
      </w:tr>
      <w:tr w:rsidR="00756F89" w:rsidRPr="00756F89" w:rsidTr="00B92252">
        <w:trPr>
          <w:trHeight w:val="175"/>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BURSA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2.831,47</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3,64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ERZİNCAN</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306,67</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0,39</w:t>
            </w:r>
          </w:p>
        </w:tc>
      </w:tr>
      <w:tr w:rsidR="00756F89" w:rsidRPr="00756F89" w:rsidTr="00B92252">
        <w:trPr>
          <w:trHeight w:val="164"/>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HATAY</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2.740,81</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3,53</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AMASYA</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259,63</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0,33</w:t>
            </w:r>
          </w:p>
        </w:tc>
      </w:tr>
      <w:tr w:rsidR="00756F89" w:rsidRPr="00756F89" w:rsidTr="00B92252">
        <w:trPr>
          <w:trHeight w:val="183"/>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İSTANBUL</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2.738,68</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3,52</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ADIYAMAN</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228,78</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0,29</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BALIKESİR</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2.643,32</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3,40</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MARDİN</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224,10</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0,29</w:t>
            </w:r>
          </w:p>
        </w:tc>
      </w:tr>
      <w:tr w:rsidR="00756F89" w:rsidRPr="00756F89" w:rsidTr="00B92252">
        <w:trPr>
          <w:trHeight w:val="74"/>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SAKARYA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2.504,29</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3,22</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AFYONKARAHİSAR</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208,54</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0,27</w:t>
            </w:r>
          </w:p>
        </w:tc>
      </w:tr>
      <w:tr w:rsidR="00756F89" w:rsidRPr="00756F89" w:rsidTr="00B92252">
        <w:trPr>
          <w:trHeight w:val="78"/>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ELAZIĞ</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2.444,37</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3,14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ISPARTA</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200,54</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0,26</w:t>
            </w:r>
          </w:p>
        </w:tc>
      </w:tr>
      <w:tr w:rsidR="00756F89" w:rsidRPr="00756F89" w:rsidTr="00B92252">
        <w:trPr>
          <w:trHeight w:val="82"/>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ÇANAKKALE</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2.287,51</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2,94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YALOVA</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194,43</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0,25</w:t>
            </w:r>
          </w:p>
        </w:tc>
      </w:tr>
      <w:tr w:rsidR="00756F89" w:rsidRPr="00756F89" w:rsidTr="00B92252">
        <w:trPr>
          <w:trHeight w:val="86"/>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DİYARBAKIR</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2.250,13</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2,89</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MUŞ</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174,86</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0,22</w:t>
            </w:r>
          </w:p>
        </w:tc>
      </w:tr>
      <w:tr w:rsidR="00756F89" w:rsidRPr="00756F89" w:rsidTr="00B92252">
        <w:trPr>
          <w:trHeight w:val="104"/>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MANİSA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2.130,36</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2,74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ARDAHAN</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160,75</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0,21</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MUĞLA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2.107,10</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2,71</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KARS</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154,67</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0,20</w:t>
            </w:r>
          </w:p>
        </w:tc>
      </w:tr>
      <w:tr w:rsidR="00756F89" w:rsidRPr="00756F89" w:rsidTr="00B92252">
        <w:trPr>
          <w:trHeight w:val="98"/>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ANTALYA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2.071,56</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2,66</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KONYA</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152,41</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0,20</w:t>
            </w:r>
          </w:p>
        </w:tc>
      </w:tr>
      <w:tr w:rsidR="00756F89" w:rsidRPr="00756F89" w:rsidTr="00B92252">
        <w:trPr>
          <w:trHeight w:val="102"/>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KOCAELİ</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2.064,43</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2,66</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EDİRNE</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128,00</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0,16</w:t>
            </w:r>
          </w:p>
        </w:tc>
      </w:tr>
      <w:tr w:rsidR="00756F89" w:rsidRPr="00756F89" w:rsidTr="00B92252">
        <w:trPr>
          <w:trHeight w:val="106"/>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ANKARA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1.935,92</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2,49</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BİLECİK</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126,79</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0,16</w:t>
            </w:r>
          </w:p>
        </w:tc>
      </w:tr>
      <w:tr w:rsidR="00756F89" w:rsidRPr="00756F89" w:rsidTr="00B92252">
        <w:trPr>
          <w:trHeight w:val="125"/>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ARTVİN</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1.930,05</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2,48</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TUNCELİ</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106,95</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0,14</w:t>
            </w:r>
          </w:p>
        </w:tc>
      </w:tr>
      <w:tr w:rsidR="00756F89" w:rsidRPr="00756F89" w:rsidTr="00B92252">
        <w:trPr>
          <w:trHeight w:val="114"/>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TEKİRDAĞ</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1.663,45</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2,14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DÜZCE</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98,39</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0,13</w:t>
            </w:r>
          </w:p>
        </w:tc>
      </w:tr>
      <w:tr w:rsidR="00756F89" w:rsidRPr="00756F89" w:rsidTr="00B92252">
        <w:trPr>
          <w:trHeight w:val="133"/>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KIRKLARELİ</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1.616,58</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2,08</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BURDUR</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89,45</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0,12</w:t>
            </w:r>
          </w:p>
        </w:tc>
      </w:tr>
      <w:tr w:rsidR="00756F89" w:rsidRPr="00756F89" w:rsidTr="00B92252">
        <w:trPr>
          <w:trHeight w:val="136"/>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DENİZLİ</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1.427,45</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1,84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NEVŞEHİR</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87,13</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0,11</w:t>
            </w:r>
          </w:p>
        </w:tc>
      </w:tr>
      <w:tr w:rsidR="00756F89" w:rsidRPr="00756F89" w:rsidTr="00B92252">
        <w:trPr>
          <w:trHeight w:val="126"/>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OSMANİYE</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1.060,88</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1,36</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KASTAMONU</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82,15</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0,11</w:t>
            </w:r>
          </w:p>
        </w:tc>
      </w:tr>
      <w:tr w:rsidR="00756F89" w:rsidRPr="00756F89" w:rsidTr="00B92252">
        <w:trPr>
          <w:trHeight w:val="144"/>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KÜTAHYA</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1.057,41</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1,36</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UŞAK</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81,47</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0,10</w:t>
            </w:r>
          </w:p>
        </w:tc>
      </w:tr>
      <w:tr w:rsidR="00756F89" w:rsidRPr="00756F89" w:rsidTr="00B92252">
        <w:trPr>
          <w:trHeight w:val="135"/>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MERSİN</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996,88</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1,28</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KARABÜK</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81,03</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0,10</w:t>
            </w:r>
          </w:p>
        </w:tc>
      </w:tr>
      <w:tr w:rsidR="00756F89" w:rsidRPr="00756F89" w:rsidTr="00B92252">
        <w:trPr>
          <w:trHeight w:val="152"/>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AYDIN</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978,72</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1,26</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VAN</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66,82</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0,09</w:t>
            </w:r>
          </w:p>
        </w:tc>
      </w:tr>
      <w:tr w:rsidR="00756F89" w:rsidRPr="00756F89" w:rsidTr="00B92252">
        <w:trPr>
          <w:trHeight w:val="156"/>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KIRIKKALE</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974,70</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1,25</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MALATYA</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60,66</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0,08</w:t>
            </w:r>
          </w:p>
        </w:tc>
      </w:tr>
      <w:tr w:rsidR="00756F89" w:rsidRPr="00756F89" w:rsidTr="00B92252">
        <w:trPr>
          <w:trHeight w:val="16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SİVAS</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908,81</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1,17</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BATMAN</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57,00</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0,07</w:t>
            </w:r>
          </w:p>
        </w:tc>
      </w:tr>
      <w:tr w:rsidR="00756F89" w:rsidRPr="00756F89" w:rsidTr="00B92252">
        <w:trPr>
          <w:trHeight w:val="165"/>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GİRESUN</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810,89</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1,04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proofErr w:type="gramStart"/>
            <w:r w:rsidRPr="00B92252">
              <w:rPr>
                <w:rFonts w:ascii="Calibri" w:eastAsia="Times New Roman" w:hAnsi="Calibri" w:cs="Times New Roman"/>
                <w:color w:val="FFFFFF" w:themeColor="background1"/>
                <w:lang w:eastAsia="tr-TR" w:bidi="ar-SA"/>
              </w:rPr>
              <w:t>HAKKARİ</w:t>
            </w:r>
            <w:proofErr w:type="gramEnd"/>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48,75</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0,06</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GÜMÜŞHANE</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656,30</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0,84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BİNGÖL</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47,42</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0,06</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ŞIRNAK</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577,58</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0,74</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ÇANKIRI</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37,94</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0,05</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KAYSERİ</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564,63</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0,73</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AKSARAY</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26,63</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0,03</w:t>
            </w:r>
          </w:p>
        </w:tc>
      </w:tr>
      <w:tr w:rsidR="00756F89" w:rsidRPr="00756F89" w:rsidTr="00B92252">
        <w:trPr>
          <w:trHeight w:val="195"/>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TRABZON</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554,53</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0,71</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BAYBURT</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25,71</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0,03</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KARAMAN</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551,57</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0,71</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YOZGAT</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25,27</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0,03</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ESKİŞEHİR</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548,40</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0,71</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IĞDIR</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22,58</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0,03</w:t>
            </w:r>
          </w:p>
        </w:tc>
      </w:tr>
      <w:tr w:rsidR="00756F89" w:rsidRPr="00756F89" w:rsidTr="00B92252">
        <w:trPr>
          <w:trHeight w:val="206"/>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SİNOP</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547,95</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0,70</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NİĞDE</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20,78</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0,03</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ERZURUM</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525,02</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0,68</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AĞRI</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9,50</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0,01</w:t>
            </w:r>
          </w:p>
        </w:tc>
      </w:tr>
      <w:tr w:rsidR="00756F89" w:rsidRPr="00756F89" w:rsidTr="00B92252">
        <w:trPr>
          <w:trHeight w:val="72"/>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TOKAT</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479,85</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0,62</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BİTLİS</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0,60</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0,00</w:t>
            </w:r>
          </w:p>
        </w:tc>
      </w:tr>
      <w:tr w:rsidR="00756F89" w:rsidRPr="00756F89" w:rsidTr="00B92252">
        <w:trPr>
          <w:trHeight w:val="70"/>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GAZİANTEP</w:t>
            </w:r>
          </w:p>
        </w:tc>
        <w:tc>
          <w:tcPr>
            <w:tcW w:w="1847"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471,52</w:t>
            </w:r>
          </w:p>
        </w:tc>
        <w:tc>
          <w:tcPr>
            <w:tcW w:w="99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0,61</w:t>
            </w:r>
          </w:p>
        </w:tc>
        <w:tc>
          <w:tcPr>
            <w:tcW w:w="1842"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color w:val="FFFFFF" w:themeColor="background1"/>
                <w:lang w:eastAsia="tr-TR" w:bidi="ar-SA"/>
              </w:rPr>
            </w:pPr>
            <w:r w:rsidRPr="00B92252">
              <w:rPr>
                <w:rFonts w:ascii="Calibri" w:eastAsia="Times New Roman" w:hAnsi="Calibri" w:cs="Times New Roman"/>
                <w:color w:val="FFFFFF" w:themeColor="background1"/>
                <w:lang w:eastAsia="tr-TR" w:bidi="ar-SA"/>
              </w:rPr>
              <w:t>BARTIN</w:t>
            </w:r>
          </w:p>
        </w:tc>
        <w:tc>
          <w:tcPr>
            <w:tcW w:w="1843"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5758B1">
            <w:pPr>
              <w:spacing w:after="0" w:line="240" w:lineRule="auto"/>
              <w:jc w:val="right"/>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0,46</w:t>
            </w:r>
          </w:p>
        </w:tc>
        <w:tc>
          <w:tcPr>
            <w:tcW w:w="992" w:type="dxa"/>
            <w:tcBorders>
              <w:top w:val="nil"/>
              <w:left w:val="nil"/>
              <w:bottom w:val="single" w:sz="4" w:space="0" w:color="auto"/>
              <w:right w:val="single" w:sz="4" w:space="0" w:color="auto"/>
            </w:tcBorders>
            <w:shd w:val="clear" w:color="auto" w:fill="auto"/>
            <w:noWrap/>
            <w:vAlign w:val="bottom"/>
            <w:hideMark/>
          </w:tcPr>
          <w:p w:rsidR="00756F89" w:rsidRPr="00756F89" w:rsidRDefault="00756F89" w:rsidP="00756F89">
            <w:pPr>
              <w:spacing w:after="0" w:line="240" w:lineRule="auto"/>
              <w:jc w:val="center"/>
              <w:rPr>
                <w:rFonts w:ascii="Calibri" w:eastAsia="Times New Roman" w:hAnsi="Calibri" w:cs="Times New Roman"/>
                <w:color w:val="000000"/>
                <w:lang w:eastAsia="tr-TR" w:bidi="ar-SA"/>
              </w:rPr>
            </w:pPr>
            <w:r w:rsidRPr="00756F89">
              <w:rPr>
                <w:rFonts w:ascii="Calibri" w:eastAsia="Times New Roman" w:hAnsi="Calibri" w:cs="Times New Roman"/>
                <w:color w:val="000000"/>
                <w:lang w:eastAsia="tr-TR" w:bidi="ar-SA"/>
              </w:rPr>
              <w:t>0,00</w:t>
            </w:r>
          </w:p>
        </w:tc>
      </w:tr>
      <w:tr w:rsidR="00756F89" w:rsidRPr="00756F89" w:rsidTr="000F102D">
        <w:trPr>
          <w:trHeight w:val="315"/>
        </w:trPr>
        <w:tc>
          <w:tcPr>
            <w:tcW w:w="2137" w:type="dxa"/>
            <w:tcBorders>
              <w:top w:val="nil"/>
              <w:left w:val="nil"/>
              <w:bottom w:val="nil"/>
              <w:right w:val="nil"/>
            </w:tcBorders>
            <w:shd w:val="clear" w:color="auto" w:fill="auto"/>
            <w:noWrap/>
            <w:vAlign w:val="bottom"/>
            <w:hideMark/>
          </w:tcPr>
          <w:p w:rsidR="00756F89" w:rsidRPr="00756F89" w:rsidRDefault="00756F89" w:rsidP="00756F89">
            <w:pPr>
              <w:spacing w:after="0" w:line="240" w:lineRule="auto"/>
              <w:rPr>
                <w:rFonts w:ascii="Calibri" w:eastAsia="Times New Roman" w:hAnsi="Calibri" w:cs="Times New Roman"/>
                <w:color w:val="000000"/>
                <w:lang w:eastAsia="tr-TR" w:bidi="ar-SA"/>
              </w:rPr>
            </w:pPr>
          </w:p>
        </w:tc>
        <w:tc>
          <w:tcPr>
            <w:tcW w:w="1847" w:type="dxa"/>
            <w:tcBorders>
              <w:top w:val="nil"/>
              <w:left w:val="nil"/>
              <w:bottom w:val="nil"/>
              <w:right w:val="nil"/>
            </w:tcBorders>
            <w:shd w:val="clear" w:color="auto" w:fill="auto"/>
            <w:noWrap/>
            <w:vAlign w:val="bottom"/>
            <w:hideMark/>
          </w:tcPr>
          <w:p w:rsidR="00756F89" w:rsidRPr="00756F89" w:rsidRDefault="00756F89" w:rsidP="00756F89">
            <w:pPr>
              <w:spacing w:after="0" w:line="240" w:lineRule="auto"/>
              <w:rPr>
                <w:rFonts w:ascii="Calibri" w:eastAsia="Times New Roman" w:hAnsi="Calibri" w:cs="Times New Roman"/>
                <w:color w:val="000000"/>
                <w:lang w:eastAsia="tr-TR" w:bidi="ar-SA"/>
              </w:rPr>
            </w:pPr>
          </w:p>
        </w:tc>
        <w:tc>
          <w:tcPr>
            <w:tcW w:w="993" w:type="dxa"/>
            <w:tcBorders>
              <w:top w:val="nil"/>
              <w:left w:val="nil"/>
              <w:bottom w:val="nil"/>
              <w:right w:val="nil"/>
            </w:tcBorders>
            <w:shd w:val="clear" w:color="auto" w:fill="auto"/>
            <w:noWrap/>
            <w:vAlign w:val="bottom"/>
            <w:hideMark/>
          </w:tcPr>
          <w:p w:rsidR="00756F89" w:rsidRPr="00756F89" w:rsidRDefault="00756F89" w:rsidP="00756F89">
            <w:pPr>
              <w:spacing w:after="0" w:line="240" w:lineRule="auto"/>
              <w:rPr>
                <w:rFonts w:ascii="Calibri" w:eastAsia="Times New Roman" w:hAnsi="Calibri" w:cs="Times New Roman"/>
                <w:color w:val="000000"/>
                <w:lang w:eastAsia="tr-TR" w:bidi="ar-SA"/>
              </w:rPr>
            </w:pPr>
          </w:p>
        </w:tc>
        <w:tc>
          <w:tcPr>
            <w:tcW w:w="1842" w:type="dxa"/>
            <w:tcBorders>
              <w:top w:val="nil"/>
              <w:left w:val="single" w:sz="8" w:space="0" w:color="auto"/>
              <w:bottom w:val="single" w:sz="8" w:space="0" w:color="auto"/>
              <w:right w:val="single" w:sz="4" w:space="0" w:color="auto"/>
            </w:tcBorders>
            <w:shd w:val="clear" w:color="auto" w:fill="FF5050"/>
            <w:noWrap/>
            <w:vAlign w:val="bottom"/>
            <w:hideMark/>
          </w:tcPr>
          <w:p w:rsidR="00756F89" w:rsidRPr="00B92252" w:rsidRDefault="00756F89" w:rsidP="00756F89">
            <w:pPr>
              <w:spacing w:after="0" w:line="240" w:lineRule="auto"/>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Genel Toplam</w:t>
            </w:r>
          </w:p>
        </w:tc>
        <w:tc>
          <w:tcPr>
            <w:tcW w:w="1843" w:type="dxa"/>
            <w:tcBorders>
              <w:top w:val="nil"/>
              <w:left w:val="nil"/>
              <w:bottom w:val="single" w:sz="8" w:space="0" w:color="auto"/>
              <w:right w:val="single" w:sz="4" w:space="0" w:color="auto"/>
            </w:tcBorders>
            <w:shd w:val="clear" w:color="auto" w:fill="FF5050"/>
            <w:noWrap/>
            <w:vAlign w:val="bottom"/>
            <w:hideMark/>
          </w:tcPr>
          <w:p w:rsidR="00756F89" w:rsidRPr="000F102D" w:rsidRDefault="00756F89" w:rsidP="005758B1">
            <w:pPr>
              <w:spacing w:after="0" w:line="240" w:lineRule="auto"/>
              <w:jc w:val="right"/>
              <w:rPr>
                <w:rFonts w:ascii="Calibri" w:eastAsia="Times New Roman" w:hAnsi="Calibri" w:cs="Times New Roman"/>
                <w:b/>
                <w:bCs/>
                <w:color w:val="FFFFFF" w:themeColor="background1"/>
                <w:lang w:eastAsia="tr-TR" w:bidi="ar-SA"/>
              </w:rPr>
            </w:pPr>
            <w:r w:rsidRPr="000F102D">
              <w:rPr>
                <w:rFonts w:ascii="Calibri" w:eastAsia="Times New Roman" w:hAnsi="Calibri" w:cs="Times New Roman"/>
                <w:b/>
                <w:bCs/>
                <w:color w:val="FFFFFF" w:themeColor="background1"/>
                <w:lang w:eastAsia="tr-TR" w:bidi="ar-SA"/>
              </w:rPr>
              <w:t>77.736,79</w:t>
            </w:r>
          </w:p>
        </w:tc>
        <w:tc>
          <w:tcPr>
            <w:tcW w:w="992" w:type="dxa"/>
            <w:tcBorders>
              <w:top w:val="nil"/>
              <w:left w:val="nil"/>
              <w:bottom w:val="single" w:sz="8" w:space="0" w:color="auto"/>
              <w:right w:val="single" w:sz="4" w:space="0" w:color="auto"/>
            </w:tcBorders>
            <w:shd w:val="clear" w:color="auto" w:fill="FF5050"/>
            <w:noWrap/>
            <w:vAlign w:val="bottom"/>
            <w:hideMark/>
          </w:tcPr>
          <w:p w:rsidR="00756F89" w:rsidRPr="000F102D" w:rsidRDefault="00756F89" w:rsidP="00756F89">
            <w:pPr>
              <w:spacing w:after="0" w:line="240" w:lineRule="auto"/>
              <w:jc w:val="center"/>
              <w:rPr>
                <w:rFonts w:ascii="Calibri" w:eastAsia="Times New Roman" w:hAnsi="Calibri" w:cs="Times New Roman"/>
                <w:b/>
                <w:bCs/>
                <w:color w:val="FFFFFF" w:themeColor="background1"/>
                <w:lang w:eastAsia="tr-TR" w:bidi="ar-SA"/>
              </w:rPr>
            </w:pPr>
            <w:r w:rsidRPr="000F102D">
              <w:rPr>
                <w:rFonts w:ascii="Calibri" w:eastAsia="Times New Roman" w:hAnsi="Calibri" w:cs="Times New Roman"/>
                <w:b/>
                <w:bCs/>
                <w:color w:val="FFFFFF" w:themeColor="background1"/>
                <w:lang w:eastAsia="tr-TR" w:bidi="ar-SA"/>
              </w:rPr>
              <w:t>100,00</w:t>
            </w:r>
          </w:p>
        </w:tc>
      </w:tr>
    </w:tbl>
    <w:p w:rsidR="00432B57" w:rsidRDefault="00432B57" w:rsidP="00EF6DEB">
      <w:pPr>
        <w:spacing w:line="360" w:lineRule="auto"/>
        <w:ind w:firstLine="708"/>
        <w:jc w:val="both"/>
        <w:rPr>
          <w:rFonts w:asciiTheme="minorHAnsi" w:hAnsiTheme="minorHAnsi" w:cstheme="minorHAnsi"/>
          <w:sz w:val="24"/>
          <w:szCs w:val="24"/>
        </w:rPr>
      </w:pPr>
    </w:p>
    <w:p w:rsidR="00EF6DEB" w:rsidRDefault="00EF6DEB" w:rsidP="00EF6DEB">
      <w:pPr>
        <w:spacing w:line="360" w:lineRule="auto"/>
        <w:ind w:firstLine="708"/>
        <w:jc w:val="both"/>
        <w:rPr>
          <w:rFonts w:asciiTheme="minorHAnsi" w:hAnsiTheme="minorHAnsi" w:cstheme="minorHAnsi"/>
          <w:sz w:val="24"/>
          <w:szCs w:val="24"/>
        </w:rPr>
      </w:pPr>
      <w:r w:rsidRPr="00F62E44">
        <w:rPr>
          <w:rFonts w:asciiTheme="minorHAnsi" w:hAnsiTheme="minorHAnsi" w:cstheme="minorHAnsi"/>
          <w:sz w:val="24"/>
          <w:szCs w:val="24"/>
        </w:rPr>
        <w:t>Şekil 1.</w:t>
      </w:r>
      <w:r w:rsidR="00E71D7E">
        <w:rPr>
          <w:rFonts w:asciiTheme="minorHAnsi" w:hAnsiTheme="minorHAnsi" w:cstheme="minorHAnsi"/>
          <w:sz w:val="24"/>
          <w:szCs w:val="24"/>
        </w:rPr>
        <w:t>17</w:t>
      </w:r>
      <w:r w:rsidRPr="00F62E44">
        <w:rPr>
          <w:rFonts w:asciiTheme="minorHAnsi" w:hAnsiTheme="minorHAnsi" w:cstheme="minorHAnsi"/>
          <w:sz w:val="24"/>
          <w:szCs w:val="24"/>
        </w:rPr>
        <w:t>’</w:t>
      </w:r>
      <w:r w:rsidR="00E71D7E">
        <w:rPr>
          <w:rFonts w:asciiTheme="minorHAnsi" w:hAnsiTheme="minorHAnsi" w:cstheme="minorHAnsi"/>
          <w:sz w:val="24"/>
          <w:szCs w:val="24"/>
        </w:rPr>
        <w:t>de</w:t>
      </w:r>
      <w:r w:rsidRPr="00F62E44">
        <w:rPr>
          <w:rFonts w:asciiTheme="minorHAnsi" w:hAnsiTheme="minorHAnsi" w:cstheme="minorHAnsi"/>
          <w:sz w:val="24"/>
          <w:szCs w:val="24"/>
        </w:rPr>
        <w:t xml:space="preserve"> 2016 yılı sonu itibariyle </w:t>
      </w:r>
      <w:r>
        <w:rPr>
          <w:rFonts w:asciiTheme="minorHAnsi" w:hAnsiTheme="minorHAnsi" w:cstheme="minorHAnsi"/>
          <w:sz w:val="24"/>
          <w:szCs w:val="24"/>
        </w:rPr>
        <w:t>kurulu güçte</w:t>
      </w:r>
      <w:r w:rsidRPr="00F62E44">
        <w:rPr>
          <w:rFonts w:asciiTheme="minorHAnsi" w:hAnsiTheme="minorHAnsi" w:cstheme="minorHAnsi"/>
          <w:sz w:val="24"/>
          <w:szCs w:val="24"/>
        </w:rPr>
        <w:t xml:space="preserve"> en yüksek paya sahip ilk 10 şirketin payları gösterilmektedir.</w:t>
      </w:r>
      <w:r>
        <w:rPr>
          <w:rFonts w:asciiTheme="minorHAnsi" w:hAnsiTheme="minorHAnsi" w:cstheme="minorHAnsi"/>
          <w:sz w:val="24"/>
          <w:szCs w:val="24"/>
        </w:rPr>
        <w:t xml:space="preserve"> </w:t>
      </w:r>
    </w:p>
    <w:p w:rsidR="006E3E07" w:rsidRDefault="00B66CC5" w:rsidP="00B66CC5">
      <w:pPr>
        <w:pStyle w:val="Balk6"/>
      </w:pPr>
      <w:bookmarkStart w:id="161" w:name="_Toc487101627"/>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E71D7E">
        <w:t>17</w:t>
      </w:r>
      <w:r w:rsidRPr="001827D9">
        <w:t>: 20</w:t>
      </w:r>
      <w:r>
        <w:t>16</w:t>
      </w:r>
      <w:r w:rsidRPr="001827D9">
        <w:t xml:space="preserve"> Yılı Sonu </w:t>
      </w:r>
      <w:r w:rsidRPr="00535940">
        <w:t>İtibariyle</w:t>
      </w:r>
      <w:r>
        <w:t xml:space="preserve"> Kurulu Güçte </w:t>
      </w:r>
      <w:r w:rsidRPr="00B66CC5">
        <w:t>İlk 10 Şirketin Payı</w:t>
      </w:r>
      <w:r w:rsidR="002E3711">
        <w:t xml:space="preserve"> (%)</w:t>
      </w:r>
      <w:bookmarkEnd w:id="161"/>
    </w:p>
    <w:p w:rsidR="00B66CC5" w:rsidRDefault="00FF76B6" w:rsidP="00D232AF">
      <w:r>
        <w:rPr>
          <w:noProof/>
          <w:lang w:eastAsia="tr-TR" w:bidi="ar-SA"/>
        </w:rPr>
        <w:drawing>
          <wp:inline distT="0" distB="0" distL="0" distR="0" wp14:anchorId="23CF4C29" wp14:editId="62A98E4B">
            <wp:extent cx="5867400" cy="339090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5199" cy="3395407"/>
                    </a:xfrm>
                    <a:prstGeom prst="rect">
                      <a:avLst/>
                    </a:prstGeom>
                    <a:noFill/>
                  </pic:spPr>
                </pic:pic>
              </a:graphicData>
            </a:graphic>
          </wp:inline>
        </w:drawing>
      </w:r>
    </w:p>
    <w:p w:rsidR="00E71D7E" w:rsidRDefault="00E71D7E" w:rsidP="00E778B8">
      <w:pPr>
        <w:pStyle w:val="11ilebalayanlar"/>
      </w:pPr>
      <w:bookmarkStart w:id="162" w:name="_Toc432164543"/>
    </w:p>
    <w:p w:rsidR="00E71D7E" w:rsidRDefault="00E71D7E" w:rsidP="00E778B8">
      <w:pPr>
        <w:pStyle w:val="11ilebalayanlar"/>
      </w:pPr>
    </w:p>
    <w:p w:rsidR="00796EB1" w:rsidRDefault="00E778B8" w:rsidP="00E778B8">
      <w:pPr>
        <w:pStyle w:val="11ilebalayanlar"/>
      </w:pPr>
      <w:bookmarkStart w:id="163" w:name="_Toc483831844"/>
      <w:r>
        <w:t>1.</w:t>
      </w:r>
      <w:r w:rsidR="00A32939">
        <w:t>4</w:t>
      </w:r>
      <w:r>
        <w:t xml:space="preserve"> </w:t>
      </w:r>
      <w:r w:rsidR="00D232AF">
        <w:t>Lisanssız Üretim</w:t>
      </w:r>
      <w:bookmarkEnd w:id="163"/>
    </w:p>
    <w:p w:rsidR="00D232AF" w:rsidRDefault="00384A45" w:rsidP="00E778B8">
      <w:pPr>
        <w:pStyle w:val="11ilebalayanlar"/>
      </w:pPr>
      <w:r>
        <w:t xml:space="preserve"> </w:t>
      </w:r>
    </w:p>
    <w:bookmarkEnd w:id="162"/>
    <w:p w:rsidR="00D232AF" w:rsidRDefault="00D232AF" w:rsidP="00D232AF"/>
    <w:p w:rsidR="00D232AF" w:rsidRPr="005A316A" w:rsidRDefault="00D232AF" w:rsidP="00D232AF">
      <w:pPr>
        <w:spacing w:after="0" w:line="360" w:lineRule="auto"/>
        <w:ind w:firstLine="709"/>
        <w:jc w:val="both"/>
        <w:rPr>
          <w:rFonts w:asciiTheme="minorHAnsi" w:eastAsiaTheme="minorEastAsia" w:hAnsiTheme="minorHAnsi" w:cstheme="minorHAnsi"/>
          <w:sz w:val="24"/>
          <w:szCs w:val="24"/>
        </w:rPr>
      </w:pPr>
      <w:r w:rsidRPr="005A316A">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Pr>
          <w:rFonts w:asciiTheme="minorHAnsi" w:eastAsiaTheme="minorEastAsia" w:hAnsiTheme="minorHAnsi" w:cstheme="minorHAnsi"/>
          <w:sz w:val="24"/>
          <w:szCs w:val="24"/>
        </w:rPr>
        <w:t>“</w:t>
      </w:r>
      <w:r w:rsidRPr="005A316A">
        <w:rPr>
          <w:rFonts w:asciiTheme="minorHAnsi" w:eastAsiaTheme="minorEastAsia" w:hAnsiTheme="minorHAnsi" w:cstheme="minorHAnsi"/>
          <w:i/>
          <w:sz w:val="24"/>
          <w:szCs w:val="24"/>
        </w:rPr>
        <w:t>a) İmdat grupları ve iletim ya da dağıtım sistemiyle bağlantı tesis etmeyen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b) Kurulu gücü azami bir megavatlık yenilenebilir enerji kaynaklarına dayalı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 xml:space="preserve">c) Belediyelerin katı atık tesisleri ile arıtma tesisi çamurlarının </w:t>
      </w:r>
      <w:proofErr w:type="spellStart"/>
      <w:r w:rsidRPr="005A316A">
        <w:rPr>
          <w:rFonts w:asciiTheme="minorHAnsi" w:eastAsiaTheme="minorEastAsia" w:hAnsiTheme="minorHAnsi" w:cstheme="minorHAnsi"/>
          <w:i/>
          <w:sz w:val="24"/>
          <w:szCs w:val="24"/>
        </w:rPr>
        <w:t>bertarafında</w:t>
      </w:r>
      <w:proofErr w:type="spellEnd"/>
      <w:r w:rsidRPr="005A316A">
        <w:rPr>
          <w:rFonts w:asciiTheme="minorHAnsi" w:eastAsiaTheme="minorEastAsia" w:hAnsiTheme="minorHAnsi" w:cstheme="minorHAnsi"/>
          <w:i/>
          <w:sz w:val="24"/>
          <w:szCs w:val="24"/>
        </w:rPr>
        <w:t xml:space="preserve"> kullanılmak üzere kurulan elektrik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 xml:space="preserve">ç) </w:t>
      </w:r>
      <w:proofErr w:type="spellStart"/>
      <w:r w:rsidRPr="005A316A">
        <w:rPr>
          <w:rFonts w:asciiTheme="minorHAnsi" w:eastAsiaTheme="minorEastAsia" w:hAnsiTheme="minorHAnsi" w:cstheme="minorHAnsi"/>
          <w:i/>
          <w:sz w:val="24"/>
          <w:szCs w:val="24"/>
        </w:rPr>
        <w:t>Mikrokojenerasyon</w:t>
      </w:r>
      <w:proofErr w:type="spellEnd"/>
      <w:r w:rsidRPr="005A316A">
        <w:rPr>
          <w:rFonts w:asciiTheme="minorHAnsi" w:eastAsiaTheme="minorEastAsia" w:hAnsiTheme="minorHAnsi" w:cstheme="minorHAnsi"/>
          <w:i/>
          <w:sz w:val="24"/>
          <w:szCs w:val="24"/>
        </w:rPr>
        <w:t xml:space="preserve"> tesisleri ile Bakanlıkça belirlenecek verimlilik değerini sağlayan </w:t>
      </w:r>
      <w:proofErr w:type="spellStart"/>
      <w:r w:rsidRPr="005A316A">
        <w:rPr>
          <w:rFonts w:asciiTheme="minorHAnsi" w:eastAsiaTheme="minorEastAsia" w:hAnsiTheme="minorHAnsi" w:cstheme="minorHAnsi"/>
          <w:i/>
          <w:sz w:val="24"/>
          <w:szCs w:val="24"/>
        </w:rPr>
        <w:t>kojenerasyon</w:t>
      </w:r>
      <w:proofErr w:type="spellEnd"/>
      <w:r w:rsidRPr="005A316A">
        <w:rPr>
          <w:rFonts w:asciiTheme="minorHAnsi" w:eastAsiaTheme="minorEastAsia" w:hAnsiTheme="minorHAnsi" w:cstheme="minorHAnsi"/>
          <w:i/>
          <w:sz w:val="24"/>
          <w:szCs w:val="24"/>
        </w:rPr>
        <w:t xml:space="preserve"> tesislerinden Kurulca belirlenecek olan kategoride olanları</w:t>
      </w:r>
    </w:p>
    <w:p w:rsidR="00D232AF" w:rsidRPr="005A316A" w:rsidRDefault="00D232AF" w:rsidP="00D232AF">
      <w:pPr>
        <w:spacing w:after="0" w:line="360" w:lineRule="auto"/>
        <w:jc w:val="both"/>
        <w:rPr>
          <w:rFonts w:asciiTheme="minorHAnsi" w:eastAsiaTheme="minorEastAsia" w:hAnsiTheme="minorHAnsi" w:cstheme="minorHAnsi"/>
          <w:sz w:val="24"/>
          <w:szCs w:val="24"/>
        </w:rPr>
      </w:pPr>
      <w:r w:rsidRPr="00FF12C3">
        <w:rPr>
          <w:rFonts w:asciiTheme="minorHAnsi" w:eastAsiaTheme="minorEastAsia" w:hAnsiTheme="minorHAnsi" w:cstheme="minorHAnsi"/>
          <w:i/>
          <w:sz w:val="24"/>
          <w:szCs w:val="24"/>
        </w:rPr>
        <w:t>d) Ürettiği enerjinin tamamını iletim veya dağıtım sistemine vermeden kullanan, üretimi ve</w:t>
      </w:r>
      <w:r w:rsidRPr="005A316A">
        <w:rPr>
          <w:rFonts w:asciiTheme="minorHAnsi" w:eastAsiaTheme="minorEastAsia" w:hAnsiTheme="minorHAnsi" w:cstheme="minorHAnsi"/>
          <w:i/>
          <w:sz w:val="24"/>
          <w:szCs w:val="24"/>
        </w:rPr>
        <w:t xml:space="preserve"> tüketimi aynı ölçüm noktasında olan, yenilenebilir enerji kaynaklarına dayalı üretim tesisi</w:t>
      </w:r>
      <w:r>
        <w:rPr>
          <w:rFonts w:asciiTheme="minorHAnsi" w:eastAsiaTheme="minorEastAsia" w:hAnsiTheme="minorHAnsi" w:cstheme="minorHAnsi"/>
          <w:sz w:val="24"/>
          <w:szCs w:val="24"/>
        </w:rPr>
        <w:t>”</w:t>
      </w:r>
    </w:p>
    <w:p w:rsidR="00796EB1" w:rsidRDefault="006342E1" w:rsidP="006342E1">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 xml:space="preserve">Lisanssız elektrik üretimi başvurularının 2016 yıl sonu itibariyle mevcut durumu Tablo </w:t>
      </w:r>
      <w:proofErr w:type="gramStart"/>
      <w:r>
        <w:rPr>
          <w:rFonts w:asciiTheme="minorHAnsi" w:eastAsiaTheme="minorEastAsia" w:hAnsiTheme="minorHAnsi" w:cstheme="minorHAnsi"/>
          <w:sz w:val="24"/>
          <w:szCs w:val="24"/>
        </w:rPr>
        <w:t>1.4’de</w:t>
      </w:r>
      <w:proofErr w:type="gramEnd"/>
      <w:r>
        <w:rPr>
          <w:rFonts w:asciiTheme="minorHAnsi" w:eastAsiaTheme="minorEastAsia" w:hAnsiTheme="minorHAnsi" w:cstheme="minorHAnsi"/>
          <w:sz w:val="24"/>
          <w:szCs w:val="24"/>
        </w:rPr>
        <w:t xml:space="preserve"> gösterilmiştir.</w:t>
      </w:r>
    </w:p>
    <w:p w:rsidR="008A5016" w:rsidRPr="001827D9" w:rsidRDefault="008A5016" w:rsidP="008A5016">
      <w:pPr>
        <w:pStyle w:val="Balk5"/>
        <w:rPr>
          <w:rFonts w:eastAsiaTheme="minorEastAsia"/>
        </w:rPr>
      </w:pPr>
      <w:bookmarkStart w:id="164" w:name="_Toc487101573"/>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.4</w:t>
      </w:r>
      <w:r w:rsidRPr="001827D9">
        <w:t xml:space="preserve">: </w:t>
      </w:r>
      <w:r>
        <w:t xml:space="preserve">2016 Yıl Sonu İtibariyle </w:t>
      </w:r>
      <w:r w:rsidRPr="001827D9">
        <w:t xml:space="preserve">Lisanssız </w:t>
      </w:r>
      <w:r w:rsidR="006342E1">
        <w:t xml:space="preserve">Elektrik </w:t>
      </w:r>
      <w:r>
        <w:t>Üretim</w:t>
      </w:r>
      <w:r w:rsidR="006342E1">
        <w:t>i</w:t>
      </w:r>
      <w:r>
        <w:t xml:space="preserve"> Başvurularının Durumu </w:t>
      </w:r>
      <w:r w:rsidR="002E3711">
        <w:t>(</w:t>
      </w:r>
      <w:proofErr w:type="spellStart"/>
      <w:r w:rsidR="002E3711">
        <w:t>MWe</w:t>
      </w:r>
      <w:proofErr w:type="spellEnd"/>
      <w:r w:rsidR="002E3711">
        <w:t>)</w:t>
      </w:r>
      <w:bookmarkEnd w:id="164"/>
    </w:p>
    <w:tbl>
      <w:tblPr>
        <w:tblW w:w="10268" w:type="dxa"/>
        <w:tblInd w:w="55" w:type="dxa"/>
        <w:tblCellMar>
          <w:left w:w="70" w:type="dxa"/>
          <w:right w:w="70" w:type="dxa"/>
        </w:tblCellMar>
        <w:tblLook w:val="04A0" w:firstRow="1" w:lastRow="0" w:firstColumn="1" w:lastColumn="0" w:noHBand="0" w:noVBand="1"/>
      </w:tblPr>
      <w:tblGrid>
        <w:gridCol w:w="1841"/>
        <w:gridCol w:w="633"/>
        <w:gridCol w:w="926"/>
        <w:gridCol w:w="647"/>
        <w:gridCol w:w="608"/>
        <w:gridCol w:w="643"/>
        <w:gridCol w:w="874"/>
        <w:gridCol w:w="754"/>
        <w:gridCol w:w="796"/>
        <w:gridCol w:w="967"/>
        <w:gridCol w:w="705"/>
        <w:gridCol w:w="874"/>
      </w:tblGrid>
      <w:tr w:rsidR="00796EB1" w:rsidRPr="00796EB1" w:rsidTr="00B92252">
        <w:trPr>
          <w:trHeight w:val="510"/>
        </w:trPr>
        <w:tc>
          <w:tcPr>
            <w:tcW w:w="1841" w:type="dxa"/>
            <w:tcBorders>
              <w:top w:val="single" w:sz="8" w:space="0" w:color="auto"/>
              <w:left w:val="single" w:sz="8" w:space="0" w:color="auto"/>
              <w:bottom w:val="single" w:sz="4" w:space="0" w:color="auto"/>
              <w:right w:val="single" w:sz="4" w:space="0" w:color="auto"/>
            </w:tcBorders>
            <w:shd w:val="clear" w:color="auto" w:fill="FF0000"/>
            <w:noWrap/>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lang w:eastAsia="tr-TR" w:bidi="ar-SA"/>
              </w:rPr>
            </w:pPr>
            <w:r w:rsidRPr="00B92252">
              <w:rPr>
                <w:rFonts w:ascii="Calibri" w:eastAsia="Times New Roman" w:hAnsi="Calibri" w:cs="Times New Roman"/>
                <w:b/>
                <w:bCs/>
                <w:color w:val="FFFFFF" w:themeColor="background1"/>
                <w:lang w:eastAsia="tr-TR" w:bidi="ar-SA"/>
              </w:rPr>
              <w:t>Durum</w:t>
            </w:r>
          </w:p>
        </w:tc>
        <w:tc>
          <w:tcPr>
            <w:tcW w:w="633" w:type="dxa"/>
            <w:tcBorders>
              <w:top w:val="single" w:sz="8" w:space="0" w:color="auto"/>
              <w:left w:val="nil"/>
              <w:bottom w:val="single" w:sz="4" w:space="0" w:color="auto"/>
              <w:right w:val="single" w:sz="4" w:space="0" w:color="auto"/>
            </w:tcBorders>
            <w:shd w:val="clear" w:color="auto" w:fill="FF0000"/>
            <w:noWrap/>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Akıntı</w:t>
            </w:r>
          </w:p>
        </w:tc>
        <w:tc>
          <w:tcPr>
            <w:tcW w:w="926" w:type="dxa"/>
            <w:tcBorders>
              <w:top w:val="single" w:sz="8" w:space="0" w:color="auto"/>
              <w:left w:val="nil"/>
              <w:bottom w:val="single" w:sz="4" w:space="0" w:color="auto"/>
              <w:right w:val="single" w:sz="4" w:space="0" w:color="auto"/>
            </w:tcBorders>
            <w:shd w:val="clear" w:color="auto" w:fill="FF0000"/>
            <w:noWrap/>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proofErr w:type="spellStart"/>
            <w:r w:rsidRPr="00B92252">
              <w:rPr>
                <w:rFonts w:ascii="Calibri" w:eastAsia="Times New Roman" w:hAnsi="Calibri" w:cs="Times New Roman"/>
                <w:b/>
                <w:bCs/>
                <w:color w:val="FFFFFF" w:themeColor="background1"/>
                <w:sz w:val="20"/>
                <w:szCs w:val="20"/>
                <w:lang w:eastAsia="tr-TR" w:bidi="ar-SA"/>
              </w:rPr>
              <w:t>Biyokütle</w:t>
            </w:r>
            <w:proofErr w:type="spellEnd"/>
          </w:p>
        </w:tc>
        <w:tc>
          <w:tcPr>
            <w:tcW w:w="647" w:type="dxa"/>
            <w:tcBorders>
              <w:top w:val="single" w:sz="8" w:space="0" w:color="auto"/>
              <w:left w:val="nil"/>
              <w:bottom w:val="single" w:sz="4" w:space="0" w:color="auto"/>
              <w:right w:val="single" w:sz="4" w:space="0" w:color="auto"/>
            </w:tcBorders>
            <w:shd w:val="clear" w:color="auto" w:fill="FF0000"/>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 xml:space="preserve">Çok </w:t>
            </w:r>
            <w:r w:rsidRPr="00B92252">
              <w:rPr>
                <w:rFonts w:ascii="Calibri" w:eastAsia="Times New Roman" w:hAnsi="Calibri" w:cs="Times New Roman"/>
                <w:b/>
                <w:bCs/>
                <w:color w:val="FFFFFF" w:themeColor="background1"/>
                <w:sz w:val="20"/>
                <w:szCs w:val="20"/>
                <w:lang w:eastAsia="tr-TR" w:bidi="ar-SA"/>
              </w:rPr>
              <w:br/>
              <w:t>yakıtlı</w:t>
            </w:r>
          </w:p>
        </w:tc>
        <w:tc>
          <w:tcPr>
            <w:tcW w:w="608" w:type="dxa"/>
            <w:tcBorders>
              <w:top w:val="single" w:sz="8" w:space="0" w:color="auto"/>
              <w:left w:val="nil"/>
              <w:bottom w:val="single" w:sz="4" w:space="0" w:color="auto"/>
              <w:right w:val="single" w:sz="4" w:space="0" w:color="auto"/>
            </w:tcBorders>
            <w:shd w:val="clear" w:color="auto" w:fill="FF0000"/>
            <w:noWrap/>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Dalga</w:t>
            </w:r>
          </w:p>
        </w:tc>
        <w:tc>
          <w:tcPr>
            <w:tcW w:w="643" w:type="dxa"/>
            <w:tcBorders>
              <w:top w:val="single" w:sz="8" w:space="0" w:color="auto"/>
              <w:left w:val="nil"/>
              <w:bottom w:val="single" w:sz="4" w:space="0" w:color="auto"/>
              <w:right w:val="single" w:sz="4" w:space="0" w:color="auto"/>
            </w:tcBorders>
            <w:shd w:val="clear" w:color="auto" w:fill="FF0000"/>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Doğal</w:t>
            </w:r>
            <w:r w:rsidRPr="00B92252">
              <w:rPr>
                <w:rFonts w:ascii="Calibri" w:eastAsia="Times New Roman" w:hAnsi="Calibri" w:cs="Times New Roman"/>
                <w:b/>
                <w:bCs/>
                <w:color w:val="FFFFFF" w:themeColor="background1"/>
                <w:sz w:val="20"/>
                <w:szCs w:val="20"/>
                <w:lang w:eastAsia="tr-TR" w:bidi="ar-SA"/>
              </w:rPr>
              <w:br/>
              <w:t xml:space="preserve"> gaz</w:t>
            </w:r>
          </w:p>
        </w:tc>
        <w:tc>
          <w:tcPr>
            <w:tcW w:w="874" w:type="dxa"/>
            <w:tcBorders>
              <w:top w:val="single" w:sz="8" w:space="0" w:color="auto"/>
              <w:left w:val="nil"/>
              <w:bottom w:val="single" w:sz="4" w:space="0" w:color="auto"/>
              <w:right w:val="single" w:sz="4" w:space="0" w:color="auto"/>
            </w:tcBorders>
            <w:shd w:val="clear" w:color="auto" w:fill="FF0000"/>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Güneş</w:t>
            </w:r>
            <w:r w:rsidRPr="00B92252">
              <w:rPr>
                <w:rFonts w:ascii="Calibri" w:eastAsia="Times New Roman" w:hAnsi="Calibri" w:cs="Times New Roman"/>
                <w:b/>
                <w:bCs/>
                <w:color w:val="FFFFFF" w:themeColor="background1"/>
                <w:sz w:val="20"/>
                <w:szCs w:val="20"/>
                <w:lang w:eastAsia="tr-TR" w:bidi="ar-SA"/>
              </w:rPr>
              <w:br/>
              <w:t xml:space="preserve"> (</w:t>
            </w:r>
            <w:proofErr w:type="spellStart"/>
            <w:r w:rsidRPr="00B92252">
              <w:rPr>
                <w:rFonts w:ascii="Calibri" w:eastAsia="Times New Roman" w:hAnsi="Calibri" w:cs="Times New Roman"/>
                <w:b/>
                <w:bCs/>
                <w:color w:val="FFFFFF" w:themeColor="background1"/>
                <w:sz w:val="20"/>
                <w:szCs w:val="20"/>
                <w:lang w:eastAsia="tr-TR" w:bidi="ar-SA"/>
              </w:rPr>
              <w:t>Fotov</w:t>
            </w:r>
            <w:proofErr w:type="spellEnd"/>
            <w:r w:rsidRPr="00B92252">
              <w:rPr>
                <w:rFonts w:ascii="Calibri" w:eastAsia="Times New Roman" w:hAnsi="Calibri" w:cs="Times New Roman"/>
                <w:b/>
                <w:bCs/>
                <w:color w:val="FFFFFF" w:themeColor="background1"/>
                <w:sz w:val="20"/>
                <w:szCs w:val="20"/>
                <w:lang w:eastAsia="tr-TR" w:bidi="ar-SA"/>
              </w:rPr>
              <w:t>.)</w:t>
            </w:r>
          </w:p>
        </w:tc>
        <w:tc>
          <w:tcPr>
            <w:tcW w:w="754" w:type="dxa"/>
            <w:tcBorders>
              <w:top w:val="single" w:sz="8" w:space="0" w:color="auto"/>
              <w:left w:val="nil"/>
              <w:bottom w:val="single" w:sz="4" w:space="0" w:color="auto"/>
              <w:right w:val="single" w:sz="4" w:space="0" w:color="auto"/>
            </w:tcBorders>
            <w:shd w:val="clear" w:color="auto" w:fill="FF0000"/>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Güneş</w:t>
            </w:r>
            <w:r w:rsidRPr="00B92252">
              <w:rPr>
                <w:rFonts w:ascii="Calibri" w:eastAsia="Times New Roman" w:hAnsi="Calibri" w:cs="Times New Roman"/>
                <w:b/>
                <w:bCs/>
                <w:color w:val="FFFFFF" w:themeColor="background1"/>
                <w:sz w:val="20"/>
                <w:szCs w:val="20"/>
                <w:lang w:eastAsia="tr-TR" w:bidi="ar-SA"/>
              </w:rPr>
              <w:br/>
              <w:t xml:space="preserve"> (</w:t>
            </w:r>
            <w:proofErr w:type="spellStart"/>
            <w:r w:rsidRPr="00B92252">
              <w:rPr>
                <w:rFonts w:ascii="Calibri" w:eastAsia="Times New Roman" w:hAnsi="Calibri" w:cs="Times New Roman"/>
                <w:b/>
                <w:bCs/>
                <w:color w:val="FFFFFF" w:themeColor="background1"/>
                <w:sz w:val="20"/>
                <w:szCs w:val="20"/>
                <w:lang w:eastAsia="tr-TR" w:bidi="ar-SA"/>
              </w:rPr>
              <w:t>Yoğlş</w:t>
            </w:r>
            <w:proofErr w:type="spellEnd"/>
            <w:r w:rsidRPr="00B92252">
              <w:rPr>
                <w:rFonts w:ascii="Calibri" w:eastAsia="Times New Roman" w:hAnsi="Calibri" w:cs="Times New Roman"/>
                <w:b/>
                <w:bCs/>
                <w:color w:val="FFFFFF" w:themeColor="background1"/>
                <w:sz w:val="20"/>
                <w:szCs w:val="20"/>
                <w:lang w:eastAsia="tr-TR" w:bidi="ar-SA"/>
              </w:rPr>
              <w:t>.)</w:t>
            </w:r>
          </w:p>
        </w:tc>
        <w:tc>
          <w:tcPr>
            <w:tcW w:w="796" w:type="dxa"/>
            <w:tcBorders>
              <w:top w:val="single" w:sz="8" w:space="0" w:color="auto"/>
              <w:left w:val="nil"/>
              <w:bottom w:val="single" w:sz="4" w:space="0" w:color="auto"/>
              <w:right w:val="single" w:sz="4" w:space="0" w:color="auto"/>
            </w:tcBorders>
            <w:shd w:val="clear" w:color="auto" w:fill="FF0000"/>
            <w:noWrap/>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Hidrolik</w:t>
            </w:r>
          </w:p>
        </w:tc>
        <w:tc>
          <w:tcPr>
            <w:tcW w:w="967" w:type="dxa"/>
            <w:tcBorders>
              <w:top w:val="single" w:sz="8" w:space="0" w:color="auto"/>
              <w:left w:val="nil"/>
              <w:bottom w:val="single" w:sz="4" w:space="0" w:color="auto"/>
              <w:right w:val="single" w:sz="4" w:space="0" w:color="auto"/>
            </w:tcBorders>
            <w:shd w:val="clear" w:color="auto" w:fill="FF0000"/>
            <w:noWrap/>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Jeotermal</w:t>
            </w:r>
          </w:p>
        </w:tc>
        <w:tc>
          <w:tcPr>
            <w:tcW w:w="705" w:type="dxa"/>
            <w:tcBorders>
              <w:top w:val="single" w:sz="8" w:space="0" w:color="auto"/>
              <w:left w:val="nil"/>
              <w:bottom w:val="single" w:sz="4" w:space="0" w:color="auto"/>
              <w:right w:val="single" w:sz="4" w:space="0" w:color="auto"/>
            </w:tcBorders>
            <w:shd w:val="clear" w:color="auto" w:fill="FF0000"/>
            <w:noWrap/>
            <w:vAlign w:val="center"/>
            <w:hideMark/>
          </w:tcPr>
          <w:p w:rsidR="00796EB1" w:rsidRPr="00B92252" w:rsidRDefault="00B631F7"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Rüzgâr</w:t>
            </w:r>
          </w:p>
        </w:tc>
        <w:tc>
          <w:tcPr>
            <w:tcW w:w="874" w:type="dxa"/>
            <w:tcBorders>
              <w:top w:val="single" w:sz="8" w:space="0" w:color="auto"/>
              <w:left w:val="nil"/>
              <w:bottom w:val="single" w:sz="4" w:space="0" w:color="auto"/>
              <w:right w:val="single" w:sz="8" w:space="0" w:color="auto"/>
            </w:tcBorders>
            <w:shd w:val="clear" w:color="auto" w:fill="FF0000"/>
            <w:vAlign w:val="center"/>
            <w:hideMark/>
          </w:tcPr>
          <w:p w:rsidR="00796EB1" w:rsidRPr="00B92252" w:rsidRDefault="00796EB1" w:rsidP="00796EB1">
            <w:pPr>
              <w:spacing w:after="0" w:line="240" w:lineRule="auto"/>
              <w:jc w:val="center"/>
              <w:rPr>
                <w:rFonts w:ascii="Calibri" w:eastAsia="Times New Roman" w:hAnsi="Calibri" w:cs="Times New Roman"/>
                <w:b/>
                <w:bCs/>
                <w:color w:val="FFFFFF" w:themeColor="background1"/>
                <w:sz w:val="20"/>
                <w:szCs w:val="20"/>
                <w:lang w:eastAsia="tr-TR" w:bidi="ar-SA"/>
              </w:rPr>
            </w:pPr>
            <w:r w:rsidRPr="00B92252">
              <w:rPr>
                <w:rFonts w:ascii="Calibri" w:eastAsia="Times New Roman" w:hAnsi="Calibri" w:cs="Times New Roman"/>
                <w:b/>
                <w:bCs/>
                <w:color w:val="FFFFFF" w:themeColor="background1"/>
                <w:sz w:val="20"/>
                <w:szCs w:val="20"/>
                <w:lang w:eastAsia="tr-TR" w:bidi="ar-SA"/>
              </w:rPr>
              <w:t>Genel</w:t>
            </w:r>
            <w:r w:rsidRPr="00B92252">
              <w:rPr>
                <w:rFonts w:ascii="Calibri" w:eastAsia="Times New Roman" w:hAnsi="Calibri" w:cs="Times New Roman"/>
                <w:b/>
                <w:bCs/>
                <w:color w:val="FFFFFF" w:themeColor="background1"/>
                <w:sz w:val="20"/>
                <w:szCs w:val="20"/>
                <w:lang w:eastAsia="tr-TR" w:bidi="ar-SA"/>
              </w:rPr>
              <w:br/>
              <w:t xml:space="preserve"> Toplam</w:t>
            </w:r>
          </w:p>
        </w:tc>
      </w:tr>
      <w:tr w:rsidR="00796EB1" w:rsidRPr="00796EB1" w:rsidTr="00B92252">
        <w:trPr>
          <w:trHeight w:val="735"/>
        </w:trPr>
        <w:tc>
          <w:tcPr>
            <w:tcW w:w="1841" w:type="dxa"/>
            <w:tcBorders>
              <w:top w:val="nil"/>
              <w:left w:val="single" w:sz="8" w:space="0" w:color="auto"/>
              <w:bottom w:val="single" w:sz="4" w:space="0" w:color="auto"/>
              <w:right w:val="single" w:sz="4" w:space="0" w:color="auto"/>
            </w:tcBorders>
            <w:shd w:val="clear" w:color="auto" w:fill="FF5050"/>
            <w:vAlign w:val="bottom"/>
            <w:hideMark/>
          </w:tcPr>
          <w:p w:rsidR="00796EB1" w:rsidRPr="00B631F7" w:rsidRDefault="00796EB1" w:rsidP="00796EB1">
            <w:pPr>
              <w:spacing w:after="0" w:line="240" w:lineRule="auto"/>
              <w:rPr>
                <w:rFonts w:ascii="Calibri" w:eastAsia="Times New Roman" w:hAnsi="Calibri" w:cs="Times New Roman"/>
                <w:b/>
                <w:color w:val="FFFFFF" w:themeColor="background1"/>
                <w:sz w:val="18"/>
                <w:szCs w:val="18"/>
                <w:lang w:eastAsia="tr-TR" w:bidi="ar-SA"/>
              </w:rPr>
            </w:pPr>
            <w:r w:rsidRPr="00B631F7">
              <w:rPr>
                <w:rFonts w:ascii="Calibri" w:eastAsia="Times New Roman" w:hAnsi="Calibri" w:cs="Times New Roman"/>
                <w:b/>
                <w:color w:val="FFFFFF" w:themeColor="background1"/>
                <w:sz w:val="18"/>
                <w:szCs w:val="18"/>
                <w:lang w:eastAsia="tr-TR" w:bidi="ar-SA"/>
              </w:rPr>
              <w:t>Bağlantı anlaşması</w:t>
            </w:r>
            <w:r w:rsidRPr="00B631F7">
              <w:rPr>
                <w:rFonts w:ascii="Calibri" w:eastAsia="Times New Roman" w:hAnsi="Calibri" w:cs="Times New Roman"/>
                <w:b/>
                <w:color w:val="FFFFFF" w:themeColor="background1"/>
                <w:sz w:val="18"/>
                <w:szCs w:val="18"/>
                <w:lang w:eastAsia="tr-TR" w:bidi="ar-SA"/>
              </w:rPr>
              <w:br/>
              <w:t>için başvuru süresi</w:t>
            </w:r>
            <w:r w:rsidRPr="00B631F7">
              <w:rPr>
                <w:rFonts w:ascii="Calibri" w:eastAsia="Times New Roman" w:hAnsi="Calibri" w:cs="Times New Roman"/>
                <w:b/>
                <w:color w:val="FFFFFF" w:themeColor="background1"/>
                <w:sz w:val="18"/>
                <w:szCs w:val="18"/>
                <w:lang w:eastAsia="tr-TR" w:bidi="ar-SA"/>
              </w:rPr>
              <w:br/>
              <w:t xml:space="preserve"> doldu</w:t>
            </w:r>
          </w:p>
        </w:tc>
        <w:tc>
          <w:tcPr>
            <w:tcW w:w="63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3,62</w:t>
            </w:r>
          </w:p>
        </w:tc>
        <w:tc>
          <w:tcPr>
            <w:tcW w:w="64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08"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4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12,90</w:t>
            </w:r>
          </w:p>
        </w:tc>
        <w:tc>
          <w:tcPr>
            <w:tcW w:w="87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447,49</w:t>
            </w:r>
          </w:p>
        </w:tc>
        <w:tc>
          <w:tcPr>
            <w:tcW w:w="75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96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05"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24,14</w:t>
            </w:r>
          </w:p>
        </w:tc>
        <w:tc>
          <w:tcPr>
            <w:tcW w:w="874" w:type="dxa"/>
            <w:tcBorders>
              <w:top w:val="nil"/>
              <w:left w:val="nil"/>
              <w:bottom w:val="single" w:sz="4" w:space="0" w:color="auto"/>
              <w:right w:val="single" w:sz="8"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488,15</w:t>
            </w:r>
          </w:p>
        </w:tc>
      </w:tr>
      <w:tr w:rsidR="00796EB1" w:rsidRPr="00796EB1" w:rsidTr="00B92252">
        <w:trPr>
          <w:trHeight w:val="495"/>
        </w:trPr>
        <w:tc>
          <w:tcPr>
            <w:tcW w:w="1841" w:type="dxa"/>
            <w:tcBorders>
              <w:top w:val="nil"/>
              <w:left w:val="single" w:sz="8" w:space="0" w:color="auto"/>
              <w:bottom w:val="single" w:sz="4" w:space="0" w:color="auto"/>
              <w:right w:val="single" w:sz="4" w:space="0" w:color="auto"/>
            </w:tcBorders>
            <w:shd w:val="clear" w:color="auto" w:fill="FF5050"/>
            <w:vAlign w:val="bottom"/>
            <w:hideMark/>
          </w:tcPr>
          <w:p w:rsidR="00796EB1" w:rsidRPr="00B631F7" w:rsidRDefault="00796EB1" w:rsidP="00796EB1">
            <w:pPr>
              <w:spacing w:after="0" w:line="240" w:lineRule="auto"/>
              <w:rPr>
                <w:rFonts w:ascii="Calibri" w:eastAsia="Times New Roman" w:hAnsi="Calibri" w:cs="Times New Roman"/>
                <w:b/>
                <w:color w:val="FFFFFF" w:themeColor="background1"/>
                <w:sz w:val="18"/>
                <w:szCs w:val="18"/>
                <w:lang w:eastAsia="tr-TR" w:bidi="ar-SA"/>
              </w:rPr>
            </w:pPr>
            <w:r w:rsidRPr="00B631F7">
              <w:rPr>
                <w:rFonts w:ascii="Calibri" w:eastAsia="Times New Roman" w:hAnsi="Calibri" w:cs="Times New Roman"/>
                <w:b/>
                <w:color w:val="FFFFFF" w:themeColor="background1"/>
                <w:sz w:val="18"/>
                <w:szCs w:val="18"/>
                <w:lang w:eastAsia="tr-TR" w:bidi="ar-SA"/>
              </w:rPr>
              <w:t xml:space="preserve">Bağlantı anlaşması </w:t>
            </w:r>
            <w:r w:rsidRPr="00B631F7">
              <w:rPr>
                <w:rFonts w:ascii="Calibri" w:eastAsia="Times New Roman" w:hAnsi="Calibri" w:cs="Times New Roman"/>
                <w:b/>
                <w:color w:val="FFFFFF" w:themeColor="background1"/>
                <w:sz w:val="18"/>
                <w:szCs w:val="18"/>
                <w:lang w:eastAsia="tr-TR" w:bidi="ar-SA"/>
              </w:rPr>
              <w:br/>
              <w:t>yapıldı</w:t>
            </w:r>
          </w:p>
        </w:tc>
        <w:tc>
          <w:tcPr>
            <w:tcW w:w="63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15,48</w:t>
            </w:r>
          </w:p>
        </w:tc>
        <w:tc>
          <w:tcPr>
            <w:tcW w:w="64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5,36</w:t>
            </w:r>
          </w:p>
        </w:tc>
        <w:tc>
          <w:tcPr>
            <w:tcW w:w="608"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4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54,82</w:t>
            </w:r>
          </w:p>
        </w:tc>
        <w:tc>
          <w:tcPr>
            <w:tcW w:w="87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3.317,80</w:t>
            </w:r>
          </w:p>
        </w:tc>
        <w:tc>
          <w:tcPr>
            <w:tcW w:w="75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0,60</w:t>
            </w:r>
          </w:p>
        </w:tc>
        <w:tc>
          <w:tcPr>
            <w:tcW w:w="96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05"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17,70</w:t>
            </w:r>
          </w:p>
        </w:tc>
        <w:tc>
          <w:tcPr>
            <w:tcW w:w="874" w:type="dxa"/>
            <w:tcBorders>
              <w:top w:val="nil"/>
              <w:left w:val="nil"/>
              <w:bottom w:val="single" w:sz="4" w:space="0" w:color="auto"/>
              <w:right w:val="single" w:sz="8"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3.411,76</w:t>
            </w:r>
          </w:p>
        </w:tc>
      </w:tr>
      <w:tr w:rsidR="00796EB1" w:rsidRPr="00796EB1" w:rsidTr="00B92252">
        <w:trPr>
          <w:trHeight w:val="495"/>
        </w:trPr>
        <w:tc>
          <w:tcPr>
            <w:tcW w:w="1841" w:type="dxa"/>
            <w:tcBorders>
              <w:top w:val="nil"/>
              <w:left w:val="single" w:sz="8" w:space="0" w:color="auto"/>
              <w:bottom w:val="single" w:sz="4" w:space="0" w:color="auto"/>
              <w:right w:val="single" w:sz="4" w:space="0" w:color="auto"/>
            </w:tcBorders>
            <w:shd w:val="clear" w:color="auto" w:fill="FF5050"/>
            <w:vAlign w:val="bottom"/>
            <w:hideMark/>
          </w:tcPr>
          <w:p w:rsidR="00796EB1" w:rsidRPr="00B631F7" w:rsidRDefault="00796EB1" w:rsidP="00796EB1">
            <w:pPr>
              <w:spacing w:after="0" w:line="240" w:lineRule="auto"/>
              <w:rPr>
                <w:rFonts w:ascii="Calibri" w:eastAsia="Times New Roman" w:hAnsi="Calibri" w:cs="Times New Roman"/>
                <w:b/>
                <w:color w:val="FFFFFF" w:themeColor="background1"/>
                <w:sz w:val="18"/>
                <w:szCs w:val="18"/>
                <w:lang w:eastAsia="tr-TR" w:bidi="ar-SA"/>
              </w:rPr>
            </w:pPr>
            <w:r w:rsidRPr="00B631F7">
              <w:rPr>
                <w:rFonts w:ascii="Calibri" w:eastAsia="Times New Roman" w:hAnsi="Calibri" w:cs="Times New Roman"/>
                <w:b/>
                <w:color w:val="FFFFFF" w:themeColor="background1"/>
                <w:sz w:val="18"/>
                <w:szCs w:val="18"/>
                <w:lang w:eastAsia="tr-TR" w:bidi="ar-SA"/>
              </w:rPr>
              <w:t xml:space="preserve">Bağlantı </w:t>
            </w:r>
            <w:r w:rsidRPr="00B631F7">
              <w:rPr>
                <w:rFonts w:ascii="Calibri" w:eastAsia="Times New Roman" w:hAnsi="Calibri" w:cs="Times New Roman"/>
                <w:b/>
                <w:color w:val="FFFFFF" w:themeColor="background1"/>
                <w:sz w:val="16"/>
                <w:szCs w:val="16"/>
                <w:lang w:eastAsia="tr-TR" w:bidi="ar-SA"/>
              </w:rPr>
              <w:t>anlaşmasının</w:t>
            </w:r>
            <w:r w:rsidRPr="00B631F7">
              <w:rPr>
                <w:rFonts w:ascii="Calibri" w:eastAsia="Times New Roman" w:hAnsi="Calibri" w:cs="Times New Roman"/>
                <w:b/>
                <w:color w:val="FFFFFF" w:themeColor="background1"/>
                <w:sz w:val="18"/>
                <w:szCs w:val="18"/>
                <w:lang w:eastAsia="tr-TR" w:bidi="ar-SA"/>
              </w:rPr>
              <w:t xml:space="preserve"> </w:t>
            </w:r>
            <w:r w:rsidRPr="00B631F7">
              <w:rPr>
                <w:rFonts w:ascii="Calibri" w:eastAsia="Times New Roman" w:hAnsi="Calibri" w:cs="Times New Roman"/>
                <w:b/>
                <w:color w:val="FFFFFF" w:themeColor="background1"/>
                <w:sz w:val="18"/>
                <w:szCs w:val="18"/>
                <w:lang w:eastAsia="tr-TR" w:bidi="ar-SA"/>
              </w:rPr>
              <w:br/>
              <w:t>süresi doldu</w:t>
            </w:r>
          </w:p>
        </w:tc>
        <w:tc>
          <w:tcPr>
            <w:tcW w:w="63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0,50</w:t>
            </w:r>
          </w:p>
        </w:tc>
        <w:tc>
          <w:tcPr>
            <w:tcW w:w="64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08"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4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87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40,63</w:t>
            </w:r>
          </w:p>
        </w:tc>
        <w:tc>
          <w:tcPr>
            <w:tcW w:w="75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96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05"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5,33</w:t>
            </w:r>
          </w:p>
        </w:tc>
        <w:tc>
          <w:tcPr>
            <w:tcW w:w="874" w:type="dxa"/>
            <w:tcBorders>
              <w:top w:val="nil"/>
              <w:left w:val="nil"/>
              <w:bottom w:val="single" w:sz="4" w:space="0" w:color="auto"/>
              <w:right w:val="single" w:sz="8"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46,46</w:t>
            </w:r>
          </w:p>
        </w:tc>
      </w:tr>
      <w:tr w:rsidR="00796EB1" w:rsidRPr="00796EB1" w:rsidTr="00B92252">
        <w:trPr>
          <w:trHeight w:val="495"/>
        </w:trPr>
        <w:tc>
          <w:tcPr>
            <w:tcW w:w="1841" w:type="dxa"/>
            <w:tcBorders>
              <w:top w:val="nil"/>
              <w:left w:val="single" w:sz="8" w:space="0" w:color="auto"/>
              <w:bottom w:val="single" w:sz="4" w:space="0" w:color="auto"/>
              <w:right w:val="single" w:sz="4" w:space="0" w:color="auto"/>
            </w:tcBorders>
            <w:shd w:val="clear" w:color="auto" w:fill="FF5050"/>
            <w:vAlign w:val="bottom"/>
            <w:hideMark/>
          </w:tcPr>
          <w:p w:rsidR="00796EB1" w:rsidRPr="00B631F7" w:rsidRDefault="00796EB1" w:rsidP="00796EB1">
            <w:pPr>
              <w:spacing w:after="0" w:line="240" w:lineRule="auto"/>
              <w:rPr>
                <w:rFonts w:ascii="Calibri" w:eastAsia="Times New Roman" w:hAnsi="Calibri" w:cs="Times New Roman"/>
                <w:b/>
                <w:color w:val="FFFFFF" w:themeColor="background1"/>
                <w:sz w:val="18"/>
                <w:szCs w:val="18"/>
                <w:lang w:eastAsia="tr-TR" w:bidi="ar-SA"/>
              </w:rPr>
            </w:pPr>
            <w:r w:rsidRPr="00B631F7">
              <w:rPr>
                <w:rFonts w:ascii="Calibri" w:eastAsia="Times New Roman" w:hAnsi="Calibri" w:cs="Times New Roman"/>
                <w:b/>
                <w:color w:val="FFFFFF" w:themeColor="background1"/>
                <w:sz w:val="18"/>
                <w:szCs w:val="18"/>
                <w:lang w:eastAsia="tr-TR" w:bidi="ar-SA"/>
              </w:rPr>
              <w:t xml:space="preserve">Değerlendirme </w:t>
            </w:r>
            <w:r w:rsidRPr="00B631F7">
              <w:rPr>
                <w:rFonts w:ascii="Calibri" w:eastAsia="Times New Roman" w:hAnsi="Calibri" w:cs="Times New Roman"/>
                <w:b/>
                <w:color w:val="FFFFFF" w:themeColor="background1"/>
                <w:sz w:val="18"/>
                <w:szCs w:val="18"/>
                <w:lang w:eastAsia="tr-TR" w:bidi="ar-SA"/>
              </w:rPr>
              <w:br/>
              <w:t>Aşamasında</w:t>
            </w:r>
          </w:p>
        </w:tc>
        <w:tc>
          <w:tcPr>
            <w:tcW w:w="63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27,44</w:t>
            </w:r>
          </w:p>
        </w:tc>
        <w:tc>
          <w:tcPr>
            <w:tcW w:w="64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19,07</w:t>
            </w:r>
          </w:p>
        </w:tc>
        <w:tc>
          <w:tcPr>
            <w:tcW w:w="608"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4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18,90</w:t>
            </w:r>
          </w:p>
        </w:tc>
        <w:tc>
          <w:tcPr>
            <w:tcW w:w="87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351,88</w:t>
            </w:r>
          </w:p>
        </w:tc>
        <w:tc>
          <w:tcPr>
            <w:tcW w:w="75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12,61</w:t>
            </w:r>
          </w:p>
        </w:tc>
        <w:tc>
          <w:tcPr>
            <w:tcW w:w="96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05"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1,95</w:t>
            </w:r>
          </w:p>
        </w:tc>
        <w:tc>
          <w:tcPr>
            <w:tcW w:w="874" w:type="dxa"/>
            <w:tcBorders>
              <w:top w:val="nil"/>
              <w:left w:val="nil"/>
              <w:bottom w:val="single" w:sz="4" w:space="0" w:color="auto"/>
              <w:right w:val="single" w:sz="8"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431,85</w:t>
            </w:r>
          </w:p>
        </w:tc>
      </w:tr>
      <w:tr w:rsidR="00796EB1" w:rsidRPr="00796EB1" w:rsidTr="00B92252">
        <w:trPr>
          <w:trHeight w:val="300"/>
        </w:trPr>
        <w:tc>
          <w:tcPr>
            <w:tcW w:w="1841" w:type="dxa"/>
            <w:tcBorders>
              <w:top w:val="nil"/>
              <w:left w:val="single" w:sz="8" w:space="0" w:color="auto"/>
              <w:bottom w:val="single" w:sz="4" w:space="0" w:color="auto"/>
              <w:right w:val="single" w:sz="4" w:space="0" w:color="auto"/>
            </w:tcBorders>
            <w:shd w:val="clear" w:color="auto" w:fill="FF5050"/>
            <w:noWrap/>
            <w:vAlign w:val="bottom"/>
            <w:hideMark/>
          </w:tcPr>
          <w:p w:rsidR="00796EB1" w:rsidRPr="00B631F7" w:rsidRDefault="00796EB1" w:rsidP="00796EB1">
            <w:pPr>
              <w:spacing w:after="0" w:line="240" w:lineRule="auto"/>
              <w:rPr>
                <w:rFonts w:ascii="Calibri" w:eastAsia="Times New Roman" w:hAnsi="Calibri" w:cs="Times New Roman"/>
                <w:b/>
                <w:color w:val="FFFFFF" w:themeColor="background1"/>
                <w:sz w:val="18"/>
                <w:szCs w:val="18"/>
                <w:lang w:eastAsia="tr-TR" w:bidi="ar-SA"/>
              </w:rPr>
            </w:pPr>
            <w:r w:rsidRPr="00B631F7">
              <w:rPr>
                <w:rFonts w:ascii="Calibri" w:eastAsia="Times New Roman" w:hAnsi="Calibri" w:cs="Times New Roman"/>
                <w:b/>
                <w:color w:val="FFFFFF" w:themeColor="background1"/>
                <w:sz w:val="18"/>
                <w:szCs w:val="18"/>
                <w:lang w:eastAsia="tr-TR" w:bidi="ar-SA"/>
              </w:rPr>
              <w:t>İşletmeye girdi</w:t>
            </w:r>
          </w:p>
        </w:tc>
        <w:tc>
          <w:tcPr>
            <w:tcW w:w="63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36,42</w:t>
            </w:r>
          </w:p>
        </w:tc>
        <w:tc>
          <w:tcPr>
            <w:tcW w:w="64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08"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4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51,85</w:t>
            </w:r>
          </w:p>
        </w:tc>
        <w:tc>
          <w:tcPr>
            <w:tcW w:w="87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939,19</w:t>
            </w:r>
          </w:p>
        </w:tc>
        <w:tc>
          <w:tcPr>
            <w:tcW w:w="75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1,22</w:t>
            </w:r>
          </w:p>
        </w:tc>
        <w:tc>
          <w:tcPr>
            <w:tcW w:w="79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5,78</w:t>
            </w:r>
          </w:p>
        </w:tc>
        <w:tc>
          <w:tcPr>
            <w:tcW w:w="96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05"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13,75</w:t>
            </w:r>
          </w:p>
        </w:tc>
        <w:tc>
          <w:tcPr>
            <w:tcW w:w="874" w:type="dxa"/>
            <w:tcBorders>
              <w:top w:val="nil"/>
              <w:left w:val="nil"/>
              <w:bottom w:val="single" w:sz="4" w:space="0" w:color="auto"/>
              <w:right w:val="single" w:sz="8"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1.048,21</w:t>
            </w:r>
          </w:p>
        </w:tc>
      </w:tr>
      <w:tr w:rsidR="00796EB1" w:rsidRPr="00796EB1" w:rsidTr="00B92252">
        <w:trPr>
          <w:trHeight w:val="300"/>
        </w:trPr>
        <w:tc>
          <w:tcPr>
            <w:tcW w:w="1841" w:type="dxa"/>
            <w:tcBorders>
              <w:top w:val="nil"/>
              <w:left w:val="single" w:sz="8" w:space="0" w:color="auto"/>
              <w:bottom w:val="single" w:sz="4" w:space="0" w:color="auto"/>
              <w:right w:val="single" w:sz="4" w:space="0" w:color="auto"/>
            </w:tcBorders>
            <w:shd w:val="clear" w:color="auto" w:fill="FF5050"/>
            <w:noWrap/>
            <w:vAlign w:val="bottom"/>
            <w:hideMark/>
          </w:tcPr>
          <w:p w:rsidR="00796EB1" w:rsidRPr="00B631F7" w:rsidRDefault="00796EB1" w:rsidP="00796EB1">
            <w:pPr>
              <w:spacing w:after="0" w:line="240" w:lineRule="auto"/>
              <w:rPr>
                <w:rFonts w:ascii="Calibri" w:eastAsia="Times New Roman" w:hAnsi="Calibri" w:cs="Times New Roman"/>
                <w:b/>
                <w:color w:val="FFFFFF" w:themeColor="background1"/>
                <w:sz w:val="18"/>
                <w:szCs w:val="18"/>
                <w:lang w:eastAsia="tr-TR" w:bidi="ar-SA"/>
              </w:rPr>
            </w:pPr>
            <w:r w:rsidRPr="00B631F7">
              <w:rPr>
                <w:rFonts w:ascii="Calibri" w:eastAsia="Times New Roman" w:hAnsi="Calibri" w:cs="Times New Roman"/>
                <w:b/>
                <w:color w:val="FFFFFF" w:themeColor="background1"/>
                <w:sz w:val="18"/>
                <w:szCs w:val="18"/>
                <w:lang w:eastAsia="tr-TR" w:bidi="ar-SA"/>
              </w:rPr>
              <w:t>Olumlu sonuçlandı</w:t>
            </w:r>
          </w:p>
        </w:tc>
        <w:tc>
          <w:tcPr>
            <w:tcW w:w="63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48,61</w:t>
            </w:r>
          </w:p>
        </w:tc>
        <w:tc>
          <w:tcPr>
            <w:tcW w:w="64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1,23</w:t>
            </w:r>
          </w:p>
        </w:tc>
        <w:tc>
          <w:tcPr>
            <w:tcW w:w="608"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64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63,16</w:t>
            </w:r>
          </w:p>
        </w:tc>
        <w:tc>
          <w:tcPr>
            <w:tcW w:w="87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2.215,57</w:t>
            </w:r>
          </w:p>
        </w:tc>
        <w:tc>
          <w:tcPr>
            <w:tcW w:w="75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5,53</w:t>
            </w:r>
          </w:p>
        </w:tc>
        <w:tc>
          <w:tcPr>
            <w:tcW w:w="96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05"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124,62</w:t>
            </w:r>
          </w:p>
        </w:tc>
        <w:tc>
          <w:tcPr>
            <w:tcW w:w="874" w:type="dxa"/>
            <w:tcBorders>
              <w:top w:val="nil"/>
              <w:left w:val="nil"/>
              <w:bottom w:val="single" w:sz="4" w:space="0" w:color="auto"/>
              <w:right w:val="single" w:sz="8"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2.458,72</w:t>
            </w:r>
          </w:p>
        </w:tc>
      </w:tr>
      <w:tr w:rsidR="00796EB1" w:rsidRPr="00796EB1" w:rsidTr="00B92252">
        <w:trPr>
          <w:trHeight w:val="300"/>
        </w:trPr>
        <w:tc>
          <w:tcPr>
            <w:tcW w:w="1841" w:type="dxa"/>
            <w:tcBorders>
              <w:top w:val="nil"/>
              <w:left w:val="single" w:sz="8" w:space="0" w:color="auto"/>
              <w:bottom w:val="single" w:sz="4" w:space="0" w:color="auto"/>
              <w:right w:val="single" w:sz="4" w:space="0" w:color="auto"/>
            </w:tcBorders>
            <w:shd w:val="clear" w:color="auto" w:fill="FF5050"/>
            <w:noWrap/>
            <w:vAlign w:val="bottom"/>
            <w:hideMark/>
          </w:tcPr>
          <w:p w:rsidR="00796EB1" w:rsidRPr="00B631F7" w:rsidRDefault="00796EB1" w:rsidP="00796EB1">
            <w:pPr>
              <w:spacing w:after="0" w:line="240" w:lineRule="auto"/>
              <w:rPr>
                <w:rFonts w:ascii="Calibri" w:eastAsia="Times New Roman" w:hAnsi="Calibri" w:cs="Times New Roman"/>
                <w:b/>
                <w:color w:val="FFFFFF" w:themeColor="background1"/>
                <w:sz w:val="18"/>
                <w:szCs w:val="18"/>
                <w:lang w:eastAsia="tr-TR" w:bidi="ar-SA"/>
              </w:rPr>
            </w:pPr>
            <w:r w:rsidRPr="00B631F7">
              <w:rPr>
                <w:rFonts w:ascii="Calibri" w:eastAsia="Times New Roman" w:hAnsi="Calibri" w:cs="Times New Roman"/>
                <w:b/>
                <w:color w:val="FFFFFF" w:themeColor="background1"/>
                <w:sz w:val="18"/>
                <w:szCs w:val="18"/>
                <w:lang w:eastAsia="tr-TR" w:bidi="ar-SA"/>
              </w:rPr>
              <w:t>Olumsuz sonuçlandı</w:t>
            </w:r>
          </w:p>
        </w:tc>
        <w:tc>
          <w:tcPr>
            <w:tcW w:w="63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0,50</w:t>
            </w:r>
          </w:p>
        </w:tc>
        <w:tc>
          <w:tcPr>
            <w:tcW w:w="92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114,66</w:t>
            </w:r>
          </w:p>
        </w:tc>
        <w:tc>
          <w:tcPr>
            <w:tcW w:w="64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3,46</w:t>
            </w:r>
          </w:p>
        </w:tc>
        <w:tc>
          <w:tcPr>
            <w:tcW w:w="608"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0,40</w:t>
            </w:r>
          </w:p>
        </w:tc>
        <w:tc>
          <w:tcPr>
            <w:tcW w:w="643"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60,97</w:t>
            </w:r>
          </w:p>
        </w:tc>
        <w:tc>
          <w:tcPr>
            <w:tcW w:w="87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13.600,21</w:t>
            </w:r>
          </w:p>
        </w:tc>
        <w:tc>
          <w:tcPr>
            <w:tcW w:w="754"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46,81</w:t>
            </w:r>
          </w:p>
        </w:tc>
        <w:tc>
          <w:tcPr>
            <w:tcW w:w="967"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1,50</w:t>
            </w:r>
          </w:p>
        </w:tc>
        <w:tc>
          <w:tcPr>
            <w:tcW w:w="705" w:type="dxa"/>
            <w:tcBorders>
              <w:top w:val="nil"/>
              <w:left w:val="nil"/>
              <w:bottom w:val="single" w:sz="4" w:space="0" w:color="auto"/>
              <w:right w:val="single" w:sz="4"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351,67</w:t>
            </w:r>
          </w:p>
        </w:tc>
        <w:tc>
          <w:tcPr>
            <w:tcW w:w="874" w:type="dxa"/>
            <w:tcBorders>
              <w:top w:val="nil"/>
              <w:left w:val="nil"/>
              <w:bottom w:val="single" w:sz="4" w:space="0" w:color="auto"/>
              <w:right w:val="single" w:sz="8" w:space="0" w:color="auto"/>
            </w:tcBorders>
            <w:shd w:val="clear" w:color="auto" w:fill="auto"/>
            <w:noWrap/>
            <w:vAlign w:val="bottom"/>
            <w:hideMark/>
          </w:tcPr>
          <w:p w:rsidR="00796EB1" w:rsidRPr="00796EB1" w:rsidRDefault="00796EB1" w:rsidP="0077723B">
            <w:pPr>
              <w:spacing w:after="0" w:line="240" w:lineRule="auto"/>
              <w:jc w:val="right"/>
              <w:rPr>
                <w:rFonts w:ascii="Calibri" w:eastAsia="Times New Roman" w:hAnsi="Calibri" w:cs="Times New Roman"/>
                <w:color w:val="000000"/>
                <w:sz w:val="18"/>
                <w:szCs w:val="18"/>
                <w:lang w:eastAsia="tr-TR" w:bidi="ar-SA"/>
              </w:rPr>
            </w:pPr>
            <w:r w:rsidRPr="00796EB1">
              <w:rPr>
                <w:rFonts w:ascii="Calibri" w:eastAsia="Times New Roman" w:hAnsi="Calibri" w:cs="Times New Roman"/>
                <w:color w:val="000000"/>
                <w:sz w:val="18"/>
                <w:szCs w:val="18"/>
                <w:lang w:eastAsia="tr-TR" w:bidi="ar-SA"/>
              </w:rPr>
              <w:t>14.180,17</w:t>
            </w:r>
          </w:p>
        </w:tc>
      </w:tr>
      <w:tr w:rsidR="00796EB1" w:rsidRPr="00796EB1" w:rsidTr="00B92252">
        <w:trPr>
          <w:trHeight w:val="315"/>
        </w:trPr>
        <w:tc>
          <w:tcPr>
            <w:tcW w:w="1841" w:type="dxa"/>
            <w:tcBorders>
              <w:top w:val="nil"/>
              <w:left w:val="single" w:sz="8" w:space="0" w:color="auto"/>
              <w:bottom w:val="single" w:sz="8" w:space="0" w:color="auto"/>
              <w:right w:val="single" w:sz="4" w:space="0" w:color="auto"/>
            </w:tcBorders>
            <w:shd w:val="clear" w:color="auto" w:fill="FF5050"/>
            <w:noWrap/>
            <w:vAlign w:val="bottom"/>
            <w:hideMark/>
          </w:tcPr>
          <w:p w:rsidR="00796EB1" w:rsidRPr="00B631F7" w:rsidRDefault="00796EB1" w:rsidP="00796EB1">
            <w:pPr>
              <w:spacing w:after="0" w:line="240" w:lineRule="auto"/>
              <w:rPr>
                <w:rFonts w:ascii="Calibri" w:eastAsia="Times New Roman" w:hAnsi="Calibri" w:cs="Times New Roman"/>
                <w:b/>
                <w:bCs/>
                <w:color w:val="FFFFFF" w:themeColor="background1"/>
                <w:sz w:val="20"/>
                <w:szCs w:val="20"/>
                <w:lang w:eastAsia="tr-TR" w:bidi="ar-SA"/>
              </w:rPr>
            </w:pPr>
            <w:r w:rsidRPr="00B631F7">
              <w:rPr>
                <w:rFonts w:ascii="Calibri" w:eastAsia="Times New Roman" w:hAnsi="Calibri" w:cs="Times New Roman"/>
                <w:b/>
                <w:bCs/>
                <w:color w:val="FFFFFF" w:themeColor="background1"/>
                <w:sz w:val="20"/>
                <w:szCs w:val="20"/>
                <w:lang w:eastAsia="tr-TR" w:bidi="ar-SA"/>
              </w:rPr>
              <w:t>Genel Toplam</w:t>
            </w:r>
          </w:p>
        </w:tc>
        <w:tc>
          <w:tcPr>
            <w:tcW w:w="633"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0,50</w:t>
            </w:r>
          </w:p>
        </w:tc>
        <w:tc>
          <w:tcPr>
            <w:tcW w:w="926"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246,72</w:t>
            </w:r>
          </w:p>
        </w:tc>
        <w:tc>
          <w:tcPr>
            <w:tcW w:w="647"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29,12</w:t>
            </w:r>
          </w:p>
        </w:tc>
        <w:tc>
          <w:tcPr>
            <w:tcW w:w="608"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0,40</w:t>
            </w:r>
          </w:p>
        </w:tc>
        <w:tc>
          <w:tcPr>
            <w:tcW w:w="643"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262,60</w:t>
            </w:r>
          </w:p>
        </w:tc>
        <w:tc>
          <w:tcPr>
            <w:tcW w:w="874"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20.912,76</w:t>
            </w:r>
          </w:p>
        </w:tc>
        <w:tc>
          <w:tcPr>
            <w:tcW w:w="754"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1,22</w:t>
            </w:r>
          </w:p>
        </w:tc>
        <w:tc>
          <w:tcPr>
            <w:tcW w:w="796"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71,33</w:t>
            </w:r>
          </w:p>
        </w:tc>
        <w:tc>
          <w:tcPr>
            <w:tcW w:w="967"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1,50</w:t>
            </w:r>
          </w:p>
        </w:tc>
        <w:tc>
          <w:tcPr>
            <w:tcW w:w="705" w:type="dxa"/>
            <w:tcBorders>
              <w:top w:val="nil"/>
              <w:left w:val="nil"/>
              <w:bottom w:val="single" w:sz="8" w:space="0" w:color="auto"/>
              <w:right w:val="single" w:sz="4"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539,17</w:t>
            </w:r>
          </w:p>
        </w:tc>
        <w:tc>
          <w:tcPr>
            <w:tcW w:w="874" w:type="dxa"/>
            <w:tcBorders>
              <w:top w:val="nil"/>
              <w:left w:val="nil"/>
              <w:bottom w:val="single" w:sz="8" w:space="0" w:color="auto"/>
              <w:right w:val="single" w:sz="8" w:space="0" w:color="auto"/>
            </w:tcBorders>
            <w:shd w:val="clear" w:color="auto" w:fill="FF5050"/>
            <w:noWrap/>
            <w:vAlign w:val="bottom"/>
            <w:hideMark/>
          </w:tcPr>
          <w:p w:rsidR="00796EB1" w:rsidRPr="00B92252" w:rsidRDefault="00796EB1" w:rsidP="0077723B">
            <w:pPr>
              <w:spacing w:after="0" w:line="240" w:lineRule="auto"/>
              <w:jc w:val="right"/>
              <w:rPr>
                <w:rFonts w:ascii="Calibri" w:eastAsia="Times New Roman" w:hAnsi="Calibri" w:cs="Times New Roman"/>
                <w:b/>
                <w:bCs/>
                <w:color w:val="FFFFFF" w:themeColor="background1"/>
                <w:sz w:val="18"/>
                <w:szCs w:val="18"/>
                <w:lang w:eastAsia="tr-TR" w:bidi="ar-SA"/>
              </w:rPr>
            </w:pPr>
            <w:r w:rsidRPr="00B92252">
              <w:rPr>
                <w:rFonts w:ascii="Calibri" w:eastAsia="Times New Roman" w:hAnsi="Calibri" w:cs="Times New Roman"/>
                <w:b/>
                <w:bCs/>
                <w:color w:val="FFFFFF" w:themeColor="background1"/>
                <w:sz w:val="18"/>
                <w:szCs w:val="18"/>
                <w:lang w:eastAsia="tr-TR" w:bidi="ar-SA"/>
              </w:rPr>
              <w:t>22.065,31</w:t>
            </w:r>
          </w:p>
        </w:tc>
      </w:tr>
    </w:tbl>
    <w:p w:rsidR="008A5016" w:rsidRDefault="008A5016" w:rsidP="00796EB1">
      <w:pPr>
        <w:spacing w:after="0" w:line="360" w:lineRule="auto"/>
        <w:rPr>
          <w:rFonts w:asciiTheme="minorHAnsi" w:eastAsiaTheme="minorEastAsia" w:hAnsiTheme="minorHAnsi" w:cstheme="minorHAnsi"/>
          <w:sz w:val="24"/>
          <w:szCs w:val="24"/>
        </w:rPr>
      </w:pPr>
    </w:p>
    <w:p w:rsidR="00796EB1" w:rsidRDefault="00796EB1" w:rsidP="008A5016">
      <w:pPr>
        <w:spacing w:after="0" w:line="360" w:lineRule="auto"/>
        <w:ind w:firstLine="709"/>
        <w:rPr>
          <w:rFonts w:asciiTheme="minorHAnsi" w:eastAsiaTheme="minorEastAsia" w:hAnsiTheme="minorHAnsi" w:cstheme="minorHAnsi"/>
          <w:sz w:val="24"/>
          <w:szCs w:val="24"/>
        </w:rPr>
      </w:pPr>
    </w:p>
    <w:p w:rsidR="00796EB1" w:rsidRDefault="00796EB1" w:rsidP="008A5016">
      <w:pPr>
        <w:spacing w:after="0" w:line="360" w:lineRule="auto"/>
        <w:ind w:firstLine="709"/>
        <w:rPr>
          <w:rFonts w:asciiTheme="minorHAnsi" w:eastAsiaTheme="minorEastAsia"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 xml:space="preserve">ğılımına Tablo </w:t>
      </w:r>
      <w:proofErr w:type="gramStart"/>
      <w:r w:rsidR="00E71D7E">
        <w:rPr>
          <w:rFonts w:asciiTheme="minorHAnsi" w:hAnsiTheme="minorHAnsi" w:cstheme="minorHAnsi"/>
          <w:sz w:val="24"/>
          <w:szCs w:val="24"/>
        </w:rPr>
        <w:t>1.5</w:t>
      </w:r>
      <w:proofErr w:type="gramEnd"/>
      <w:r w:rsidR="00E71D7E">
        <w:rPr>
          <w:rFonts w:asciiTheme="minorHAnsi" w:hAnsiTheme="minorHAnsi" w:cstheme="minorHAnsi"/>
          <w:sz w:val="24"/>
          <w:szCs w:val="24"/>
        </w:rPr>
        <w:t xml:space="preserve"> ile Şekil 1.18</w:t>
      </w:r>
      <w:r>
        <w:rPr>
          <w:rFonts w:asciiTheme="minorHAnsi" w:hAnsiTheme="minorHAnsi" w:cstheme="minorHAnsi"/>
          <w:sz w:val="24"/>
          <w:szCs w:val="24"/>
        </w:rPr>
        <w:t xml:space="preserve">’de yer verilmiştir. Lisanssız elektrik üretiminde 2015 yılı sonu itibariyle 359,04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olan işletmeye giren kapasite miktarı, 2016 yılı sonu itibariyle yaklaşık 3 kat artarak 1.048,21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olmuştur. En büyük pay 2015 yılında olduğu gibi %89,60 ile güneş santrallerine ait olup bunu %4,95 ile doğal gaz, %3,47 ile de </w:t>
      </w:r>
      <w:proofErr w:type="spellStart"/>
      <w:r>
        <w:rPr>
          <w:rFonts w:asciiTheme="minorHAnsi" w:hAnsiTheme="minorHAnsi" w:cstheme="minorHAnsi"/>
          <w:sz w:val="24"/>
          <w:szCs w:val="24"/>
        </w:rPr>
        <w:t>biyokütle</w:t>
      </w:r>
      <w:proofErr w:type="spellEnd"/>
      <w:r>
        <w:rPr>
          <w:rFonts w:asciiTheme="minorHAnsi" w:hAnsiTheme="minorHAnsi" w:cstheme="minorHAnsi"/>
          <w:sz w:val="24"/>
          <w:szCs w:val="24"/>
        </w:rPr>
        <w:t xml:space="preserve"> izlemektedir. </w:t>
      </w:r>
    </w:p>
    <w:p w:rsidR="00D232AF" w:rsidRPr="001827D9" w:rsidRDefault="00D232AF" w:rsidP="00524E38">
      <w:pPr>
        <w:pStyle w:val="Balk5"/>
        <w:rPr>
          <w:rFonts w:eastAsiaTheme="minorEastAsia"/>
        </w:rPr>
      </w:pPr>
      <w:bookmarkStart w:id="165" w:name="_Toc450300295"/>
      <w:bookmarkStart w:id="166" w:name="_Toc450309951"/>
      <w:bookmarkStart w:id="167" w:name="_Toc487101574"/>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8A5016">
        <w:t>5</w:t>
      </w:r>
      <w:r w:rsidRPr="001827D9">
        <w:t xml:space="preserve">: Lisanssız Kurulu Gücün Kaynaklara </w:t>
      </w:r>
      <w:r w:rsidR="003A414D">
        <w:t xml:space="preserve">Göre </w:t>
      </w:r>
      <w:r w:rsidRPr="001827D9">
        <w:t>Dağılımı (</w:t>
      </w:r>
      <w:proofErr w:type="spellStart"/>
      <w:r w:rsidRPr="001827D9">
        <w:t>MWe</w:t>
      </w:r>
      <w:proofErr w:type="spellEnd"/>
      <w:r w:rsidR="003464B5" w:rsidRPr="001827D9">
        <w:t>-</w:t>
      </w:r>
      <w:r w:rsidRPr="001827D9">
        <w:t>%)</w:t>
      </w:r>
      <w:bookmarkEnd w:id="165"/>
      <w:bookmarkEnd w:id="166"/>
      <w:bookmarkEnd w:id="167"/>
    </w:p>
    <w:tbl>
      <w:tblPr>
        <w:tblW w:w="8877" w:type="dxa"/>
        <w:tblInd w:w="55" w:type="dxa"/>
        <w:tblCellMar>
          <w:left w:w="70" w:type="dxa"/>
          <w:right w:w="70" w:type="dxa"/>
        </w:tblCellMar>
        <w:tblLook w:val="04A0" w:firstRow="1" w:lastRow="0" w:firstColumn="1" w:lastColumn="0" w:noHBand="0" w:noVBand="1"/>
      </w:tblPr>
      <w:tblGrid>
        <w:gridCol w:w="2597"/>
        <w:gridCol w:w="2092"/>
        <w:gridCol w:w="1048"/>
        <w:gridCol w:w="2092"/>
        <w:gridCol w:w="1048"/>
      </w:tblGrid>
      <w:tr w:rsidR="000143AB" w:rsidRPr="000143AB" w:rsidTr="00035898">
        <w:trPr>
          <w:trHeight w:val="330"/>
        </w:trPr>
        <w:tc>
          <w:tcPr>
            <w:tcW w:w="2597" w:type="dxa"/>
            <w:vMerge w:val="restart"/>
            <w:tcBorders>
              <w:top w:val="single" w:sz="8" w:space="0" w:color="auto"/>
              <w:left w:val="single" w:sz="8" w:space="0" w:color="auto"/>
              <w:bottom w:val="single" w:sz="8" w:space="0" w:color="000000"/>
              <w:right w:val="single" w:sz="8" w:space="0" w:color="auto"/>
            </w:tcBorders>
            <w:shd w:val="clear" w:color="auto" w:fill="FF0000"/>
            <w:noWrap/>
            <w:vAlign w:val="center"/>
            <w:hideMark/>
          </w:tcPr>
          <w:p w:rsidR="000143AB" w:rsidRPr="00035898" w:rsidRDefault="000143AB" w:rsidP="000B5920">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Kaynak Türü</w:t>
            </w:r>
          </w:p>
        </w:tc>
        <w:tc>
          <w:tcPr>
            <w:tcW w:w="3140"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0143AB" w:rsidRPr="00035898" w:rsidRDefault="000143AB" w:rsidP="000143AB">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2015</w:t>
            </w:r>
          </w:p>
        </w:tc>
        <w:tc>
          <w:tcPr>
            <w:tcW w:w="3140"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0143AB" w:rsidRPr="00035898" w:rsidRDefault="000143AB" w:rsidP="000143AB">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2016</w:t>
            </w:r>
          </w:p>
        </w:tc>
      </w:tr>
      <w:tr w:rsidR="000143AB" w:rsidRPr="000143AB" w:rsidTr="00035898">
        <w:trPr>
          <w:trHeight w:val="330"/>
        </w:trPr>
        <w:tc>
          <w:tcPr>
            <w:tcW w:w="2597"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143AB" w:rsidRPr="00035898" w:rsidRDefault="000143AB" w:rsidP="000143AB">
            <w:pPr>
              <w:spacing w:after="0" w:line="240" w:lineRule="auto"/>
              <w:rPr>
                <w:rFonts w:ascii="Times New Roman" w:eastAsia="Times New Roman" w:hAnsi="Times New Roman" w:cs="Times New Roman"/>
                <w:b/>
                <w:bCs/>
                <w:color w:val="FFFFFF" w:themeColor="background1"/>
                <w:sz w:val="24"/>
                <w:szCs w:val="24"/>
                <w:lang w:eastAsia="tr-TR" w:bidi="ar-SA"/>
              </w:rPr>
            </w:pPr>
          </w:p>
        </w:tc>
        <w:tc>
          <w:tcPr>
            <w:tcW w:w="2092" w:type="dxa"/>
            <w:tcBorders>
              <w:top w:val="nil"/>
              <w:left w:val="nil"/>
              <w:bottom w:val="single" w:sz="8" w:space="0" w:color="auto"/>
              <w:right w:val="single" w:sz="8" w:space="0" w:color="auto"/>
            </w:tcBorders>
            <w:shd w:val="clear" w:color="auto" w:fill="FF0000"/>
            <w:noWrap/>
            <w:vAlign w:val="center"/>
            <w:hideMark/>
          </w:tcPr>
          <w:p w:rsidR="000143AB" w:rsidRPr="00035898" w:rsidRDefault="000143AB" w:rsidP="000143AB">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Kurulu Güç (</w:t>
            </w:r>
            <w:proofErr w:type="spellStart"/>
            <w:r w:rsidRPr="00035898">
              <w:rPr>
                <w:rFonts w:ascii="Times New Roman" w:eastAsia="Times New Roman" w:hAnsi="Times New Roman" w:cs="Times New Roman"/>
                <w:b/>
                <w:bCs/>
                <w:color w:val="FFFFFF" w:themeColor="background1"/>
                <w:sz w:val="24"/>
                <w:szCs w:val="24"/>
                <w:lang w:eastAsia="tr-TR" w:bidi="ar-SA"/>
              </w:rPr>
              <w:t>MWe</w:t>
            </w:r>
            <w:proofErr w:type="spellEnd"/>
            <w:r w:rsidRPr="00035898">
              <w:rPr>
                <w:rFonts w:ascii="Times New Roman" w:eastAsia="Times New Roman" w:hAnsi="Times New Roman" w:cs="Times New Roman"/>
                <w:b/>
                <w:bCs/>
                <w:color w:val="FFFFFF" w:themeColor="background1"/>
                <w:sz w:val="24"/>
                <w:szCs w:val="24"/>
                <w:lang w:eastAsia="tr-TR" w:bidi="ar-SA"/>
              </w:rPr>
              <w:t>)</w:t>
            </w:r>
          </w:p>
        </w:tc>
        <w:tc>
          <w:tcPr>
            <w:tcW w:w="1048" w:type="dxa"/>
            <w:tcBorders>
              <w:top w:val="nil"/>
              <w:left w:val="nil"/>
              <w:bottom w:val="single" w:sz="8" w:space="0" w:color="auto"/>
              <w:right w:val="single" w:sz="8" w:space="0" w:color="auto"/>
            </w:tcBorders>
            <w:shd w:val="clear" w:color="auto" w:fill="FF0000"/>
            <w:noWrap/>
            <w:vAlign w:val="center"/>
            <w:hideMark/>
          </w:tcPr>
          <w:p w:rsidR="000143AB" w:rsidRPr="00035898" w:rsidRDefault="000143AB" w:rsidP="000143AB">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Oran (%)</w:t>
            </w:r>
          </w:p>
        </w:tc>
        <w:tc>
          <w:tcPr>
            <w:tcW w:w="2092" w:type="dxa"/>
            <w:tcBorders>
              <w:top w:val="nil"/>
              <w:left w:val="nil"/>
              <w:bottom w:val="single" w:sz="8" w:space="0" w:color="auto"/>
              <w:right w:val="single" w:sz="8" w:space="0" w:color="auto"/>
            </w:tcBorders>
            <w:shd w:val="clear" w:color="auto" w:fill="FF0000"/>
            <w:noWrap/>
            <w:vAlign w:val="center"/>
            <w:hideMark/>
          </w:tcPr>
          <w:p w:rsidR="000143AB" w:rsidRPr="00035898" w:rsidRDefault="000143AB" w:rsidP="000143AB">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Kurulu Güç (</w:t>
            </w:r>
            <w:proofErr w:type="spellStart"/>
            <w:r w:rsidRPr="00035898">
              <w:rPr>
                <w:rFonts w:ascii="Times New Roman" w:eastAsia="Times New Roman" w:hAnsi="Times New Roman" w:cs="Times New Roman"/>
                <w:b/>
                <w:bCs/>
                <w:color w:val="FFFFFF" w:themeColor="background1"/>
                <w:sz w:val="24"/>
                <w:szCs w:val="24"/>
                <w:lang w:eastAsia="tr-TR" w:bidi="ar-SA"/>
              </w:rPr>
              <w:t>MWe</w:t>
            </w:r>
            <w:proofErr w:type="spellEnd"/>
            <w:r w:rsidRPr="00035898">
              <w:rPr>
                <w:rFonts w:ascii="Times New Roman" w:eastAsia="Times New Roman" w:hAnsi="Times New Roman" w:cs="Times New Roman"/>
                <w:b/>
                <w:bCs/>
                <w:color w:val="FFFFFF" w:themeColor="background1"/>
                <w:sz w:val="24"/>
                <w:szCs w:val="24"/>
                <w:lang w:eastAsia="tr-TR" w:bidi="ar-SA"/>
              </w:rPr>
              <w:t>)</w:t>
            </w:r>
          </w:p>
        </w:tc>
        <w:tc>
          <w:tcPr>
            <w:tcW w:w="1048" w:type="dxa"/>
            <w:tcBorders>
              <w:top w:val="nil"/>
              <w:left w:val="nil"/>
              <w:bottom w:val="single" w:sz="8" w:space="0" w:color="auto"/>
              <w:right w:val="single" w:sz="8" w:space="0" w:color="auto"/>
            </w:tcBorders>
            <w:shd w:val="clear" w:color="auto" w:fill="FF0000"/>
            <w:noWrap/>
            <w:vAlign w:val="center"/>
            <w:hideMark/>
          </w:tcPr>
          <w:p w:rsidR="000143AB" w:rsidRPr="00035898" w:rsidRDefault="000143AB" w:rsidP="000143AB">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Oran (%)</w:t>
            </w:r>
          </w:p>
        </w:tc>
      </w:tr>
      <w:tr w:rsidR="000143AB" w:rsidRPr="000143AB"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ind w:firstLineChars="100" w:firstLine="240"/>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Güneş (</w:t>
            </w:r>
            <w:proofErr w:type="spellStart"/>
            <w:r w:rsidRPr="00035898">
              <w:rPr>
                <w:rFonts w:ascii="Times New Roman" w:eastAsia="Times New Roman" w:hAnsi="Times New Roman" w:cs="Times New Roman"/>
                <w:color w:val="FFFFFF" w:themeColor="background1"/>
                <w:sz w:val="24"/>
                <w:szCs w:val="24"/>
                <w:lang w:eastAsia="tr-TR" w:bidi="ar-SA"/>
              </w:rPr>
              <w:t>Fotovoltaik</w:t>
            </w:r>
            <w:proofErr w:type="spellEnd"/>
            <w:r w:rsidRPr="00035898">
              <w:rPr>
                <w:rFonts w:ascii="Times New Roman" w:eastAsia="Times New Roman" w:hAnsi="Times New Roman" w:cs="Times New Roman"/>
                <w:color w:val="FFFFFF" w:themeColor="background1"/>
                <w:sz w:val="24"/>
                <w:szCs w:val="24"/>
                <w:lang w:eastAsia="tr-TR" w:bidi="ar-SA"/>
              </w:rPr>
              <w:t>)</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292,91</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81,58</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939,19</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89,60</w:t>
            </w:r>
          </w:p>
        </w:tc>
      </w:tr>
      <w:tr w:rsidR="000143AB" w:rsidRPr="000143AB"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ind w:firstLineChars="100" w:firstLine="240"/>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Doğal gaz</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36,47</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10,16</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51,85</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4,95</w:t>
            </w:r>
          </w:p>
        </w:tc>
      </w:tr>
      <w:tr w:rsidR="000143AB" w:rsidRPr="000143AB"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ind w:firstLineChars="100" w:firstLine="240"/>
              <w:rPr>
                <w:rFonts w:ascii="Times New Roman" w:eastAsia="Times New Roman" w:hAnsi="Times New Roman" w:cs="Times New Roman"/>
                <w:color w:val="FFFFFF" w:themeColor="background1"/>
                <w:sz w:val="24"/>
                <w:szCs w:val="24"/>
                <w:lang w:eastAsia="tr-TR" w:bidi="ar-SA"/>
              </w:rPr>
            </w:pPr>
            <w:proofErr w:type="spellStart"/>
            <w:r w:rsidRPr="00035898">
              <w:rPr>
                <w:rFonts w:ascii="Times New Roman" w:eastAsia="Times New Roman" w:hAnsi="Times New Roman" w:cs="Times New Roman"/>
                <w:color w:val="FFFFFF" w:themeColor="background1"/>
                <w:sz w:val="24"/>
                <w:szCs w:val="24"/>
                <w:lang w:eastAsia="tr-TR" w:bidi="ar-SA"/>
              </w:rPr>
              <w:t>Biyokütle</w:t>
            </w:r>
            <w:proofErr w:type="spellEnd"/>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21,44</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5,97</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36,42</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3,47</w:t>
            </w:r>
          </w:p>
        </w:tc>
      </w:tr>
      <w:tr w:rsidR="000143AB" w:rsidRPr="000143AB"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035898" w:rsidRDefault="00B631F7" w:rsidP="000B5920">
            <w:pPr>
              <w:spacing w:after="0" w:line="240" w:lineRule="auto"/>
              <w:ind w:firstLineChars="100" w:firstLine="240"/>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Rüzgâr</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6,02</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1,68</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13,75</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1,31</w:t>
            </w:r>
          </w:p>
        </w:tc>
      </w:tr>
      <w:tr w:rsidR="000143AB" w:rsidRPr="000143AB"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ind w:firstLineChars="100" w:firstLine="240"/>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Hidrolik</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1,7</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0,47</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5,78</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0,55</w:t>
            </w:r>
          </w:p>
        </w:tc>
      </w:tr>
      <w:tr w:rsidR="000143AB" w:rsidRPr="000143AB"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ind w:firstLineChars="100" w:firstLine="240"/>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Güneş (Yoğunlaştırılmış)</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0,5</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0,14</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1,22</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0143AB" w:rsidRDefault="000143AB" w:rsidP="000B5920">
            <w:pPr>
              <w:spacing w:after="0" w:line="240" w:lineRule="auto"/>
              <w:jc w:val="right"/>
              <w:rPr>
                <w:rFonts w:ascii="Times New Roman" w:eastAsia="Times New Roman" w:hAnsi="Times New Roman" w:cs="Times New Roman"/>
                <w:color w:val="000000"/>
                <w:sz w:val="24"/>
                <w:szCs w:val="24"/>
                <w:lang w:eastAsia="tr-TR" w:bidi="ar-SA"/>
              </w:rPr>
            </w:pPr>
            <w:r w:rsidRPr="000143AB">
              <w:rPr>
                <w:rFonts w:ascii="Times New Roman" w:eastAsia="Times New Roman" w:hAnsi="Times New Roman" w:cs="Times New Roman"/>
                <w:color w:val="000000"/>
                <w:sz w:val="24"/>
                <w:szCs w:val="24"/>
                <w:lang w:eastAsia="tr-TR" w:bidi="ar-SA"/>
              </w:rPr>
              <w:t>0,12</w:t>
            </w:r>
          </w:p>
        </w:tc>
      </w:tr>
      <w:tr w:rsidR="000143AB" w:rsidRPr="000143AB"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Genel Toplam</w:t>
            </w:r>
          </w:p>
        </w:tc>
        <w:tc>
          <w:tcPr>
            <w:tcW w:w="2092" w:type="dxa"/>
            <w:tcBorders>
              <w:top w:val="nil"/>
              <w:left w:val="nil"/>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359,04</w:t>
            </w:r>
          </w:p>
        </w:tc>
        <w:tc>
          <w:tcPr>
            <w:tcW w:w="1048" w:type="dxa"/>
            <w:tcBorders>
              <w:top w:val="nil"/>
              <w:left w:val="nil"/>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100,00</w:t>
            </w:r>
          </w:p>
        </w:tc>
        <w:tc>
          <w:tcPr>
            <w:tcW w:w="2092" w:type="dxa"/>
            <w:tcBorders>
              <w:top w:val="nil"/>
              <w:left w:val="nil"/>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1.048,21</w:t>
            </w:r>
          </w:p>
        </w:tc>
        <w:tc>
          <w:tcPr>
            <w:tcW w:w="1048" w:type="dxa"/>
            <w:tcBorders>
              <w:top w:val="nil"/>
              <w:left w:val="nil"/>
              <w:bottom w:val="single" w:sz="8" w:space="0" w:color="auto"/>
              <w:right w:val="single" w:sz="8" w:space="0" w:color="auto"/>
            </w:tcBorders>
            <w:shd w:val="clear" w:color="auto" w:fill="FF5050"/>
            <w:noWrap/>
            <w:vAlign w:val="center"/>
            <w:hideMark/>
          </w:tcPr>
          <w:p w:rsidR="000143AB" w:rsidRPr="00035898" w:rsidRDefault="000143AB" w:rsidP="000B5920">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100,00</w:t>
            </w:r>
          </w:p>
        </w:tc>
      </w:tr>
    </w:tbl>
    <w:p w:rsidR="00924BC7" w:rsidRDefault="00924BC7" w:rsidP="00E93600">
      <w:pPr>
        <w:pStyle w:val="Balk6"/>
      </w:pPr>
      <w:bookmarkStart w:id="168" w:name="_Toc450307000"/>
      <w:bookmarkStart w:id="169" w:name="_Toc450307111"/>
      <w:bookmarkStart w:id="170" w:name="_Toc450307917"/>
    </w:p>
    <w:p w:rsidR="00D232AF" w:rsidRPr="001827D9" w:rsidRDefault="00D232AF" w:rsidP="00E93600">
      <w:pPr>
        <w:pStyle w:val="Balk6"/>
      </w:pPr>
      <w:bookmarkStart w:id="171" w:name="_Toc487101628"/>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E71D7E">
        <w:t>18</w:t>
      </w:r>
      <w:r w:rsidRPr="001827D9">
        <w:t>: 20</w:t>
      </w:r>
      <w:r w:rsidR="00C075F6">
        <w:t>16</w:t>
      </w:r>
      <w:r w:rsidRPr="001827D9">
        <w:t xml:space="preserve"> Yılı Sonu İtibariyle Lisanssız Kurulu Gücün Kaynaklara</w:t>
      </w:r>
      <w:r w:rsidR="003A414D">
        <w:t xml:space="preserve"> Göre</w:t>
      </w:r>
      <w:r w:rsidRPr="001827D9">
        <w:t xml:space="preserve"> Dağılımı(%)</w:t>
      </w:r>
      <w:bookmarkEnd w:id="168"/>
      <w:bookmarkEnd w:id="169"/>
      <w:bookmarkEnd w:id="170"/>
      <w:bookmarkEnd w:id="171"/>
    </w:p>
    <w:p w:rsidR="003464B5" w:rsidRDefault="00EE23AE"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DC4C570" wp14:editId="20D72CA3">
            <wp:extent cx="5629275" cy="3571875"/>
            <wp:effectExtent l="0" t="0" r="0" b="9525"/>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33085" cy="3574293"/>
                    </a:xfrm>
                    <a:prstGeom prst="rect">
                      <a:avLst/>
                    </a:prstGeom>
                    <a:noFill/>
                  </pic:spPr>
                </pic:pic>
              </a:graphicData>
            </a:graphic>
          </wp:inline>
        </w:drawing>
      </w:r>
    </w:p>
    <w:p w:rsidR="00E71D7E" w:rsidRDefault="00E71D7E" w:rsidP="00AE72FE">
      <w:pPr>
        <w:spacing w:line="360" w:lineRule="auto"/>
        <w:ind w:firstLine="708"/>
        <w:jc w:val="both"/>
        <w:rPr>
          <w:rFonts w:asciiTheme="minorHAnsi" w:hAnsiTheme="minorHAnsi" w:cstheme="minorHAnsi"/>
          <w:sz w:val="24"/>
          <w:szCs w:val="24"/>
        </w:rPr>
      </w:pPr>
      <w:bookmarkStart w:id="172" w:name="_Toc450300296"/>
      <w:bookmarkStart w:id="173" w:name="_Toc450309952"/>
    </w:p>
    <w:p w:rsidR="00AE72FE" w:rsidRPr="00796EB1" w:rsidRDefault="00AE72FE" w:rsidP="00AE72F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Lisanssız kurulu gücün il bazında dağılımı Tablo </w:t>
      </w:r>
      <w:proofErr w:type="gramStart"/>
      <w:r>
        <w:rPr>
          <w:rFonts w:asciiTheme="minorHAnsi" w:hAnsiTheme="minorHAnsi" w:cstheme="minorHAnsi"/>
          <w:sz w:val="24"/>
          <w:szCs w:val="24"/>
        </w:rPr>
        <w:t>1.6’da</w:t>
      </w:r>
      <w:proofErr w:type="gramEnd"/>
      <w:r>
        <w:rPr>
          <w:rFonts w:asciiTheme="minorHAnsi" w:hAnsiTheme="minorHAnsi" w:cstheme="minorHAnsi"/>
          <w:sz w:val="24"/>
          <w:szCs w:val="24"/>
        </w:rPr>
        <w:t xml:space="preserve"> gösterilmiştir. 2015 yılında en yüksek kurulu güç 75,59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ile Kayseri ilinde yer almakta iken, 2016 yılında en yüksek kurulu güç 199,236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ile Konya ilinde yer almaktadır. Konya’yı sırasıyla 127,408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ile 2015 yılı birincisi Kayseri, 2015 yılı üçüncüsü Ankara, 2015 yılı yedincisi Mersin, 2015 yılı beşincisi Antalya, 2015 yılı </w:t>
      </w:r>
      <w:proofErr w:type="spellStart"/>
      <w:r>
        <w:rPr>
          <w:rFonts w:asciiTheme="minorHAnsi" w:hAnsiTheme="minorHAnsi" w:cstheme="minorHAnsi"/>
          <w:sz w:val="24"/>
          <w:szCs w:val="24"/>
        </w:rPr>
        <w:t>onikincisi</w:t>
      </w:r>
      <w:proofErr w:type="spellEnd"/>
      <w:r>
        <w:rPr>
          <w:rFonts w:asciiTheme="minorHAnsi" w:hAnsiTheme="minorHAnsi" w:cstheme="minorHAnsi"/>
          <w:sz w:val="24"/>
          <w:szCs w:val="24"/>
        </w:rPr>
        <w:t xml:space="preserve"> Burdur, 2015 yılı </w:t>
      </w:r>
      <w:proofErr w:type="spellStart"/>
      <w:r>
        <w:rPr>
          <w:rFonts w:asciiTheme="minorHAnsi" w:hAnsiTheme="minorHAnsi" w:cstheme="minorHAnsi"/>
          <w:sz w:val="24"/>
          <w:szCs w:val="24"/>
        </w:rPr>
        <w:t>onbeşincisi</w:t>
      </w:r>
      <w:proofErr w:type="spellEnd"/>
      <w:r>
        <w:rPr>
          <w:rFonts w:asciiTheme="minorHAnsi" w:hAnsiTheme="minorHAnsi" w:cstheme="minorHAnsi"/>
          <w:sz w:val="24"/>
          <w:szCs w:val="24"/>
        </w:rPr>
        <w:t xml:space="preserve"> </w:t>
      </w:r>
      <w:proofErr w:type="gramStart"/>
      <w:r>
        <w:rPr>
          <w:rFonts w:asciiTheme="minorHAnsi" w:hAnsiTheme="minorHAnsi" w:cstheme="minorHAnsi"/>
          <w:sz w:val="24"/>
          <w:szCs w:val="24"/>
        </w:rPr>
        <w:t>Isparta  izlemektedir</w:t>
      </w:r>
      <w:proofErr w:type="gramEnd"/>
      <w:r>
        <w:rPr>
          <w:rFonts w:asciiTheme="minorHAnsi" w:hAnsiTheme="minorHAnsi" w:cstheme="minorHAnsi"/>
          <w:sz w:val="24"/>
          <w:szCs w:val="24"/>
        </w:rPr>
        <w:t>. Toplam lisanssız kurulu gücün yaklaşık %54’lük kısmı bahsedilen yedi ilde yer almaktadır. Ayrıca, 2015 yılında lisanssız kurulu güç bulunan 49 il mevcut iken, 2016 yılında Aksaray, Batman, Çanakkale, Çankırı, Erzurum, Kastamonu, Kırıkkale, Kırşehir, Mardin, Muş, Siirt, Sinop, Yozgat ve Zonguldak olmak üzere ilave 14 ilde de lisanssız elektrik kurulu gücü oluşmuştur.</w:t>
      </w:r>
    </w:p>
    <w:p w:rsidR="00924BC7" w:rsidRDefault="00924BC7" w:rsidP="00524E38">
      <w:pPr>
        <w:pStyle w:val="Balk5"/>
      </w:pPr>
    </w:p>
    <w:p w:rsidR="00924BC7" w:rsidRDefault="00924BC7" w:rsidP="00524E38">
      <w:pPr>
        <w:pStyle w:val="Balk5"/>
      </w:pPr>
    </w:p>
    <w:p w:rsidR="00924BC7" w:rsidRDefault="00924BC7" w:rsidP="00524E38">
      <w:pPr>
        <w:pStyle w:val="Balk5"/>
      </w:pPr>
    </w:p>
    <w:p w:rsidR="00D232AF" w:rsidRPr="001827D9" w:rsidRDefault="00D232AF" w:rsidP="00524E38">
      <w:pPr>
        <w:pStyle w:val="Balk5"/>
      </w:pPr>
      <w:bookmarkStart w:id="174" w:name="_Toc487101575"/>
      <w:r w:rsidRPr="00924BC7">
        <w:lastRenderedPageBreak/>
        <w:t xml:space="preserve">Tablo </w:t>
      </w:r>
      <w:r w:rsidRPr="00924BC7">
        <w:fldChar w:fldCharType="begin"/>
      </w:r>
      <w:r w:rsidRPr="00924BC7">
        <w:instrText xml:space="preserve"> STYLEREF 1 \s </w:instrText>
      </w:r>
      <w:r w:rsidRPr="00924BC7">
        <w:fldChar w:fldCharType="separate"/>
      </w:r>
      <w:r w:rsidRPr="00924BC7">
        <w:rPr>
          <w:noProof/>
        </w:rPr>
        <w:t>1</w:t>
      </w:r>
      <w:r w:rsidRPr="00924BC7">
        <w:fldChar w:fldCharType="end"/>
      </w:r>
      <w:r w:rsidR="00780DE7" w:rsidRPr="00924BC7">
        <w:t>.</w:t>
      </w:r>
      <w:r w:rsidR="00796EB1" w:rsidRPr="00924BC7">
        <w:t>6</w:t>
      </w:r>
      <w:r w:rsidRPr="00924BC7">
        <w:t>: Lisanssız Kurulu Gücün İllere Göre Dağılımı (</w:t>
      </w:r>
      <w:proofErr w:type="spellStart"/>
      <w:r w:rsidRPr="00924BC7">
        <w:t>MWe</w:t>
      </w:r>
      <w:proofErr w:type="spellEnd"/>
      <w:r w:rsidRPr="00924BC7">
        <w:t xml:space="preserve"> - %)</w:t>
      </w:r>
      <w:bookmarkEnd w:id="172"/>
      <w:bookmarkEnd w:id="173"/>
      <w:bookmarkEnd w:id="174"/>
    </w:p>
    <w:tbl>
      <w:tblPr>
        <w:tblW w:w="8721" w:type="dxa"/>
        <w:tblInd w:w="55" w:type="dxa"/>
        <w:tblCellMar>
          <w:left w:w="70" w:type="dxa"/>
          <w:right w:w="70" w:type="dxa"/>
        </w:tblCellMar>
        <w:tblLook w:val="04A0" w:firstRow="1" w:lastRow="0" w:firstColumn="1" w:lastColumn="0" w:noHBand="0" w:noVBand="1"/>
      </w:tblPr>
      <w:tblGrid>
        <w:gridCol w:w="2709"/>
        <w:gridCol w:w="1701"/>
        <w:gridCol w:w="1417"/>
        <w:gridCol w:w="1540"/>
        <w:gridCol w:w="1354"/>
      </w:tblGrid>
      <w:tr w:rsidR="00512EB6" w:rsidRPr="00512EB6" w:rsidTr="00AC3BDC">
        <w:trPr>
          <w:trHeight w:val="322"/>
          <w:tblHeader/>
        </w:trPr>
        <w:tc>
          <w:tcPr>
            <w:tcW w:w="2709"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512EB6" w:rsidRPr="00512EB6" w:rsidRDefault="00512EB6" w:rsidP="00512EB6">
            <w:pPr>
              <w:spacing w:after="0" w:line="240" w:lineRule="auto"/>
              <w:jc w:val="center"/>
              <w:rPr>
                <w:rFonts w:ascii="Times New Roman" w:eastAsia="Times New Roman" w:hAnsi="Times New Roman" w:cs="Times New Roman"/>
                <w:b/>
                <w:bCs/>
                <w:color w:val="FFFFFF"/>
                <w:sz w:val="24"/>
                <w:szCs w:val="24"/>
                <w:lang w:eastAsia="tr-TR" w:bidi="ar-SA"/>
              </w:rPr>
            </w:pPr>
            <w:bookmarkStart w:id="175" w:name="_Toc450300297"/>
            <w:bookmarkStart w:id="176" w:name="_Toc450309953"/>
            <w:r w:rsidRPr="00512EB6">
              <w:rPr>
                <w:rFonts w:ascii="Times New Roman" w:eastAsia="Times New Roman" w:hAnsi="Times New Roman" w:cs="Times New Roman"/>
                <w:b/>
                <w:bCs/>
                <w:color w:val="FFFFFF"/>
                <w:sz w:val="24"/>
                <w:szCs w:val="24"/>
                <w:lang w:eastAsia="tr-TR" w:bidi="ar-SA"/>
              </w:rPr>
              <w:t>İLLER</w:t>
            </w:r>
          </w:p>
        </w:tc>
        <w:tc>
          <w:tcPr>
            <w:tcW w:w="3118" w:type="dxa"/>
            <w:gridSpan w:val="2"/>
            <w:tcBorders>
              <w:top w:val="single" w:sz="4" w:space="0" w:color="auto"/>
              <w:left w:val="nil"/>
              <w:bottom w:val="single" w:sz="4" w:space="0" w:color="auto"/>
              <w:right w:val="single" w:sz="4" w:space="0" w:color="auto"/>
            </w:tcBorders>
            <w:shd w:val="clear" w:color="000000" w:fill="FF0000"/>
            <w:noWrap/>
            <w:vAlign w:val="center"/>
            <w:hideMark/>
          </w:tcPr>
          <w:p w:rsidR="00512EB6" w:rsidRPr="00512EB6" w:rsidRDefault="00512EB6" w:rsidP="00512EB6">
            <w:pPr>
              <w:spacing w:after="0" w:line="240" w:lineRule="auto"/>
              <w:jc w:val="center"/>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2015</w:t>
            </w:r>
          </w:p>
        </w:tc>
        <w:tc>
          <w:tcPr>
            <w:tcW w:w="2894" w:type="dxa"/>
            <w:gridSpan w:val="2"/>
            <w:tcBorders>
              <w:top w:val="single" w:sz="4" w:space="0" w:color="auto"/>
              <w:left w:val="nil"/>
              <w:bottom w:val="single" w:sz="4" w:space="0" w:color="auto"/>
              <w:right w:val="single" w:sz="4" w:space="0" w:color="auto"/>
            </w:tcBorders>
            <w:shd w:val="clear" w:color="000000" w:fill="FF0000"/>
            <w:noWrap/>
            <w:vAlign w:val="center"/>
            <w:hideMark/>
          </w:tcPr>
          <w:p w:rsidR="00512EB6" w:rsidRPr="00512EB6" w:rsidRDefault="00512EB6" w:rsidP="00512EB6">
            <w:pPr>
              <w:spacing w:after="0" w:line="240" w:lineRule="auto"/>
              <w:jc w:val="center"/>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2016</w:t>
            </w:r>
          </w:p>
        </w:tc>
      </w:tr>
      <w:tr w:rsidR="00512EB6" w:rsidRPr="00512EB6" w:rsidTr="00AC3BDC">
        <w:trPr>
          <w:trHeight w:val="1041"/>
          <w:tblHeader/>
        </w:trPr>
        <w:tc>
          <w:tcPr>
            <w:tcW w:w="2709" w:type="dxa"/>
            <w:vMerge/>
            <w:tcBorders>
              <w:top w:val="single" w:sz="4" w:space="0" w:color="auto"/>
              <w:left w:val="single" w:sz="4" w:space="0" w:color="auto"/>
              <w:bottom w:val="single" w:sz="4" w:space="0" w:color="auto"/>
              <w:right w:val="single" w:sz="4" w:space="0" w:color="auto"/>
            </w:tcBorders>
            <w:vAlign w:val="center"/>
            <w:hideMark/>
          </w:tcPr>
          <w:p w:rsidR="00512EB6" w:rsidRPr="00512EB6" w:rsidRDefault="00512EB6" w:rsidP="00512EB6">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single" w:sz="4" w:space="0" w:color="auto"/>
              <w:right w:val="single" w:sz="4" w:space="0" w:color="auto"/>
            </w:tcBorders>
            <w:shd w:val="clear" w:color="000000" w:fill="FF0000"/>
            <w:vAlign w:val="center"/>
            <w:hideMark/>
          </w:tcPr>
          <w:p w:rsidR="00512EB6" w:rsidRPr="00512EB6" w:rsidRDefault="00512EB6" w:rsidP="00512EB6">
            <w:pPr>
              <w:spacing w:after="0" w:line="240" w:lineRule="auto"/>
              <w:jc w:val="center"/>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Kurulu Güç (</w:t>
            </w:r>
            <w:proofErr w:type="spellStart"/>
            <w:r w:rsidRPr="00512EB6">
              <w:rPr>
                <w:rFonts w:ascii="Times New Roman" w:eastAsia="Times New Roman" w:hAnsi="Times New Roman" w:cs="Times New Roman"/>
                <w:b/>
                <w:bCs/>
                <w:color w:val="FFFFFF"/>
                <w:sz w:val="24"/>
                <w:szCs w:val="24"/>
                <w:lang w:eastAsia="tr-TR" w:bidi="ar-SA"/>
              </w:rPr>
              <w:t>MWe</w:t>
            </w:r>
            <w:proofErr w:type="spellEnd"/>
            <w:r w:rsidRPr="00512EB6">
              <w:rPr>
                <w:rFonts w:ascii="Times New Roman" w:eastAsia="Times New Roman" w:hAnsi="Times New Roman" w:cs="Times New Roman"/>
                <w:b/>
                <w:bCs/>
                <w:color w:val="FFFFFF"/>
                <w:sz w:val="24"/>
                <w:szCs w:val="24"/>
                <w:lang w:eastAsia="tr-TR" w:bidi="ar-SA"/>
              </w:rPr>
              <w:t>)</w:t>
            </w:r>
          </w:p>
        </w:tc>
        <w:tc>
          <w:tcPr>
            <w:tcW w:w="1417" w:type="dxa"/>
            <w:tcBorders>
              <w:top w:val="nil"/>
              <w:left w:val="nil"/>
              <w:bottom w:val="single" w:sz="4" w:space="0" w:color="auto"/>
              <w:right w:val="single" w:sz="4" w:space="0" w:color="auto"/>
            </w:tcBorders>
            <w:shd w:val="clear" w:color="000000" w:fill="FF0000"/>
            <w:vAlign w:val="center"/>
            <w:hideMark/>
          </w:tcPr>
          <w:p w:rsidR="00512EB6" w:rsidRPr="00512EB6" w:rsidRDefault="00512EB6" w:rsidP="00512EB6">
            <w:pPr>
              <w:spacing w:after="0" w:line="240" w:lineRule="auto"/>
              <w:jc w:val="center"/>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Toplam İçindeki Payı (%)</w:t>
            </w:r>
          </w:p>
        </w:tc>
        <w:tc>
          <w:tcPr>
            <w:tcW w:w="1540" w:type="dxa"/>
            <w:tcBorders>
              <w:top w:val="nil"/>
              <w:left w:val="nil"/>
              <w:bottom w:val="single" w:sz="4" w:space="0" w:color="auto"/>
              <w:right w:val="single" w:sz="4" w:space="0" w:color="auto"/>
            </w:tcBorders>
            <w:shd w:val="clear" w:color="000000" w:fill="FF0000"/>
            <w:vAlign w:val="center"/>
            <w:hideMark/>
          </w:tcPr>
          <w:p w:rsidR="00512EB6" w:rsidRPr="00512EB6" w:rsidRDefault="00512EB6" w:rsidP="00512EB6">
            <w:pPr>
              <w:spacing w:after="0" w:line="240" w:lineRule="auto"/>
              <w:jc w:val="center"/>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Kurulu Güç (</w:t>
            </w:r>
            <w:proofErr w:type="spellStart"/>
            <w:r w:rsidRPr="00512EB6">
              <w:rPr>
                <w:rFonts w:ascii="Times New Roman" w:eastAsia="Times New Roman" w:hAnsi="Times New Roman" w:cs="Times New Roman"/>
                <w:b/>
                <w:bCs/>
                <w:color w:val="FFFFFF"/>
                <w:sz w:val="24"/>
                <w:szCs w:val="24"/>
                <w:lang w:eastAsia="tr-TR" w:bidi="ar-SA"/>
              </w:rPr>
              <w:t>MWe</w:t>
            </w:r>
            <w:proofErr w:type="spellEnd"/>
            <w:r w:rsidRPr="00512EB6">
              <w:rPr>
                <w:rFonts w:ascii="Times New Roman" w:eastAsia="Times New Roman" w:hAnsi="Times New Roman" w:cs="Times New Roman"/>
                <w:b/>
                <w:bCs/>
                <w:color w:val="FFFFFF"/>
                <w:sz w:val="24"/>
                <w:szCs w:val="24"/>
                <w:lang w:eastAsia="tr-TR" w:bidi="ar-SA"/>
              </w:rPr>
              <w:t>)</w:t>
            </w:r>
          </w:p>
        </w:tc>
        <w:tc>
          <w:tcPr>
            <w:tcW w:w="1354" w:type="dxa"/>
            <w:tcBorders>
              <w:top w:val="nil"/>
              <w:left w:val="nil"/>
              <w:bottom w:val="single" w:sz="4" w:space="0" w:color="auto"/>
              <w:right w:val="single" w:sz="4" w:space="0" w:color="auto"/>
            </w:tcBorders>
            <w:shd w:val="clear" w:color="000000" w:fill="FF0000"/>
            <w:vAlign w:val="center"/>
            <w:hideMark/>
          </w:tcPr>
          <w:p w:rsidR="00512EB6" w:rsidRPr="00512EB6" w:rsidRDefault="00512EB6" w:rsidP="00512EB6">
            <w:pPr>
              <w:spacing w:after="0" w:line="240" w:lineRule="auto"/>
              <w:jc w:val="center"/>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Toplam İçindeki Payı (%)</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53,99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15,04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199,24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19,01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75,59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21,05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127,41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12,15</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ANKARA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27,16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7,57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54,87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5,23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MERSİN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12,39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3,45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54,2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5,17</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ANTALYA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26,39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7,35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48,21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4,6</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7,93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2,21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40,75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3,89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5,48</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1,53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39,23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3,74</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DENİZLİ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26,73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7,44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38,01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3,63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MANİSA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8,95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2,49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36,79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3,51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KAHRAMANMARAŞ</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6,45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33,34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3,18</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13,06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3,64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30,75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2,93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29,39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2,8</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1,99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0,55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29,11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2,78</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3,72</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26,02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2,48</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2,65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0,74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25,6</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2,44</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ADANA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9,95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2,77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24,78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2,36</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İSTANBUL</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12,14</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3,38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14,7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1,4</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1,7</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12,13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1,16</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1,56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11,43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11,28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1,08</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4,26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1,19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11,26</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1,07</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AYDIN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1,67</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1,05</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ŞANLIURFA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10,57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3,74</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10,02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0,96</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9,73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2,71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9,73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0,93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9,44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7,77</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2,16</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9,31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0,89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BURSA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1,78</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8,51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0,81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SİVAS</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0,31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6,9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0,66</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İZMİR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4,95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1,38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6,61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0,63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2,43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0,68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6,6</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0,63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1,2</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0,33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0,51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BALIKESİR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1,76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5,21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0,5</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OSMANİYE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5,08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0,48</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lastRenderedPageBreak/>
              <w:t>TOKAT</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2,4</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0,67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4,6</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0,44</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1,2</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4,42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0,42</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MUĞLA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1,63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0,46</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4,38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0,42</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DİYARBAKIR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0,75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4,31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3,47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0,33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3,15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0,88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3,15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2,48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0,24</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1,99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KÜTAHYA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1,95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0,85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1,81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0,17</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1,68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0,16</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1,67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0,16</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KIRIKKALE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0,99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0,92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0,09</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0,71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0,71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0,07</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ELAZIĞ</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0,62</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0,62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0,06</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0,45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0,57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0,05</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0,7</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0,53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0,05</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0,32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0,03</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0,02</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0,25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0,02</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0,02</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0,14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0,01</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0,02</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0,02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12EB6">
              <w:rPr>
                <w:rFonts w:ascii="Times New Roman" w:eastAsia="Times New Roman" w:hAnsi="Times New Roman" w:cs="Times New Roman"/>
                <w:color w:val="FFFFFF"/>
                <w:sz w:val="24"/>
                <w:szCs w:val="24"/>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512EB6" w:rsidRDefault="00512EB6" w:rsidP="00512EB6">
            <w:pPr>
              <w:spacing w:after="0" w:line="240" w:lineRule="auto"/>
              <w:jc w:val="right"/>
              <w:rPr>
                <w:rFonts w:ascii="Times New Roman" w:eastAsia="Times New Roman" w:hAnsi="Times New Roman" w:cs="Times New Roman"/>
                <w:color w:val="000000"/>
                <w:sz w:val="24"/>
                <w:szCs w:val="24"/>
                <w:lang w:eastAsia="tr-TR" w:bidi="ar-SA"/>
              </w:rPr>
            </w:pPr>
            <w:r w:rsidRPr="00512EB6">
              <w:rPr>
                <w:rFonts w:ascii="Times New Roman" w:eastAsia="Times New Roman" w:hAnsi="Times New Roman" w:cs="Times New Roman"/>
                <w:color w:val="000000"/>
                <w:sz w:val="24"/>
                <w:szCs w:val="24"/>
                <w:lang w:eastAsia="tr-TR" w:bidi="ar-SA"/>
              </w:rPr>
              <w:t>0</w:t>
            </w:r>
          </w:p>
        </w:tc>
      </w:tr>
      <w:tr w:rsidR="00512EB6" w:rsidRPr="00512EB6"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jc w:val="right"/>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359,04</w:t>
            </w:r>
          </w:p>
        </w:tc>
        <w:tc>
          <w:tcPr>
            <w:tcW w:w="1417" w:type="dxa"/>
            <w:tcBorders>
              <w:top w:val="nil"/>
              <w:left w:val="nil"/>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jc w:val="right"/>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100</w:t>
            </w:r>
          </w:p>
        </w:tc>
        <w:tc>
          <w:tcPr>
            <w:tcW w:w="1540" w:type="dxa"/>
            <w:tcBorders>
              <w:top w:val="nil"/>
              <w:left w:val="nil"/>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jc w:val="right"/>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1.048,21</w:t>
            </w:r>
          </w:p>
        </w:tc>
        <w:tc>
          <w:tcPr>
            <w:tcW w:w="1354" w:type="dxa"/>
            <w:tcBorders>
              <w:top w:val="nil"/>
              <w:left w:val="nil"/>
              <w:bottom w:val="single" w:sz="8" w:space="0" w:color="auto"/>
              <w:right w:val="single" w:sz="8" w:space="0" w:color="auto"/>
            </w:tcBorders>
            <w:shd w:val="clear" w:color="000000" w:fill="FF5050"/>
            <w:noWrap/>
            <w:vAlign w:val="center"/>
            <w:hideMark/>
          </w:tcPr>
          <w:p w:rsidR="00512EB6" w:rsidRPr="00512EB6" w:rsidRDefault="00512EB6" w:rsidP="00512EB6">
            <w:pPr>
              <w:spacing w:after="0" w:line="240" w:lineRule="auto"/>
              <w:jc w:val="right"/>
              <w:rPr>
                <w:rFonts w:ascii="Times New Roman" w:eastAsia="Times New Roman" w:hAnsi="Times New Roman" w:cs="Times New Roman"/>
                <w:b/>
                <w:bCs/>
                <w:color w:val="FFFFFF"/>
                <w:sz w:val="24"/>
                <w:szCs w:val="24"/>
                <w:lang w:eastAsia="tr-TR" w:bidi="ar-SA"/>
              </w:rPr>
            </w:pPr>
            <w:r w:rsidRPr="00512EB6">
              <w:rPr>
                <w:rFonts w:ascii="Times New Roman" w:eastAsia="Times New Roman" w:hAnsi="Times New Roman" w:cs="Times New Roman"/>
                <w:b/>
                <w:bCs/>
                <w:color w:val="FFFFFF"/>
                <w:sz w:val="24"/>
                <w:szCs w:val="24"/>
                <w:lang w:eastAsia="tr-TR" w:bidi="ar-SA"/>
              </w:rPr>
              <w:t>100</w:t>
            </w:r>
          </w:p>
        </w:tc>
      </w:tr>
    </w:tbl>
    <w:p w:rsidR="00E71D7E" w:rsidRDefault="00E71D7E" w:rsidP="00AE72FE">
      <w:pPr>
        <w:spacing w:line="360" w:lineRule="auto"/>
        <w:ind w:firstLine="708"/>
        <w:jc w:val="both"/>
        <w:rPr>
          <w:rFonts w:asciiTheme="minorHAnsi" w:hAnsiTheme="minorHAnsi" w:cstheme="minorHAnsi"/>
          <w:sz w:val="24"/>
          <w:szCs w:val="24"/>
        </w:rPr>
      </w:pPr>
    </w:p>
    <w:p w:rsidR="00AE72FE" w:rsidRDefault="00AE72FE" w:rsidP="00AE72F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elektrik üretiminin kaynak bazında da</w:t>
      </w:r>
      <w:r w:rsidR="001F0F8D">
        <w:rPr>
          <w:rFonts w:asciiTheme="minorHAnsi" w:hAnsiTheme="minorHAnsi" w:cstheme="minorHAnsi"/>
          <w:sz w:val="24"/>
          <w:szCs w:val="24"/>
        </w:rPr>
        <w:t xml:space="preserve">ğılımına Tablo </w:t>
      </w:r>
      <w:proofErr w:type="gramStart"/>
      <w:r w:rsidR="001F0F8D">
        <w:rPr>
          <w:rFonts w:asciiTheme="minorHAnsi" w:hAnsiTheme="minorHAnsi" w:cstheme="minorHAnsi"/>
          <w:sz w:val="24"/>
          <w:szCs w:val="24"/>
        </w:rPr>
        <w:t>1.7</w:t>
      </w:r>
      <w:proofErr w:type="gramEnd"/>
      <w:r w:rsidR="001F0F8D">
        <w:rPr>
          <w:rFonts w:asciiTheme="minorHAnsi" w:hAnsiTheme="minorHAnsi" w:cstheme="minorHAnsi"/>
          <w:sz w:val="24"/>
          <w:szCs w:val="24"/>
        </w:rPr>
        <w:t xml:space="preserve"> ile Şekil 1.19’da</w:t>
      </w:r>
      <w:r>
        <w:rPr>
          <w:rFonts w:asciiTheme="minorHAnsi" w:hAnsiTheme="minorHAnsi" w:cstheme="minorHAnsi"/>
          <w:sz w:val="24"/>
          <w:szCs w:val="24"/>
        </w:rPr>
        <w:t xml:space="preserve"> yer verilmiştir. 2015 yılında lisanssız elektrik üretimi kapsamında şebekeye verilen enerji </w:t>
      </w:r>
      <w:r>
        <w:rPr>
          <w:rFonts w:asciiTheme="minorHAnsi" w:hAnsiTheme="minorHAnsi" w:cstheme="minorHAnsi"/>
          <w:sz w:val="24"/>
          <w:szCs w:val="24"/>
        </w:rPr>
        <w:lastRenderedPageBreak/>
        <w:t xml:space="preserve">miktarı 222.724,45 </w:t>
      </w:r>
      <w:proofErr w:type="spellStart"/>
      <w:r>
        <w:rPr>
          <w:rFonts w:asciiTheme="minorHAnsi" w:hAnsiTheme="minorHAnsi" w:cstheme="minorHAnsi"/>
          <w:sz w:val="24"/>
          <w:szCs w:val="24"/>
        </w:rPr>
        <w:t>MWh</w:t>
      </w:r>
      <w:proofErr w:type="spellEnd"/>
      <w:r>
        <w:rPr>
          <w:rFonts w:asciiTheme="minorHAnsi" w:hAnsiTheme="minorHAnsi" w:cstheme="minorHAnsi"/>
          <w:sz w:val="24"/>
          <w:szCs w:val="24"/>
        </w:rPr>
        <w:t xml:space="preserve"> iken, 2016 yılında 1.137.871,75 </w:t>
      </w:r>
      <w:proofErr w:type="spellStart"/>
      <w:r>
        <w:rPr>
          <w:rFonts w:asciiTheme="minorHAnsi" w:hAnsiTheme="minorHAnsi" w:cstheme="minorHAnsi"/>
          <w:sz w:val="24"/>
          <w:szCs w:val="24"/>
        </w:rPr>
        <w:t>MWh</w:t>
      </w:r>
      <w:proofErr w:type="spellEnd"/>
      <w:r>
        <w:rPr>
          <w:rFonts w:asciiTheme="minorHAnsi" w:hAnsiTheme="minorHAnsi" w:cstheme="minorHAnsi"/>
          <w:sz w:val="24"/>
          <w:szCs w:val="24"/>
        </w:rPr>
        <w:t xml:space="preserve"> olmuştur. Bunun %90,64’ü güneşten, %8,10’u ise </w:t>
      </w:r>
      <w:proofErr w:type="spellStart"/>
      <w:r>
        <w:rPr>
          <w:rFonts w:asciiTheme="minorHAnsi" w:hAnsiTheme="minorHAnsi" w:cstheme="minorHAnsi"/>
          <w:sz w:val="24"/>
          <w:szCs w:val="24"/>
        </w:rPr>
        <w:t>biyokütleden</w:t>
      </w:r>
      <w:proofErr w:type="spellEnd"/>
      <w:r>
        <w:rPr>
          <w:rFonts w:asciiTheme="minorHAnsi" w:hAnsiTheme="minorHAnsi" w:cstheme="minorHAnsi"/>
          <w:sz w:val="24"/>
          <w:szCs w:val="24"/>
        </w:rPr>
        <w:t xml:space="preserve"> üretilmiştir.</w:t>
      </w:r>
    </w:p>
    <w:p w:rsidR="00D232AF" w:rsidRPr="001827D9" w:rsidRDefault="00D232AF" w:rsidP="00524E38">
      <w:pPr>
        <w:pStyle w:val="Balk5"/>
      </w:pPr>
      <w:bookmarkStart w:id="177" w:name="_Toc487101576"/>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796EB1">
        <w:t>7</w:t>
      </w:r>
      <w:r w:rsidRPr="001827D9">
        <w:t xml:space="preserve">: Lisanssız Elektrik Üretiminin </w:t>
      </w:r>
      <w:r w:rsidR="00DF0FC6">
        <w:t>Kaynaklara Göre Dağılımı (</w:t>
      </w:r>
      <w:proofErr w:type="spellStart"/>
      <w:r w:rsidR="00DF0FC6">
        <w:t>MWh</w:t>
      </w:r>
      <w:proofErr w:type="spellEnd"/>
      <w:r w:rsidR="00DF0FC6">
        <w:t>-</w:t>
      </w:r>
      <w:r w:rsidRPr="001827D9">
        <w:t>%)</w:t>
      </w:r>
      <w:bookmarkEnd w:id="175"/>
      <w:bookmarkEnd w:id="176"/>
      <w:bookmarkEnd w:id="177"/>
    </w:p>
    <w:tbl>
      <w:tblPr>
        <w:tblW w:w="9087" w:type="dxa"/>
        <w:tblInd w:w="55" w:type="dxa"/>
        <w:tblCellMar>
          <w:left w:w="70" w:type="dxa"/>
          <w:right w:w="70" w:type="dxa"/>
        </w:tblCellMar>
        <w:tblLook w:val="04A0" w:firstRow="1" w:lastRow="0" w:firstColumn="1" w:lastColumn="0" w:noHBand="0" w:noVBand="1"/>
      </w:tblPr>
      <w:tblGrid>
        <w:gridCol w:w="1970"/>
        <w:gridCol w:w="2320"/>
        <w:gridCol w:w="1254"/>
        <w:gridCol w:w="2551"/>
        <w:gridCol w:w="992"/>
      </w:tblGrid>
      <w:tr w:rsidR="00A01B84" w:rsidRPr="00A01B84" w:rsidTr="00035898">
        <w:trPr>
          <w:trHeight w:val="266"/>
        </w:trPr>
        <w:tc>
          <w:tcPr>
            <w:tcW w:w="1970" w:type="dxa"/>
            <w:vMerge w:val="restart"/>
            <w:tcBorders>
              <w:top w:val="single" w:sz="8" w:space="0" w:color="auto"/>
              <w:left w:val="single" w:sz="8" w:space="0" w:color="auto"/>
              <w:bottom w:val="single" w:sz="8" w:space="0" w:color="000000"/>
              <w:right w:val="single" w:sz="8" w:space="0" w:color="auto"/>
            </w:tcBorders>
            <w:shd w:val="clear" w:color="auto" w:fill="FF0000"/>
            <w:noWrap/>
            <w:vAlign w:val="center"/>
            <w:hideMark/>
          </w:tcPr>
          <w:p w:rsidR="00A01B84" w:rsidRPr="00035898" w:rsidRDefault="00A01B84" w:rsidP="00502472">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Kaynak Türü</w:t>
            </w:r>
          </w:p>
        </w:tc>
        <w:tc>
          <w:tcPr>
            <w:tcW w:w="3574"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A01B84" w:rsidRPr="00035898" w:rsidRDefault="00A01B84" w:rsidP="00A01B84">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2015</w:t>
            </w:r>
          </w:p>
        </w:tc>
        <w:tc>
          <w:tcPr>
            <w:tcW w:w="3543"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A01B84" w:rsidRPr="00035898" w:rsidRDefault="00A01B84" w:rsidP="00A01B84">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2016</w:t>
            </w:r>
          </w:p>
        </w:tc>
      </w:tr>
      <w:tr w:rsidR="00A01B84" w:rsidRPr="00A01B84" w:rsidTr="00035898">
        <w:trPr>
          <w:trHeight w:val="630"/>
        </w:trPr>
        <w:tc>
          <w:tcPr>
            <w:tcW w:w="1970"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A01B84" w:rsidRPr="00035898" w:rsidRDefault="00A01B84" w:rsidP="00A01B84">
            <w:pPr>
              <w:spacing w:after="0" w:line="240" w:lineRule="auto"/>
              <w:rPr>
                <w:rFonts w:ascii="Times New Roman" w:eastAsia="Times New Roman" w:hAnsi="Times New Roman" w:cs="Times New Roman"/>
                <w:b/>
                <w:bCs/>
                <w:color w:val="FFFFFF" w:themeColor="background1"/>
                <w:sz w:val="24"/>
                <w:szCs w:val="24"/>
                <w:lang w:eastAsia="tr-TR" w:bidi="ar-SA"/>
              </w:rPr>
            </w:pPr>
          </w:p>
        </w:tc>
        <w:tc>
          <w:tcPr>
            <w:tcW w:w="2320" w:type="dxa"/>
            <w:vMerge w:val="restart"/>
            <w:tcBorders>
              <w:top w:val="nil"/>
              <w:left w:val="single" w:sz="8" w:space="0" w:color="auto"/>
              <w:bottom w:val="single" w:sz="8" w:space="0" w:color="000000"/>
              <w:right w:val="single" w:sz="8" w:space="0" w:color="auto"/>
            </w:tcBorders>
            <w:shd w:val="clear" w:color="auto" w:fill="FF0000"/>
            <w:vAlign w:val="center"/>
            <w:hideMark/>
          </w:tcPr>
          <w:p w:rsidR="00A01B84" w:rsidRPr="00035898" w:rsidRDefault="00A01B84" w:rsidP="00A01B84">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İhtiyaç fazlası olarak sisteme verilen enerji miktarı (</w:t>
            </w:r>
            <w:proofErr w:type="spellStart"/>
            <w:r w:rsidRPr="00035898">
              <w:rPr>
                <w:rFonts w:ascii="Times New Roman" w:eastAsia="Times New Roman" w:hAnsi="Times New Roman" w:cs="Times New Roman"/>
                <w:b/>
                <w:bCs/>
                <w:color w:val="FFFFFF" w:themeColor="background1"/>
                <w:sz w:val="24"/>
                <w:szCs w:val="24"/>
                <w:lang w:eastAsia="tr-TR" w:bidi="ar-SA"/>
              </w:rPr>
              <w:t>MWh</w:t>
            </w:r>
            <w:proofErr w:type="spellEnd"/>
            <w:r w:rsidRPr="00035898">
              <w:rPr>
                <w:rFonts w:ascii="Times New Roman" w:eastAsia="Times New Roman" w:hAnsi="Times New Roman" w:cs="Times New Roman"/>
                <w:b/>
                <w:bCs/>
                <w:color w:val="FFFFFF" w:themeColor="background1"/>
                <w:sz w:val="24"/>
                <w:szCs w:val="24"/>
                <w:lang w:eastAsia="tr-TR" w:bidi="ar-SA"/>
              </w:rPr>
              <w:t>)</w:t>
            </w:r>
          </w:p>
        </w:tc>
        <w:tc>
          <w:tcPr>
            <w:tcW w:w="1254" w:type="dxa"/>
            <w:vMerge w:val="restart"/>
            <w:tcBorders>
              <w:top w:val="nil"/>
              <w:left w:val="single" w:sz="8" w:space="0" w:color="auto"/>
              <w:bottom w:val="single" w:sz="8" w:space="0" w:color="000000"/>
              <w:right w:val="single" w:sz="8" w:space="0" w:color="auto"/>
            </w:tcBorders>
            <w:shd w:val="clear" w:color="auto" w:fill="FF0000"/>
            <w:vAlign w:val="center"/>
            <w:hideMark/>
          </w:tcPr>
          <w:p w:rsidR="00A01B84" w:rsidRPr="00035898" w:rsidRDefault="00A01B84" w:rsidP="00A01B84">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Oran</w:t>
            </w:r>
            <w:r w:rsidRPr="00035898">
              <w:rPr>
                <w:rFonts w:ascii="Times New Roman" w:eastAsia="Times New Roman" w:hAnsi="Times New Roman" w:cs="Times New Roman"/>
                <w:b/>
                <w:bCs/>
                <w:color w:val="FFFFFF" w:themeColor="background1"/>
                <w:sz w:val="24"/>
                <w:szCs w:val="24"/>
                <w:lang w:eastAsia="tr-TR" w:bidi="ar-SA"/>
              </w:rPr>
              <w:br/>
              <w:t xml:space="preserve"> (%)</w:t>
            </w:r>
          </w:p>
        </w:tc>
        <w:tc>
          <w:tcPr>
            <w:tcW w:w="2551" w:type="dxa"/>
            <w:vMerge w:val="restart"/>
            <w:tcBorders>
              <w:top w:val="nil"/>
              <w:left w:val="single" w:sz="8" w:space="0" w:color="auto"/>
              <w:bottom w:val="single" w:sz="8" w:space="0" w:color="000000"/>
              <w:right w:val="single" w:sz="8" w:space="0" w:color="auto"/>
            </w:tcBorders>
            <w:shd w:val="clear" w:color="auto" w:fill="FF0000"/>
            <w:vAlign w:val="center"/>
            <w:hideMark/>
          </w:tcPr>
          <w:p w:rsidR="00A01B84" w:rsidRPr="00035898" w:rsidRDefault="00A01B84" w:rsidP="00A01B84">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İhtiyaç fazlası olarak</w:t>
            </w:r>
            <w:r w:rsidRPr="00035898">
              <w:rPr>
                <w:rFonts w:ascii="Times New Roman" w:eastAsia="Times New Roman" w:hAnsi="Times New Roman" w:cs="Times New Roman"/>
                <w:b/>
                <w:bCs/>
                <w:color w:val="FFFFFF" w:themeColor="background1"/>
                <w:sz w:val="24"/>
                <w:szCs w:val="24"/>
                <w:lang w:eastAsia="tr-TR" w:bidi="ar-SA"/>
              </w:rPr>
              <w:br/>
              <w:t xml:space="preserve"> sisteme verilen enerji</w:t>
            </w:r>
            <w:r w:rsidRPr="00035898">
              <w:rPr>
                <w:rFonts w:ascii="Times New Roman" w:eastAsia="Times New Roman" w:hAnsi="Times New Roman" w:cs="Times New Roman"/>
                <w:b/>
                <w:bCs/>
                <w:color w:val="FFFFFF" w:themeColor="background1"/>
                <w:sz w:val="24"/>
                <w:szCs w:val="24"/>
                <w:lang w:eastAsia="tr-TR" w:bidi="ar-SA"/>
              </w:rPr>
              <w:br/>
              <w:t xml:space="preserve"> miktarı (</w:t>
            </w:r>
            <w:proofErr w:type="spellStart"/>
            <w:r w:rsidRPr="00035898">
              <w:rPr>
                <w:rFonts w:ascii="Times New Roman" w:eastAsia="Times New Roman" w:hAnsi="Times New Roman" w:cs="Times New Roman"/>
                <w:b/>
                <w:bCs/>
                <w:color w:val="FFFFFF" w:themeColor="background1"/>
                <w:sz w:val="24"/>
                <w:szCs w:val="24"/>
                <w:lang w:eastAsia="tr-TR" w:bidi="ar-SA"/>
              </w:rPr>
              <w:t>MWh</w:t>
            </w:r>
            <w:proofErr w:type="spellEnd"/>
            <w:r w:rsidRPr="00035898">
              <w:rPr>
                <w:rFonts w:ascii="Times New Roman" w:eastAsia="Times New Roman" w:hAnsi="Times New Roman" w:cs="Times New Roman"/>
                <w:b/>
                <w:bCs/>
                <w:color w:val="FFFFFF" w:themeColor="background1"/>
                <w:sz w:val="24"/>
                <w:szCs w:val="24"/>
                <w:lang w:eastAsia="tr-TR" w:bidi="ar-SA"/>
              </w:rPr>
              <w:t>)</w:t>
            </w:r>
          </w:p>
        </w:tc>
        <w:tc>
          <w:tcPr>
            <w:tcW w:w="992" w:type="dxa"/>
            <w:vMerge w:val="restart"/>
            <w:tcBorders>
              <w:top w:val="nil"/>
              <w:left w:val="single" w:sz="8" w:space="0" w:color="auto"/>
              <w:bottom w:val="single" w:sz="8" w:space="0" w:color="000000"/>
              <w:right w:val="single" w:sz="8" w:space="0" w:color="auto"/>
            </w:tcBorders>
            <w:shd w:val="clear" w:color="auto" w:fill="FF0000"/>
            <w:vAlign w:val="center"/>
            <w:hideMark/>
          </w:tcPr>
          <w:p w:rsidR="00A01B84" w:rsidRPr="00035898" w:rsidRDefault="00A01B84" w:rsidP="00A01B84">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Oran</w:t>
            </w:r>
            <w:r w:rsidRPr="00035898">
              <w:rPr>
                <w:rFonts w:ascii="Times New Roman" w:eastAsia="Times New Roman" w:hAnsi="Times New Roman" w:cs="Times New Roman"/>
                <w:b/>
                <w:bCs/>
                <w:color w:val="FFFFFF" w:themeColor="background1"/>
                <w:sz w:val="24"/>
                <w:szCs w:val="24"/>
                <w:lang w:eastAsia="tr-TR" w:bidi="ar-SA"/>
              </w:rPr>
              <w:br/>
              <w:t xml:space="preserve"> (%)</w:t>
            </w:r>
          </w:p>
        </w:tc>
      </w:tr>
      <w:tr w:rsidR="00A01B84" w:rsidRPr="00A01B84" w:rsidTr="00035898">
        <w:trPr>
          <w:trHeight w:val="276"/>
        </w:trPr>
        <w:tc>
          <w:tcPr>
            <w:tcW w:w="1970"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A01B84" w:rsidRPr="00A01B84" w:rsidRDefault="00A01B84" w:rsidP="00A01B84">
            <w:pPr>
              <w:spacing w:after="0" w:line="240" w:lineRule="auto"/>
              <w:rPr>
                <w:rFonts w:ascii="Times New Roman" w:eastAsia="Times New Roman" w:hAnsi="Times New Roman" w:cs="Times New Roman"/>
                <w:b/>
                <w:bCs/>
                <w:color w:val="000000"/>
                <w:sz w:val="24"/>
                <w:szCs w:val="24"/>
                <w:lang w:eastAsia="tr-TR" w:bidi="ar-SA"/>
              </w:rPr>
            </w:pPr>
          </w:p>
        </w:tc>
        <w:tc>
          <w:tcPr>
            <w:tcW w:w="2320" w:type="dxa"/>
            <w:vMerge/>
            <w:tcBorders>
              <w:top w:val="nil"/>
              <w:left w:val="single" w:sz="8" w:space="0" w:color="auto"/>
              <w:bottom w:val="single" w:sz="8" w:space="0" w:color="000000"/>
              <w:right w:val="single" w:sz="8" w:space="0" w:color="auto"/>
            </w:tcBorders>
            <w:shd w:val="clear" w:color="auto" w:fill="FF0000"/>
            <w:vAlign w:val="center"/>
            <w:hideMark/>
          </w:tcPr>
          <w:p w:rsidR="00A01B84" w:rsidRPr="00A01B84" w:rsidRDefault="00A01B84" w:rsidP="00A01B84">
            <w:pPr>
              <w:spacing w:after="0" w:line="240" w:lineRule="auto"/>
              <w:rPr>
                <w:rFonts w:ascii="Times New Roman" w:eastAsia="Times New Roman" w:hAnsi="Times New Roman" w:cs="Times New Roman"/>
                <w:b/>
                <w:bCs/>
                <w:color w:val="000000"/>
                <w:sz w:val="24"/>
                <w:szCs w:val="24"/>
                <w:lang w:eastAsia="tr-TR" w:bidi="ar-SA"/>
              </w:rPr>
            </w:pPr>
          </w:p>
        </w:tc>
        <w:tc>
          <w:tcPr>
            <w:tcW w:w="1254" w:type="dxa"/>
            <w:vMerge/>
            <w:tcBorders>
              <w:top w:val="nil"/>
              <w:left w:val="single" w:sz="8" w:space="0" w:color="auto"/>
              <w:bottom w:val="single" w:sz="8" w:space="0" w:color="000000"/>
              <w:right w:val="single" w:sz="8" w:space="0" w:color="auto"/>
            </w:tcBorders>
            <w:shd w:val="clear" w:color="auto" w:fill="FF0000"/>
            <w:vAlign w:val="center"/>
            <w:hideMark/>
          </w:tcPr>
          <w:p w:rsidR="00A01B84" w:rsidRPr="00A01B84" w:rsidRDefault="00A01B84" w:rsidP="00A01B84">
            <w:pPr>
              <w:spacing w:after="0" w:line="240" w:lineRule="auto"/>
              <w:rPr>
                <w:rFonts w:ascii="Times New Roman" w:eastAsia="Times New Roman" w:hAnsi="Times New Roman" w:cs="Times New Roman"/>
                <w:b/>
                <w:bCs/>
                <w:color w:val="000000"/>
                <w:sz w:val="24"/>
                <w:szCs w:val="24"/>
                <w:lang w:eastAsia="tr-TR" w:bidi="ar-SA"/>
              </w:rPr>
            </w:pPr>
          </w:p>
        </w:tc>
        <w:tc>
          <w:tcPr>
            <w:tcW w:w="2551" w:type="dxa"/>
            <w:vMerge/>
            <w:tcBorders>
              <w:top w:val="nil"/>
              <w:left w:val="single" w:sz="8" w:space="0" w:color="auto"/>
              <w:bottom w:val="single" w:sz="8" w:space="0" w:color="000000"/>
              <w:right w:val="single" w:sz="8" w:space="0" w:color="auto"/>
            </w:tcBorders>
            <w:shd w:val="clear" w:color="auto" w:fill="FF0000"/>
            <w:vAlign w:val="center"/>
            <w:hideMark/>
          </w:tcPr>
          <w:p w:rsidR="00A01B84" w:rsidRPr="00A01B84" w:rsidRDefault="00A01B84" w:rsidP="00A01B84">
            <w:pPr>
              <w:spacing w:after="0" w:line="240" w:lineRule="auto"/>
              <w:rPr>
                <w:rFonts w:ascii="Times New Roman" w:eastAsia="Times New Roman" w:hAnsi="Times New Roman" w:cs="Times New Roman"/>
                <w:b/>
                <w:bCs/>
                <w:color w:val="000000"/>
                <w:sz w:val="24"/>
                <w:szCs w:val="24"/>
                <w:lang w:eastAsia="tr-TR" w:bidi="ar-SA"/>
              </w:rPr>
            </w:pPr>
          </w:p>
        </w:tc>
        <w:tc>
          <w:tcPr>
            <w:tcW w:w="992" w:type="dxa"/>
            <w:vMerge/>
            <w:tcBorders>
              <w:top w:val="nil"/>
              <w:left w:val="single" w:sz="8" w:space="0" w:color="auto"/>
              <w:bottom w:val="single" w:sz="8" w:space="0" w:color="000000"/>
              <w:right w:val="single" w:sz="8" w:space="0" w:color="auto"/>
            </w:tcBorders>
            <w:shd w:val="clear" w:color="auto" w:fill="FF0000"/>
            <w:vAlign w:val="center"/>
            <w:hideMark/>
          </w:tcPr>
          <w:p w:rsidR="00A01B84" w:rsidRPr="00A01B84" w:rsidRDefault="00A01B84" w:rsidP="00A01B84">
            <w:pPr>
              <w:spacing w:after="0" w:line="240" w:lineRule="auto"/>
              <w:rPr>
                <w:rFonts w:ascii="Times New Roman" w:eastAsia="Times New Roman" w:hAnsi="Times New Roman" w:cs="Times New Roman"/>
                <w:b/>
                <w:bCs/>
                <w:color w:val="000000"/>
                <w:sz w:val="24"/>
                <w:szCs w:val="24"/>
                <w:lang w:eastAsia="tr-TR" w:bidi="ar-SA"/>
              </w:rPr>
            </w:pPr>
          </w:p>
        </w:tc>
      </w:tr>
      <w:tr w:rsidR="00A01B84" w:rsidRPr="00A01B84"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035898" w:rsidRDefault="00A01B84" w:rsidP="00A01B84">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Güneş (</w:t>
            </w:r>
            <w:proofErr w:type="spellStart"/>
            <w:r w:rsidRPr="00035898">
              <w:rPr>
                <w:rFonts w:ascii="Times New Roman" w:eastAsia="Times New Roman" w:hAnsi="Times New Roman" w:cs="Times New Roman"/>
                <w:color w:val="FFFFFF" w:themeColor="background1"/>
                <w:sz w:val="24"/>
                <w:szCs w:val="24"/>
                <w:lang w:eastAsia="tr-TR" w:bidi="ar-SA"/>
              </w:rPr>
              <w:t>Fotovoltaik</w:t>
            </w:r>
            <w:proofErr w:type="spellEnd"/>
            <w:r w:rsidRPr="00035898">
              <w:rPr>
                <w:rFonts w:ascii="Times New Roman" w:eastAsia="Times New Roman" w:hAnsi="Times New Roman" w:cs="Times New Roman"/>
                <w:color w:val="FFFFFF" w:themeColor="background1"/>
                <w:sz w:val="24"/>
                <w:szCs w:val="24"/>
                <w:lang w:eastAsia="tr-TR" w:bidi="ar-SA"/>
              </w:rPr>
              <w:t>)</w:t>
            </w:r>
          </w:p>
        </w:tc>
        <w:tc>
          <w:tcPr>
            <w:tcW w:w="2320"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185.034,44</w:t>
            </w:r>
          </w:p>
        </w:tc>
        <w:tc>
          <w:tcPr>
            <w:tcW w:w="1254"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83,08</w:t>
            </w:r>
          </w:p>
        </w:tc>
        <w:tc>
          <w:tcPr>
            <w:tcW w:w="2551"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1.031.358,00</w:t>
            </w:r>
          </w:p>
        </w:tc>
        <w:tc>
          <w:tcPr>
            <w:tcW w:w="992" w:type="dxa"/>
            <w:tcBorders>
              <w:top w:val="nil"/>
              <w:left w:val="nil"/>
              <w:bottom w:val="single" w:sz="8" w:space="0" w:color="auto"/>
              <w:right w:val="single" w:sz="8" w:space="0" w:color="auto"/>
            </w:tcBorders>
            <w:shd w:val="clear" w:color="000000" w:fill="FFFFFF"/>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90,64</w:t>
            </w:r>
          </w:p>
        </w:tc>
      </w:tr>
      <w:tr w:rsidR="00A01B84" w:rsidRPr="00A01B84"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035898" w:rsidRDefault="00A01B84" w:rsidP="00A01B84">
            <w:pPr>
              <w:spacing w:after="0" w:line="240" w:lineRule="auto"/>
              <w:rPr>
                <w:rFonts w:ascii="Times New Roman" w:eastAsia="Times New Roman" w:hAnsi="Times New Roman" w:cs="Times New Roman"/>
                <w:color w:val="FFFFFF" w:themeColor="background1"/>
                <w:sz w:val="24"/>
                <w:szCs w:val="24"/>
                <w:lang w:eastAsia="tr-TR" w:bidi="ar-SA"/>
              </w:rPr>
            </w:pPr>
            <w:proofErr w:type="spellStart"/>
            <w:r w:rsidRPr="00035898">
              <w:rPr>
                <w:rFonts w:ascii="Times New Roman" w:eastAsia="Times New Roman" w:hAnsi="Times New Roman" w:cs="Times New Roman"/>
                <w:color w:val="FFFFFF" w:themeColor="background1"/>
                <w:sz w:val="24"/>
                <w:szCs w:val="24"/>
                <w:lang w:eastAsia="tr-TR" w:bidi="ar-SA"/>
              </w:rPr>
              <w:t>Biyokütle</w:t>
            </w:r>
            <w:proofErr w:type="spellEnd"/>
          </w:p>
        </w:tc>
        <w:tc>
          <w:tcPr>
            <w:tcW w:w="2320"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37.094,73</w:t>
            </w:r>
          </w:p>
        </w:tc>
        <w:tc>
          <w:tcPr>
            <w:tcW w:w="1254"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16,65</w:t>
            </w:r>
          </w:p>
        </w:tc>
        <w:tc>
          <w:tcPr>
            <w:tcW w:w="2551"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92.129,90</w:t>
            </w:r>
          </w:p>
        </w:tc>
        <w:tc>
          <w:tcPr>
            <w:tcW w:w="992" w:type="dxa"/>
            <w:tcBorders>
              <w:top w:val="nil"/>
              <w:left w:val="nil"/>
              <w:bottom w:val="single" w:sz="8" w:space="0" w:color="auto"/>
              <w:right w:val="single" w:sz="8" w:space="0" w:color="auto"/>
            </w:tcBorders>
            <w:shd w:val="clear" w:color="000000" w:fill="FFFFFF"/>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8,10</w:t>
            </w:r>
          </w:p>
        </w:tc>
      </w:tr>
      <w:tr w:rsidR="00A01B84" w:rsidRPr="00A01B84"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035898" w:rsidRDefault="00A01B84" w:rsidP="00A01B84">
            <w:pPr>
              <w:spacing w:after="0" w:line="240" w:lineRule="auto"/>
              <w:rPr>
                <w:rFonts w:ascii="Times New Roman" w:eastAsia="Times New Roman" w:hAnsi="Times New Roman" w:cs="Times New Roman"/>
                <w:color w:val="FFFFFF" w:themeColor="background1"/>
                <w:sz w:val="24"/>
                <w:szCs w:val="24"/>
                <w:lang w:eastAsia="tr-TR" w:bidi="ar-SA"/>
              </w:rPr>
            </w:pPr>
            <w:proofErr w:type="gramStart"/>
            <w:r w:rsidRPr="00035898">
              <w:rPr>
                <w:rFonts w:ascii="Times New Roman" w:eastAsia="Times New Roman" w:hAnsi="Times New Roman" w:cs="Times New Roman"/>
                <w:color w:val="FFFFFF" w:themeColor="background1"/>
                <w:sz w:val="24"/>
                <w:szCs w:val="24"/>
                <w:lang w:eastAsia="tr-TR" w:bidi="ar-SA"/>
              </w:rPr>
              <w:t>Rüzgar</w:t>
            </w:r>
            <w:proofErr w:type="gramEnd"/>
          </w:p>
        </w:tc>
        <w:tc>
          <w:tcPr>
            <w:tcW w:w="2320"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393,88</w:t>
            </w:r>
          </w:p>
        </w:tc>
        <w:tc>
          <w:tcPr>
            <w:tcW w:w="1254"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0,18</w:t>
            </w:r>
          </w:p>
        </w:tc>
        <w:tc>
          <w:tcPr>
            <w:tcW w:w="2551"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8.268,44</w:t>
            </w:r>
          </w:p>
        </w:tc>
        <w:tc>
          <w:tcPr>
            <w:tcW w:w="992" w:type="dxa"/>
            <w:tcBorders>
              <w:top w:val="nil"/>
              <w:left w:val="nil"/>
              <w:bottom w:val="single" w:sz="8" w:space="0" w:color="auto"/>
              <w:right w:val="single" w:sz="8" w:space="0" w:color="auto"/>
            </w:tcBorders>
            <w:shd w:val="clear" w:color="000000" w:fill="FFFFFF"/>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0,73</w:t>
            </w:r>
          </w:p>
        </w:tc>
      </w:tr>
      <w:tr w:rsidR="00A01B84" w:rsidRPr="00A01B84"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035898" w:rsidRDefault="00A01B84" w:rsidP="00A01B84">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Hidrolik</w:t>
            </w:r>
          </w:p>
        </w:tc>
        <w:tc>
          <w:tcPr>
            <w:tcW w:w="2320"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201,40</w:t>
            </w:r>
          </w:p>
        </w:tc>
        <w:tc>
          <w:tcPr>
            <w:tcW w:w="1254"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0,09</w:t>
            </w:r>
          </w:p>
        </w:tc>
        <w:tc>
          <w:tcPr>
            <w:tcW w:w="2551" w:type="dxa"/>
            <w:tcBorders>
              <w:top w:val="nil"/>
              <w:left w:val="nil"/>
              <w:bottom w:val="single" w:sz="8" w:space="0" w:color="auto"/>
              <w:right w:val="single" w:sz="8" w:space="0" w:color="auto"/>
            </w:tcBorders>
            <w:shd w:val="clear" w:color="auto" w:fill="auto"/>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6.115,42</w:t>
            </w:r>
          </w:p>
        </w:tc>
        <w:tc>
          <w:tcPr>
            <w:tcW w:w="992" w:type="dxa"/>
            <w:tcBorders>
              <w:top w:val="nil"/>
              <w:left w:val="nil"/>
              <w:bottom w:val="single" w:sz="8" w:space="0" w:color="auto"/>
              <w:right w:val="single" w:sz="8" w:space="0" w:color="auto"/>
            </w:tcBorders>
            <w:shd w:val="clear" w:color="000000" w:fill="FFFFFF"/>
            <w:noWrap/>
            <w:vAlign w:val="center"/>
            <w:hideMark/>
          </w:tcPr>
          <w:p w:rsidR="00A01B84" w:rsidRPr="00A01B84" w:rsidRDefault="00A01B84" w:rsidP="00802EA3">
            <w:pPr>
              <w:spacing w:after="0" w:line="240" w:lineRule="auto"/>
              <w:jc w:val="right"/>
              <w:rPr>
                <w:rFonts w:ascii="Times New Roman" w:eastAsia="Times New Roman" w:hAnsi="Times New Roman" w:cs="Times New Roman"/>
                <w:color w:val="000000"/>
                <w:sz w:val="24"/>
                <w:szCs w:val="24"/>
                <w:lang w:eastAsia="tr-TR" w:bidi="ar-SA"/>
              </w:rPr>
            </w:pPr>
            <w:r w:rsidRPr="00A01B84">
              <w:rPr>
                <w:rFonts w:ascii="Times New Roman" w:eastAsia="Times New Roman" w:hAnsi="Times New Roman" w:cs="Times New Roman"/>
                <w:color w:val="000000"/>
                <w:sz w:val="24"/>
                <w:szCs w:val="24"/>
                <w:lang w:eastAsia="tr-TR" w:bidi="ar-SA"/>
              </w:rPr>
              <w:t>0,54</w:t>
            </w:r>
          </w:p>
        </w:tc>
      </w:tr>
      <w:tr w:rsidR="00A01B84" w:rsidRPr="00A01B84"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035898" w:rsidRDefault="00A01B84" w:rsidP="00A01B84">
            <w:pPr>
              <w:spacing w:after="0" w:line="240" w:lineRule="auto"/>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Genel Toplam</w:t>
            </w:r>
          </w:p>
        </w:tc>
        <w:tc>
          <w:tcPr>
            <w:tcW w:w="2320" w:type="dxa"/>
            <w:tcBorders>
              <w:top w:val="nil"/>
              <w:left w:val="nil"/>
              <w:bottom w:val="single" w:sz="8" w:space="0" w:color="auto"/>
              <w:right w:val="single" w:sz="8" w:space="0" w:color="auto"/>
            </w:tcBorders>
            <w:shd w:val="clear" w:color="auto" w:fill="FF5050"/>
            <w:noWrap/>
            <w:vAlign w:val="center"/>
            <w:hideMark/>
          </w:tcPr>
          <w:p w:rsidR="00A01B84" w:rsidRPr="00035898" w:rsidRDefault="00A01B84"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222.724,45</w:t>
            </w:r>
          </w:p>
        </w:tc>
        <w:tc>
          <w:tcPr>
            <w:tcW w:w="1254" w:type="dxa"/>
            <w:tcBorders>
              <w:top w:val="nil"/>
              <w:left w:val="nil"/>
              <w:bottom w:val="single" w:sz="8" w:space="0" w:color="auto"/>
              <w:right w:val="single" w:sz="8" w:space="0" w:color="auto"/>
            </w:tcBorders>
            <w:shd w:val="clear" w:color="auto" w:fill="FF5050"/>
            <w:noWrap/>
            <w:vAlign w:val="center"/>
            <w:hideMark/>
          </w:tcPr>
          <w:p w:rsidR="00A01B84" w:rsidRPr="00035898" w:rsidRDefault="00A01B84"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100,00</w:t>
            </w:r>
          </w:p>
        </w:tc>
        <w:tc>
          <w:tcPr>
            <w:tcW w:w="2551" w:type="dxa"/>
            <w:tcBorders>
              <w:top w:val="nil"/>
              <w:left w:val="nil"/>
              <w:bottom w:val="single" w:sz="8" w:space="0" w:color="auto"/>
              <w:right w:val="single" w:sz="8" w:space="0" w:color="auto"/>
            </w:tcBorders>
            <w:shd w:val="clear" w:color="auto" w:fill="FF5050"/>
            <w:noWrap/>
            <w:vAlign w:val="center"/>
            <w:hideMark/>
          </w:tcPr>
          <w:p w:rsidR="00A01B84" w:rsidRPr="00035898" w:rsidRDefault="00A01B84"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1.137.871,75</w:t>
            </w:r>
          </w:p>
        </w:tc>
        <w:tc>
          <w:tcPr>
            <w:tcW w:w="992" w:type="dxa"/>
            <w:tcBorders>
              <w:top w:val="nil"/>
              <w:left w:val="nil"/>
              <w:bottom w:val="single" w:sz="8" w:space="0" w:color="auto"/>
              <w:right w:val="single" w:sz="8" w:space="0" w:color="auto"/>
            </w:tcBorders>
            <w:shd w:val="clear" w:color="auto" w:fill="FF5050"/>
            <w:noWrap/>
            <w:vAlign w:val="center"/>
            <w:hideMark/>
          </w:tcPr>
          <w:p w:rsidR="00A01B84" w:rsidRPr="00035898" w:rsidRDefault="00A01B84"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100,00</w:t>
            </w:r>
          </w:p>
        </w:tc>
      </w:tr>
    </w:tbl>
    <w:p w:rsidR="00AE72FE" w:rsidRDefault="00AE72FE" w:rsidP="00AE72FE">
      <w:pPr>
        <w:pStyle w:val="Balk6"/>
      </w:pPr>
    </w:p>
    <w:p w:rsidR="00924BC7" w:rsidRDefault="00924BC7" w:rsidP="00AE72FE">
      <w:pPr>
        <w:pStyle w:val="Balk6"/>
      </w:pPr>
    </w:p>
    <w:p w:rsidR="00AE72FE" w:rsidRPr="001827D9" w:rsidRDefault="00AE72FE" w:rsidP="00AE72FE">
      <w:pPr>
        <w:pStyle w:val="Balk6"/>
      </w:pPr>
      <w:bookmarkStart w:id="178" w:name="_Toc487101629"/>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1F0F8D">
        <w:t>19</w:t>
      </w:r>
      <w:r w:rsidRPr="001827D9">
        <w:t>: 20</w:t>
      </w:r>
      <w:r>
        <w:t>16</w:t>
      </w:r>
      <w:r w:rsidRPr="001827D9">
        <w:t xml:space="preserve"> Yılı Sonu İtibariyle Lisanssız </w:t>
      </w:r>
      <w:r>
        <w:t>Elektrik Üretimin</w:t>
      </w:r>
      <w:r w:rsidR="00645D6E">
        <w:t>in</w:t>
      </w:r>
      <w:r w:rsidRPr="001827D9">
        <w:t xml:space="preserve"> Kaynaklara</w:t>
      </w:r>
      <w:r>
        <w:t xml:space="preserve"> Göre</w:t>
      </w:r>
      <w:r w:rsidRPr="001827D9">
        <w:t xml:space="preserve"> Dağılımı(%)</w:t>
      </w:r>
      <w:bookmarkEnd w:id="178"/>
    </w:p>
    <w:p w:rsidR="00AA05E6" w:rsidRDefault="00EE23AE" w:rsidP="00BB6205">
      <w:r>
        <w:rPr>
          <w:noProof/>
          <w:lang w:eastAsia="tr-TR" w:bidi="ar-SA"/>
        </w:rPr>
        <w:drawing>
          <wp:inline distT="0" distB="0" distL="0" distR="0" wp14:anchorId="79D81F9C" wp14:editId="73419EED">
            <wp:extent cx="5535930" cy="3108960"/>
            <wp:effectExtent l="0" t="0" r="7620" b="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35930" cy="3108960"/>
                    </a:xfrm>
                    <a:prstGeom prst="rect">
                      <a:avLst/>
                    </a:prstGeom>
                    <a:noFill/>
                  </pic:spPr>
                </pic:pic>
              </a:graphicData>
            </a:graphic>
          </wp:inline>
        </w:drawing>
      </w:r>
    </w:p>
    <w:p w:rsidR="00AE72FE" w:rsidRDefault="00AE72FE" w:rsidP="00BB6205"/>
    <w:p w:rsidR="00AE72FE" w:rsidRDefault="00AE72FE" w:rsidP="00AE72F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Lisanssız elektrik üretimi ile sisteme verilen enerjinin illere göre dağılımına Tablo </w:t>
      </w:r>
      <w:proofErr w:type="gramStart"/>
      <w:r>
        <w:rPr>
          <w:rFonts w:asciiTheme="minorHAnsi" w:hAnsiTheme="minorHAnsi" w:cstheme="minorHAnsi"/>
          <w:sz w:val="24"/>
          <w:szCs w:val="24"/>
        </w:rPr>
        <w:t>1.8’de</w:t>
      </w:r>
      <w:proofErr w:type="gramEnd"/>
      <w:r>
        <w:rPr>
          <w:rFonts w:asciiTheme="minorHAnsi" w:hAnsiTheme="minorHAnsi" w:cstheme="minorHAnsi"/>
          <w:sz w:val="24"/>
          <w:szCs w:val="24"/>
        </w:rPr>
        <w:t xml:space="preserve"> yer verilmiş olup en yüksek üretim 2015 yılında olduğu gibi Kayseri’de gerçekleşmiştir. Konya, Mersin, Denizli, Burdur, Ankara ve Antalya lisanssız elektrik üretiminde diğer önemli illerdir. </w:t>
      </w:r>
    </w:p>
    <w:p w:rsidR="00AE72FE" w:rsidRPr="00BB6205" w:rsidRDefault="00AE72FE" w:rsidP="00BB6205"/>
    <w:p w:rsidR="00DB28C1" w:rsidRDefault="00DB28C1" w:rsidP="00524E38">
      <w:pPr>
        <w:pStyle w:val="Balk5"/>
      </w:pPr>
      <w:bookmarkStart w:id="179" w:name="_Toc450300298"/>
      <w:bookmarkStart w:id="180" w:name="_Toc450309954"/>
    </w:p>
    <w:p w:rsidR="00D232AF" w:rsidRPr="001827D9" w:rsidRDefault="00D232AF" w:rsidP="00524E38">
      <w:pPr>
        <w:pStyle w:val="Balk5"/>
      </w:pPr>
      <w:bookmarkStart w:id="181" w:name="_Toc487101577"/>
      <w:r w:rsidRPr="007B62A2">
        <w:t xml:space="preserve">Tablo </w:t>
      </w:r>
      <w:r w:rsidRPr="007B62A2">
        <w:fldChar w:fldCharType="begin"/>
      </w:r>
      <w:r w:rsidRPr="007B62A2">
        <w:instrText xml:space="preserve"> STYLEREF 1 \s </w:instrText>
      </w:r>
      <w:r w:rsidRPr="007B62A2">
        <w:fldChar w:fldCharType="separate"/>
      </w:r>
      <w:r w:rsidRPr="007B62A2">
        <w:rPr>
          <w:noProof/>
        </w:rPr>
        <w:t>1</w:t>
      </w:r>
      <w:r w:rsidRPr="007B62A2">
        <w:fldChar w:fldCharType="end"/>
      </w:r>
      <w:r w:rsidR="00780DE7" w:rsidRPr="007B62A2">
        <w:t>.</w:t>
      </w:r>
      <w:r w:rsidR="00796EB1" w:rsidRPr="007B62A2">
        <w:t>8</w:t>
      </w:r>
      <w:r w:rsidRPr="007B62A2">
        <w:t>: Lisanssız Elektrik Üreti</w:t>
      </w:r>
      <w:r w:rsidR="00BB6205" w:rsidRPr="007B62A2">
        <w:t>minin İllere Göre Dağılımı (</w:t>
      </w:r>
      <w:proofErr w:type="spellStart"/>
      <w:r w:rsidR="00BB6205" w:rsidRPr="007B62A2">
        <w:t>MW</w:t>
      </w:r>
      <w:r w:rsidR="00DF0FC6" w:rsidRPr="007B62A2">
        <w:t>h</w:t>
      </w:r>
      <w:proofErr w:type="spellEnd"/>
      <w:r w:rsidR="00BB6205" w:rsidRPr="007B62A2">
        <w:t>-</w:t>
      </w:r>
      <w:r w:rsidRPr="007B62A2">
        <w:t>%)</w:t>
      </w:r>
      <w:bookmarkEnd w:id="179"/>
      <w:bookmarkEnd w:id="180"/>
      <w:bookmarkEnd w:id="181"/>
    </w:p>
    <w:tbl>
      <w:tblPr>
        <w:tblW w:w="8804" w:type="dxa"/>
        <w:tblInd w:w="55" w:type="dxa"/>
        <w:tblCellMar>
          <w:left w:w="70" w:type="dxa"/>
          <w:right w:w="70" w:type="dxa"/>
        </w:tblCellMar>
        <w:tblLook w:val="04A0" w:firstRow="1" w:lastRow="0" w:firstColumn="1" w:lastColumn="0" w:noHBand="0" w:noVBand="1"/>
      </w:tblPr>
      <w:tblGrid>
        <w:gridCol w:w="2140"/>
        <w:gridCol w:w="2553"/>
        <w:gridCol w:w="992"/>
        <w:gridCol w:w="2127"/>
        <w:gridCol w:w="992"/>
      </w:tblGrid>
      <w:tr w:rsidR="007B62A2" w:rsidRPr="007B62A2" w:rsidTr="00035898">
        <w:trPr>
          <w:trHeight w:val="300"/>
          <w:tblHeader/>
        </w:trPr>
        <w:tc>
          <w:tcPr>
            <w:tcW w:w="2140" w:type="dxa"/>
            <w:vMerge w:val="restart"/>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7B62A2" w:rsidRPr="00035898" w:rsidRDefault="007B62A2" w:rsidP="00035898">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İLLER</w:t>
            </w:r>
          </w:p>
        </w:tc>
        <w:tc>
          <w:tcPr>
            <w:tcW w:w="3545" w:type="dxa"/>
            <w:gridSpan w:val="2"/>
            <w:tcBorders>
              <w:top w:val="single" w:sz="8" w:space="0" w:color="auto"/>
              <w:left w:val="single" w:sz="4" w:space="0" w:color="auto"/>
              <w:bottom w:val="single" w:sz="4" w:space="0" w:color="auto"/>
              <w:right w:val="single" w:sz="4" w:space="0" w:color="auto"/>
            </w:tcBorders>
            <w:shd w:val="clear" w:color="auto" w:fill="FF0000"/>
            <w:noWrap/>
            <w:vAlign w:val="bottom"/>
            <w:hideMark/>
          </w:tcPr>
          <w:p w:rsidR="007B62A2" w:rsidRPr="00035898" w:rsidRDefault="007B62A2" w:rsidP="007B62A2">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2015</w:t>
            </w:r>
          </w:p>
        </w:tc>
        <w:tc>
          <w:tcPr>
            <w:tcW w:w="3119" w:type="dxa"/>
            <w:gridSpan w:val="2"/>
            <w:tcBorders>
              <w:top w:val="single" w:sz="8" w:space="0" w:color="auto"/>
              <w:left w:val="nil"/>
              <w:bottom w:val="single" w:sz="4" w:space="0" w:color="auto"/>
              <w:right w:val="single" w:sz="8" w:space="0" w:color="000000"/>
            </w:tcBorders>
            <w:shd w:val="clear" w:color="auto" w:fill="FF0000"/>
            <w:noWrap/>
            <w:vAlign w:val="bottom"/>
            <w:hideMark/>
          </w:tcPr>
          <w:p w:rsidR="007B62A2" w:rsidRPr="00035898" w:rsidRDefault="007B62A2" w:rsidP="007B62A2">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2016</w:t>
            </w:r>
          </w:p>
        </w:tc>
      </w:tr>
      <w:tr w:rsidR="007B62A2" w:rsidRPr="007B62A2" w:rsidTr="00035898">
        <w:trPr>
          <w:trHeight w:val="949"/>
          <w:tblHeader/>
        </w:trPr>
        <w:tc>
          <w:tcPr>
            <w:tcW w:w="2140" w:type="dxa"/>
            <w:vMerge/>
            <w:tcBorders>
              <w:top w:val="single" w:sz="8" w:space="0" w:color="auto"/>
              <w:left w:val="single" w:sz="8" w:space="0" w:color="auto"/>
              <w:bottom w:val="single" w:sz="4" w:space="0" w:color="auto"/>
              <w:right w:val="single" w:sz="4" w:space="0" w:color="auto"/>
            </w:tcBorders>
            <w:shd w:val="clear" w:color="auto" w:fill="FF0000"/>
            <w:vAlign w:val="center"/>
            <w:hideMark/>
          </w:tcPr>
          <w:p w:rsidR="007B62A2" w:rsidRPr="00035898" w:rsidRDefault="007B62A2" w:rsidP="007B62A2">
            <w:pPr>
              <w:spacing w:after="0" w:line="240" w:lineRule="auto"/>
              <w:rPr>
                <w:rFonts w:ascii="Calibri" w:eastAsia="Times New Roman" w:hAnsi="Calibri" w:cs="Times New Roman"/>
                <w:b/>
                <w:bCs/>
                <w:color w:val="FFFFFF" w:themeColor="background1"/>
                <w:lang w:eastAsia="tr-TR" w:bidi="ar-SA"/>
              </w:rPr>
            </w:pPr>
          </w:p>
        </w:tc>
        <w:tc>
          <w:tcPr>
            <w:tcW w:w="2553" w:type="dxa"/>
            <w:tcBorders>
              <w:top w:val="single" w:sz="4" w:space="0" w:color="auto"/>
              <w:left w:val="nil"/>
              <w:bottom w:val="single" w:sz="4" w:space="0" w:color="auto"/>
              <w:right w:val="single" w:sz="4" w:space="0" w:color="auto"/>
            </w:tcBorders>
            <w:shd w:val="clear" w:color="auto" w:fill="FF0000"/>
            <w:vAlign w:val="bottom"/>
            <w:hideMark/>
          </w:tcPr>
          <w:p w:rsidR="007B62A2" w:rsidRPr="00035898" w:rsidRDefault="007B62A2" w:rsidP="00DB28C1">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İhtiyaç fazlası olarak sisteme verilen</w:t>
            </w:r>
            <w:r w:rsidR="00DB28C1" w:rsidRPr="00035898">
              <w:rPr>
                <w:rFonts w:ascii="Calibri" w:eastAsia="Times New Roman" w:hAnsi="Calibri" w:cs="Times New Roman"/>
                <w:b/>
                <w:bCs/>
                <w:color w:val="FFFFFF" w:themeColor="background1"/>
                <w:lang w:eastAsia="tr-TR" w:bidi="ar-SA"/>
              </w:rPr>
              <w:t xml:space="preserve"> </w:t>
            </w:r>
            <w:r w:rsidRPr="00035898">
              <w:rPr>
                <w:rFonts w:ascii="Calibri" w:eastAsia="Times New Roman" w:hAnsi="Calibri" w:cs="Times New Roman"/>
                <w:b/>
                <w:bCs/>
                <w:color w:val="FFFFFF" w:themeColor="background1"/>
                <w:lang w:eastAsia="tr-TR" w:bidi="ar-SA"/>
              </w:rPr>
              <w:t>enerji miktarı (</w:t>
            </w:r>
            <w:proofErr w:type="spellStart"/>
            <w:r w:rsidRPr="00035898">
              <w:rPr>
                <w:rFonts w:ascii="Calibri" w:eastAsia="Times New Roman" w:hAnsi="Calibri" w:cs="Times New Roman"/>
                <w:b/>
                <w:bCs/>
                <w:color w:val="FFFFFF" w:themeColor="background1"/>
                <w:lang w:eastAsia="tr-TR" w:bidi="ar-SA"/>
              </w:rPr>
              <w:t>MWh</w:t>
            </w:r>
            <w:proofErr w:type="spellEnd"/>
            <w:r w:rsidRPr="00035898">
              <w:rPr>
                <w:rFonts w:ascii="Calibri" w:eastAsia="Times New Roman" w:hAnsi="Calibri" w:cs="Times New Roman"/>
                <w:b/>
                <w:bCs/>
                <w:color w:val="FFFFFF" w:themeColor="background1"/>
                <w:lang w:eastAsia="tr-TR" w:bidi="ar-SA"/>
              </w:rPr>
              <w:t>)</w:t>
            </w:r>
          </w:p>
        </w:tc>
        <w:tc>
          <w:tcPr>
            <w:tcW w:w="992" w:type="dxa"/>
            <w:tcBorders>
              <w:top w:val="single" w:sz="4" w:space="0" w:color="auto"/>
              <w:left w:val="nil"/>
              <w:bottom w:val="single" w:sz="4" w:space="0" w:color="auto"/>
              <w:right w:val="single" w:sz="4" w:space="0" w:color="auto"/>
            </w:tcBorders>
            <w:shd w:val="clear" w:color="auto" w:fill="FF0000"/>
            <w:noWrap/>
            <w:vAlign w:val="bottom"/>
            <w:hideMark/>
          </w:tcPr>
          <w:p w:rsidR="007B62A2" w:rsidRPr="00035898" w:rsidRDefault="007B62A2" w:rsidP="007B62A2">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Oran (%)</w:t>
            </w:r>
          </w:p>
        </w:tc>
        <w:tc>
          <w:tcPr>
            <w:tcW w:w="2127" w:type="dxa"/>
            <w:tcBorders>
              <w:top w:val="single" w:sz="4" w:space="0" w:color="auto"/>
              <w:left w:val="nil"/>
              <w:bottom w:val="single" w:sz="4" w:space="0" w:color="auto"/>
              <w:right w:val="single" w:sz="4" w:space="0" w:color="auto"/>
            </w:tcBorders>
            <w:shd w:val="clear" w:color="auto" w:fill="FF0000"/>
            <w:vAlign w:val="bottom"/>
            <w:hideMark/>
          </w:tcPr>
          <w:p w:rsidR="007B62A2" w:rsidRPr="00035898" w:rsidRDefault="007B62A2" w:rsidP="007B62A2">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İhtiyaç fazlası olarak sisteme verilen enerji miktarı  (</w:t>
            </w:r>
            <w:proofErr w:type="spellStart"/>
            <w:r w:rsidRPr="00035898">
              <w:rPr>
                <w:rFonts w:ascii="Calibri" w:eastAsia="Times New Roman" w:hAnsi="Calibri" w:cs="Times New Roman"/>
                <w:b/>
                <w:bCs/>
                <w:color w:val="FFFFFF" w:themeColor="background1"/>
                <w:lang w:eastAsia="tr-TR" w:bidi="ar-SA"/>
              </w:rPr>
              <w:t>MWh</w:t>
            </w:r>
            <w:proofErr w:type="spellEnd"/>
            <w:r w:rsidRPr="00035898">
              <w:rPr>
                <w:rFonts w:ascii="Calibri" w:eastAsia="Times New Roman" w:hAnsi="Calibri" w:cs="Times New Roman"/>
                <w:b/>
                <w:bCs/>
                <w:color w:val="FFFFFF" w:themeColor="background1"/>
                <w:lang w:eastAsia="tr-TR" w:bidi="ar-SA"/>
              </w:rPr>
              <w:t>)</w:t>
            </w:r>
          </w:p>
        </w:tc>
        <w:tc>
          <w:tcPr>
            <w:tcW w:w="992" w:type="dxa"/>
            <w:tcBorders>
              <w:top w:val="single" w:sz="4" w:space="0" w:color="auto"/>
              <w:left w:val="nil"/>
              <w:bottom w:val="single" w:sz="4" w:space="0" w:color="auto"/>
              <w:right w:val="single" w:sz="8" w:space="0" w:color="auto"/>
            </w:tcBorders>
            <w:shd w:val="clear" w:color="auto" w:fill="FF0000"/>
            <w:noWrap/>
            <w:vAlign w:val="bottom"/>
            <w:hideMark/>
          </w:tcPr>
          <w:p w:rsidR="007B62A2" w:rsidRPr="00035898" w:rsidRDefault="007B62A2" w:rsidP="007B62A2">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Oran (%)</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KAYSERİ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63.976,57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28,72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202.559,64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17,80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KONYA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15.726,55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7,06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197.328,31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17,34</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MERSİN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8.946,18</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97.764,47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8,59</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DENİZLİ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20.047,30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9,00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55.710,74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4,90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BURDUR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3.666,69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1,65</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52.426,64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4,61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ANKARA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14.523,68</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6,52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43.023,20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3,78</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ANTALYA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4.313,27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1,94</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38.337,40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3,37</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NEVŞEHİR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1.387,59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0,62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36.121,61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3,17</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NİĞDE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10.282,56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4,62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35.235,40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3,10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ISPARTA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4.589,42</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2,06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33.845,76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2,97</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KAHRAMANMARAŞ</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5.261,76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2,36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31.437,52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2,76</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MALATYA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17.450,74</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7,84</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25.415,35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2,23</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İZMİR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5.744,25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2,58</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22.596,65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1,99</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AFYONKARAHİSAR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1.044,06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0,47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22.340,49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1,96</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GAZİANTEP</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5.729,10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2,57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20.650,85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1,81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AKSARAY</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19.106,17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1,68</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MANİSA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51,27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18.285,19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1,61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ADANA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3.243,61</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16.407,35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1,44</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ESKİŞEHİR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5.053,55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2,27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15.475,56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1,36</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ŞANLIURFA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379,61</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14.432,87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1,27</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KİLİS</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1.156,46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0,52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14.418,62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1,27</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KARAMAN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5.188,15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2,33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12.837,56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1,13</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ADIYAMAN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2.384,07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1,07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12.170,32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1,07</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ZONGULDAK</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3.123,24</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10.657,02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0,94</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KOCAELİ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965,16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0,43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8.459,95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0,74</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TOKAT</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3.195,07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8.315,09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0,73</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YOZGAT</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8.246,34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0,72</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AYDIN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378,73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6.843,22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0,60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UŞAK</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6.467,26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2,90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6.565,79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0,58</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BURSA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354,52</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6.382,60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0,56</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OSMANİYE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293,91</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6.202,61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0,55</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MUĞLA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803,52</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0,36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5.621,90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0,49</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ÇORUM</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39,98</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5.601,44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0,49</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ELAZIĞ</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655,09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0,29</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3.653,25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0,32</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KIRIKKALE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1.861,03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0,84</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2.814,87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0,25</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BALIKESİR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863,93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0,39</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2.595,67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0,23</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HATAY</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319,64</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0,14</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2.502,98</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0,22</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lastRenderedPageBreak/>
              <w:t>BİTLİS</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843,53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0,38</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2.028,45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0,18</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KÜTAHYA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68,35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1.750,06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0,15</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SİVAS</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964,99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0,43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1.565,65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0,14</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ERZURUM</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29,63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0,01</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1.509,54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0,13</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İSTANBUL</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40,16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1.465,68</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0,13</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MUŞ</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1.195,38</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KIRŞEHİR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1.039,26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0,09</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EDİRNE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429,46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0,19</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855,42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0,08</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DİYARBAKIR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273,98</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795,01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0,07</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TEKİRDAĞ</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132,89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644,77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0,06</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ERZİNCAN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5,97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421,50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0,04</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MARDİN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382,00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0,03</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KARABÜK</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278,93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0,13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371,15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0,03</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ÇANKIRI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265,66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0,02</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SİİRT</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240,55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0,02</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AMASYA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206,59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0,02</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ÇANAKKALE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139,00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KIRKLARELİ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122,16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BARTIN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123,55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116,21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SAMSUN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1,41</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110,71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BİLECİK</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49,13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69,93</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VAN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64,98</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0,01</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BATMAN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34,83</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SAKARYA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33,16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TUNCELİ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14,89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0,01</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23,17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DÜZCE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22,86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KASTAMONU</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6,30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r>
      <w:tr w:rsidR="007B62A2" w:rsidRPr="007B62A2"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SİNOP</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1,37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7B62A2" w:rsidRDefault="007B62A2" w:rsidP="00802EA3">
            <w:pPr>
              <w:spacing w:after="0" w:line="240" w:lineRule="auto"/>
              <w:jc w:val="right"/>
              <w:rPr>
                <w:rFonts w:ascii="Calibri" w:eastAsia="Times New Roman" w:hAnsi="Calibri" w:cs="Times New Roman"/>
                <w:color w:val="000000"/>
                <w:lang w:eastAsia="tr-TR" w:bidi="ar-SA"/>
              </w:rPr>
            </w:pPr>
            <w:r w:rsidRPr="007B62A2">
              <w:rPr>
                <w:rFonts w:ascii="Calibri" w:eastAsia="Times New Roman" w:hAnsi="Calibri" w:cs="Times New Roman"/>
                <w:color w:val="000000"/>
                <w:lang w:eastAsia="tr-TR" w:bidi="ar-SA"/>
              </w:rPr>
              <w:t>0,00</w:t>
            </w:r>
          </w:p>
        </w:tc>
      </w:tr>
      <w:tr w:rsidR="007B62A2" w:rsidRPr="007B62A2" w:rsidTr="00035898">
        <w:trPr>
          <w:trHeight w:val="315"/>
        </w:trPr>
        <w:tc>
          <w:tcPr>
            <w:tcW w:w="2140" w:type="dxa"/>
            <w:tcBorders>
              <w:top w:val="nil"/>
              <w:left w:val="single" w:sz="8" w:space="0" w:color="auto"/>
              <w:bottom w:val="single" w:sz="8" w:space="0" w:color="auto"/>
              <w:right w:val="single" w:sz="4" w:space="0" w:color="auto"/>
            </w:tcBorders>
            <w:shd w:val="clear" w:color="auto" w:fill="FF5050"/>
            <w:noWrap/>
            <w:vAlign w:val="bottom"/>
            <w:hideMark/>
          </w:tcPr>
          <w:p w:rsidR="007B62A2" w:rsidRPr="00035898" w:rsidRDefault="007B62A2" w:rsidP="007B62A2">
            <w:pPr>
              <w:spacing w:after="0" w:line="240" w:lineRule="auto"/>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Genel Toplam</w:t>
            </w:r>
          </w:p>
        </w:tc>
        <w:tc>
          <w:tcPr>
            <w:tcW w:w="2553" w:type="dxa"/>
            <w:tcBorders>
              <w:top w:val="nil"/>
              <w:left w:val="nil"/>
              <w:bottom w:val="single" w:sz="8" w:space="0" w:color="auto"/>
              <w:right w:val="single" w:sz="4" w:space="0" w:color="auto"/>
            </w:tcBorders>
            <w:shd w:val="clear" w:color="auto" w:fill="FF5050"/>
            <w:noWrap/>
            <w:vAlign w:val="bottom"/>
            <w:hideMark/>
          </w:tcPr>
          <w:p w:rsidR="007B62A2" w:rsidRPr="00035898" w:rsidRDefault="007B62A2"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222.724,45</w:t>
            </w:r>
          </w:p>
        </w:tc>
        <w:tc>
          <w:tcPr>
            <w:tcW w:w="992" w:type="dxa"/>
            <w:tcBorders>
              <w:top w:val="nil"/>
              <w:left w:val="nil"/>
              <w:bottom w:val="single" w:sz="8" w:space="0" w:color="auto"/>
              <w:right w:val="single" w:sz="4" w:space="0" w:color="auto"/>
            </w:tcBorders>
            <w:shd w:val="clear" w:color="auto" w:fill="FF5050"/>
            <w:noWrap/>
            <w:vAlign w:val="bottom"/>
            <w:hideMark/>
          </w:tcPr>
          <w:p w:rsidR="007B62A2" w:rsidRPr="00035898" w:rsidRDefault="007B62A2"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100,00</w:t>
            </w:r>
          </w:p>
        </w:tc>
        <w:tc>
          <w:tcPr>
            <w:tcW w:w="2127" w:type="dxa"/>
            <w:tcBorders>
              <w:top w:val="nil"/>
              <w:left w:val="nil"/>
              <w:bottom w:val="single" w:sz="8" w:space="0" w:color="auto"/>
              <w:right w:val="single" w:sz="4" w:space="0" w:color="auto"/>
            </w:tcBorders>
            <w:shd w:val="clear" w:color="auto" w:fill="FF5050"/>
            <w:noWrap/>
            <w:vAlign w:val="bottom"/>
            <w:hideMark/>
          </w:tcPr>
          <w:p w:rsidR="007B62A2" w:rsidRPr="00035898" w:rsidRDefault="007B62A2"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1.137.871,75</w:t>
            </w:r>
          </w:p>
        </w:tc>
        <w:tc>
          <w:tcPr>
            <w:tcW w:w="992"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7B62A2" w:rsidRPr="00035898" w:rsidRDefault="007B62A2"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100,00</w:t>
            </w:r>
          </w:p>
        </w:tc>
      </w:tr>
    </w:tbl>
    <w:p w:rsidR="00AE72FE" w:rsidRDefault="00AE72FE" w:rsidP="001E4C08">
      <w:pPr>
        <w:pStyle w:val="Balk5"/>
        <w:rPr>
          <w:rFonts w:asciiTheme="minorHAnsi" w:hAnsiTheme="minorHAnsi" w:cstheme="minorHAnsi"/>
          <w:b w:val="0"/>
          <w:spacing w:val="0"/>
          <w:szCs w:val="24"/>
        </w:rPr>
      </w:pPr>
    </w:p>
    <w:p w:rsidR="00AE72FE" w:rsidRPr="00AE72FE" w:rsidRDefault="00AE72FE" w:rsidP="00AE72FE">
      <w:pPr>
        <w:spacing w:line="360" w:lineRule="auto"/>
        <w:ind w:firstLine="708"/>
        <w:jc w:val="both"/>
        <w:rPr>
          <w:rFonts w:asciiTheme="minorHAnsi" w:hAnsiTheme="minorHAnsi" w:cstheme="minorHAnsi"/>
          <w:sz w:val="24"/>
          <w:szCs w:val="24"/>
        </w:rPr>
      </w:pPr>
      <w:r w:rsidRPr="00AE72FE">
        <w:rPr>
          <w:rFonts w:asciiTheme="minorHAnsi" w:hAnsiTheme="minorHAnsi" w:cstheme="minorHAnsi"/>
          <w:sz w:val="24"/>
          <w:szCs w:val="24"/>
        </w:rPr>
        <w:t xml:space="preserve">2016 yılı sonu itibariyle lisanssız elektrik üretimi kapsamında yapılan ödeme miktarının kaynaklara göre dağılımı Tablo </w:t>
      </w:r>
      <w:proofErr w:type="gramStart"/>
      <w:r w:rsidRPr="00AE72FE">
        <w:rPr>
          <w:rFonts w:asciiTheme="minorHAnsi" w:hAnsiTheme="minorHAnsi" w:cstheme="minorHAnsi"/>
          <w:sz w:val="24"/>
          <w:szCs w:val="24"/>
        </w:rPr>
        <w:t>1.9’da</w:t>
      </w:r>
      <w:proofErr w:type="gramEnd"/>
      <w:r w:rsidRPr="00AE72FE">
        <w:rPr>
          <w:rFonts w:asciiTheme="minorHAnsi" w:hAnsiTheme="minorHAnsi" w:cstheme="minorHAnsi"/>
          <w:sz w:val="24"/>
          <w:szCs w:val="24"/>
        </w:rPr>
        <w:t xml:space="preserve"> gösterilmiştir.</w:t>
      </w:r>
      <w:r>
        <w:rPr>
          <w:rFonts w:asciiTheme="minorHAnsi" w:hAnsiTheme="minorHAnsi" w:cstheme="minorHAnsi"/>
          <w:sz w:val="24"/>
          <w:szCs w:val="24"/>
        </w:rPr>
        <w:t xml:space="preserve"> Kurulu güç ve üretimde olduğu gibi ödeme miktarının da %90’ını güneş (</w:t>
      </w:r>
      <w:proofErr w:type="spellStart"/>
      <w:r>
        <w:rPr>
          <w:rFonts w:asciiTheme="minorHAnsi" w:hAnsiTheme="minorHAnsi" w:cstheme="minorHAnsi"/>
          <w:sz w:val="24"/>
          <w:szCs w:val="24"/>
        </w:rPr>
        <w:t>fotovoltaik</w:t>
      </w:r>
      <w:proofErr w:type="spellEnd"/>
      <w:r>
        <w:rPr>
          <w:rFonts w:asciiTheme="minorHAnsi" w:hAnsiTheme="minorHAnsi" w:cstheme="minorHAnsi"/>
          <w:sz w:val="24"/>
          <w:szCs w:val="24"/>
        </w:rPr>
        <w:t xml:space="preserve">) oluşturmaktadır. </w:t>
      </w:r>
    </w:p>
    <w:p w:rsidR="00AE72FE" w:rsidRPr="00AE72FE" w:rsidRDefault="00AE72FE" w:rsidP="00AE72FE"/>
    <w:p w:rsidR="00DB28C1" w:rsidRDefault="00DB28C1" w:rsidP="001E4C08">
      <w:pPr>
        <w:pStyle w:val="Balk5"/>
      </w:pPr>
    </w:p>
    <w:p w:rsidR="001E4C08" w:rsidRDefault="001E4C08" w:rsidP="001E4C08">
      <w:pPr>
        <w:pStyle w:val="Balk5"/>
      </w:pPr>
      <w:bookmarkStart w:id="182" w:name="_Toc487101578"/>
      <w:r w:rsidRPr="001827D9">
        <w:lastRenderedPageBreak/>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96EB1">
        <w:t>9</w:t>
      </w:r>
      <w:r w:rsidRPr="001827D9">
        <w:t>: Lisanssız Elektrik Üretimi</w:t>
      </w:r>
      <w:r w:rsidR="00EB6C0A">
        <w:t xml:space="preserve"> Kapsamında Yapılan Ödeme Miktarının</w:t>
      </w:r>
      <w:r w:rsidRPr="001827D9">
        <w:t xml:space="preserve"> </w:t>
      </w:r>
      <w:r>
        <w:t>Kaynaklara Göre Dağılımı (</w:t>
      </w:r>
      <w:r w:rsidR="00EB6C0A">
        <w:t>TL</w:t>
      </w:r>
      <w:r>
        <w:t>-</w:t>
      </w:r>
      <w:r w:rsidRPr="001827D9">
        <w:t>%)</w:t>
      </w:r>
      <w:bookmarkEnd w:id="182"/>
    </w:p>
    <w:tbl>
      <w:tblPr>
        <w:tblW w:w="10042" w:type="dxa"/>
        <w:tblInd w:w="55" w:type="dxa"/>
        <w:tblCellMar>
          <w:left w:w="70" w:type="dxa"/>
          <w:right w:w="70" w:type="dxa"/>
        </w:tblCellMar>
        <w:tblLook w:val="04A0" w:firstRow="1" w:lastRow="0" w:firstColumn="1" w:lastColumn="0" w:noHBand="0" w:noVBand="1"/>
      </w:tblPr>
      <w:tblGrid>
        <w:gridCol w:w="1924"/>
        <w:gridCol w:w="2543"/>
        <w:gridCol w:w="755"/>
        <w:gridCol w:w="2688"/>
        <w:gridCol w:w="835"/>
        <w:gridCol w:w="1297"/>
      </w:tblGrid>
      <w:tr w:rsidR="00094A61" w:rsidRPr="00094A61" w:rsidTr="00035898">
        <w:trPr>
          <w:trHeight w:val="303"/>
        </w:trPr>
        <w:tc>
          <w:tcPr>
            <w:tcW w:w="1924" w:type="dxa"/>
            <w:vMerge w:val="restart"/>
            <w:tcBorders>
              <w:top w:val="single" w:sz="8" w:space="0" w:color="auto"/>
              <w:left w:val="single" w:sz="8" w:space="0" w:color="auto"/>
              <w:bottom w:val="single" w:sz="4" w:space="0" w:color="000000"/>
              <w:right w:val="single" w:sz="4" w:space="0" w:color="auto"/>
            </w:tcBorders>
            <w:shd w:val="clear" w:color="auto" w:fill="FF0000"/>
            <w:noWrap/>
            <w:vAlign w:val="center"/>
            <w:hideMark/>
          </w:tcPr>
          <w:p w:rsidR="00094A61" w:rsidRPr="00035898" w:rsidRDefault="00094A61" w:rsidP="00094A61">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Kaynak Türü</w:t>
            </w:r>
          </w:p>
        </w:tc>
        <w:tc>
          <w:tcPr>
            <w:tcW w:w="3298" w:type="dxa"/>
            <w:gridSpan w:val="2"/>
            <w:tcBorders>
              <w:top w:val="single" w:sz="8" w:space="0" w:color="auto"/>
              <w:left w:val="nil"/>
              <w:bottom w:val="single" w:sz="4" w:space="0" w:color="auto"/>
              <w:right w:val="single" w:sz="4" w:space="0" w:color="auto"/>
            </w:tcBorders>
            <w:shd w:val="clear" w:color="auto" w:fill="FF0000"/>
            <w:noWrap/>
            <w:vAlign w:val="bottom"/>
            <w:hideMark/>
          </w:tcPr>
          <w:p w:rsidR="00094A61" w:rsidRPr="00035898" w:rsidRDefault="00094A61" w:rsidP="00094A61">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2015</w:t>
            </w:r>
          </w:p>
        </w:tc>
        <w:tc>
          <w:tcPr>
            <w:tcW w:w="3523" w:type="dxa"/>
            <w:gridSpan w:val="2"/>
            <w:tcBorders>
              <w:top w:val="single" w:sz="8" w:space="0" w:color="auto"/>
              <w:left w:val="nil"/>
              <w:bottom w:val="single" w:sz="4" w:space="0" w:color="auto"/>
              <w:right w:val="single" w:sz="4" w:space="0" w:color="auto"/>
            </w:tcBorders>
            <w:shd w:val="clear" w:color="auto" w:fill="FF0000"/>
            <w:noWrap/>
            <w:vAlign w:val="bottom"/>
            <w:hideMark/>
          </w:tcPr>
          <w:p w:rsidR="00094A61" w:rsidRPr="00035898" w:rsidRDefault="00094A61" w:rsidP="00094A61">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2016</w:t>
            </w:r>
          </w:p>
        </w:tc>
        <w:tc>
          <w:tcPr>
            <w:tcW w:w="1297" w:type="dxa"/>
            <w:vMerge w:val="restart"/>
            <w:tcBorders>
              <w:top w:val="single" w:sz="8" w:space="0" w:color="auto"/>
              <w:left w:val="single" w:sz="4" w:space="0" w:color="auto"/>
              <w:bottom w:val="single" w:sz="4" w:space="0" w:color="000000"/>
              <w:right w:val="single" w:sz="8" w:space="0" w:color="auto"/>
            </w:tcBorders>
            <w:shd w:val="clear" w:color="auto" w:fill="FF0000"/>
            <w:vAlign w:val="center"/>
            <w:hideMark/>
          </w:tcPr>
          <w:p w:rsidR="00094A61" w:rsidRPr="00094A61" w:rsidRDefault="00094A61" w:rsidP="00094A61">
            <w:pPr>
              <w:spacing w:after="0" w:line="240" w:lineRule="auto"/>
              <w:jc w:val="center"/>
              <w:rPr>
                <w:rFonts w:ascii="Calibri" w:eastAsia="Times New Roman" w:hAnsi="Calibri" w:cs="Times New Roman"/>
                <w:b/>
                <w:bCs/>
                <w:color w:val="000000"/>
                <w:lang w:eastAsia="tr-TR" w:bidi="ar-SA"/>
              </w:rPr>
            </w:pPr>
            <w:r w:rsidRPr="00035898">
              <w:rPr>
                <w:rFonts w:ascii="Calibri" w:eastAsia="Times New Roman" w:hAnsi="Calibri" w:cs="Times New Roman"/>
                <w:b/>
                <w:bCs/>
                <w:color w:val="FFFFFF" w:themeColor="background1"/>
                <w:lang w:eastAsia="tr-TR" w:bidi="ar-SA"/>
              </w:rPr>
              <w:t xml:space="preserve">Değişim (%) </w:t>
            </w:r>
            <w:r w:rsidRPr="00035898">
              <w:rPr>
                <w:rFonts w:ascii="Calibri" w:eastAsia="Times New Roman" w:hAnsi="Calibri" w:cs="Times New Roman"/>
                <w:b/>
                <w:bCs/>
                <w:color w:val="FFFFFF" w:themeColor="background1"/>
                <w:lang w:eastAsia="tr-TR" w:bidi="ar-SA"/>
              </w:rPr>
              <w:br/>
              <w:t>2015→2016</w:t>
            </w:r>
          </w:p>
        </w:tc>
      </w:tr>
      <w:tr w:rsidR="00094A61" w:rsidRPr="00094A61" w:rsidTr="00035898">
        <w:trPr>
          <w:trHeight w:val="940"/>
        </w:trPr>
        <w:tc>
          <w:tcPr>
            <w:tcW w:w="1924" w:type="dxa"/>
            <w:vMerge/>
            <w:tcBorders>
              <w:top w:val="single" w:sz="8" w:space="0" w:color="auto"/>
              <w:left w:val="single" w:sz="8" w:space="0" w:color="auto"/>
              <w:bottom w:val="single" w:sz="4" w:space="0" w:color="000000"/>
              <w:right w:val="single" w:sz="4" w:space="0" w:color="auto"/>
            </w:tcBorders>
            <w:shd w:val="clear" w:color="auto" w:fill="FF0000"/>
            <w:vAlign w:val="center"/>
            <w:hideMark/>
          </w:tcPr>
          <w:p w:rsidR="00094A61" w:rsidRPr="00035898" w:rsidRDefault="00094A61" w:rsidP="00094A61">
            <w:pPr>
              <w:spacing w:after="0" w:line="240" w:lineRule="auto"/>
              <w:rPr>
                <w:rFonts w:ascii="Calibri" w:eastAsia="Times New Roman" w:hAnsi="Calibri" w:cs="Times New Roman"/>
                <w:b/>
                <w:bCs/>
                <w:color w:val="FFFFFF" w:themeColor="background1"/>
                <w:lang w:eastAsia="tr-TR" w:bidi="ar-SA"/>
              </w:rPr>
            </w:pPr>
          </w:p>
        </w:tc>
        <w:tc>
          <w:tcPr>
            <w:tcW w:w="2543" w:type="dxa"/>
            <w:tcBorders>
              <w:top w:val="nil"/>
              <w:left w:val="nil"/>
              <w:bottom w:val="single" w:sz="4" w:space="0" w:color="auto"/>
              <w:right w:val="single" w:sz="4" w:space="0" w:color="auto"/>
            </w:tcBorders>
            <w:shd w:val="clear" w:color="auto" w:fill="FF0000"/>
            <w:vAlign w:val="center"/>
            <w:hideMark/>
          </w:tcPr>
          <w:p w:rsidR="00094A61" w:rsidRPr="00035898" w:rsidRDefault="00094A61" w:rsidP="00094A61">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İhtiyaç fazlası satın alınan</w:t>
            </w:r>
            <w:r w:rsidRPr="00035898">
              <w:rPr>
                <w:rFonts w:ascii="Calibri" w:eastAsia="Times New Roman" w:hAnsi="Calibri" w:cs="Times New Roman"/>
                <w:b/>
                <w:bCs/>
                <w:color w:val="FFFFFF" w:themeColor="background1"/>
                <w:lang w:eastAsia="tr-TR" w:bidi="ar-SA"/>
              </w:rPr>
              <w:br/>
              <w:t xml:space="preserve"> enerji miktarı için yapılan</w:t>
            </w:r>
            <w:r w:rsidRPr="00035898">
              <w:rPr>
                <w:rFonts w:ascii="Calibri" w:eastAsia="Times New Roman" w:hAnsi="Calibri" w:cs="Times New Roman"/>
                <w:b/>
                <w:bCs/>
                <w:color w:val="FFFFFF" w:themeColor="background1"/>
                <w:lang w:eastAsia="tr-TR" w:bidi="ar-SA"/>
              </w:rPr>
              <w:br/>
              <w:t xml:space="preserve"> ödeme miktarı (TL)</w:t>
            </w:r>
          </w:p>
        </w:tc>
        <w:tc>
          <w:tcPr>
            <w:tcW w:w="755" w:type="dxa"/>
            <w:tcBorders>
              <w:top w:val="nil"/>
              <w:left w:val="nil"/>
              <w:bottom w:val="single" w:sz="4" w:space="0" w:color="auto"/>
              <w:right w:val="single" w:sz="4" w:space="0" w:color="auto"/>
            </w:tcBorders>
            <w:shd w:val="clear" w:color="auto" w:fill="FF0000"/>
            <w:noWrap/>
            <w:vAlign w:val="center"/>
            <w:hideMark/>
          </w:tcPr>
          <w:p w:rsidR="00094A61" w:rsidRPr="00035898" w:rsidRDefault="00094A61" w:rsidP="00094A61">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Oran (%)</w:t>
            </w:r>
          </w:p>
        </w:tc>
        <w:tc>
          <w:tcPr>
            <w:tcW w:w="2688" w:type="dxa"/>
            <w:tcBorders>
              <w:top w:val="nil"/>
              <w:left w:val="nil"/>
              <w:bottom w:val="single" w:sz="4" w:space="0" w:color="auto"/>
              <w:right w:val="single" w:sz="4" w:space="0" w:color="auto"/>
            </w:tcBorders>
            <w:shd w:val="clear" w:color="auto" w:fill="FF0000"/>
            <w:vAlign w:val="center"/>
            <w:hideMark/>
          </w:tcPr>
          <w:p w:rsidR="00094A61" w:rsidRPr="00035898" w:rsidRDefault="00094A61" w:rsidP="00094A61">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İhtiyaç fazlası satın alınan</w:t>
            </w:r>
            <w:r w:rsidRPr="00035898">
              <w:rPr>
                <w:rFonts w:ascii="Calibri" w:eastAsia="Times New Roman" w:hAnsi="Calibri" w:cs="Times New Roman"/>
                <w:b/>
                <w:bCs/>
                <w:color w:val="FFFFFF" w:themeColor="background1"/>
                <w:lang w:eastAsia="tr-TR" w:bidi="ar-SA"/>
              </w:rPr>
              <w:br/>
              <w:t xml:space="preserve"> enerji miktarı için yapılan</w:t>
            </w:r>
            <w:r w:rsidRPr="00035898">
              <w:rPr>
                <w:rFonts w:ascii="Calibri" w:eastAsia="Times New Roman" w:hAnsi="Calibri" w:cs="Times New Roman"/>
                <w:b/>
                <w:bCs/>
                <w:color w:val="FFFFFF" w:themeColor="background1"/>
                <w:lang w:eastAsia="tr-TR" w:bidi="ar-SA"/>
              </w:rPr>
              <w:br/>
              <w:t xml:space="preserve"> ödeme miktarı (TL)</w:t>
            </w:r>
          </w:p>
        </w:tc>
        <w:tc>
          <w:tcPr>
            <w:tcW w:w="835" w:type="dxa"/>
            <w:tcBorders>
              <w:top w:val="nil"/>
              <w:left w:val="nil"/>
              <w:bottom w:val="single" w:sz="4" w:space="0" w:color="auto"/>
              <w:right w:val="single" w:sz="4" w:space="0" w:color="auto"/>
            </w:tcBorders>
            <w:shd w:val="clear" w:color="auto" w:fill="FF0000"/>
            <w:noWrap/>
            <w:vAlign w:val="center"/>
            <w:hideMark/>
          </w:tcPr>
          <w:p w:rsidR="00094A61" w:rsidRPr="00035898" w:rsidRDefault="00094A61" w:rsidP="00094A61">
            <w:pPr>
              <w:spacing w:after="0" w:line="240" w:lineRule="auto"/>
              <w:jc w:val="center"/>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Oran (%)</w:t>
            </w:r>
          </w:p>
        </w:tc>
        <w:tc>
          <w:tcPr>
            <w:tcW w:w="1297" w:type="dxa"/>
            <w:vMerge/>
            <w:tcBorders>
              <w:top w:val="single" w:sz="8" w:space="0" w:color="auto"/>
              <w:left w:val="single" w:sz="4" w:space="0" w:color="auto"/>
              <w:bottom w:val="single" w:sz="4" w:space="0" w:color="000000"/>
              <w:right w:val="single" w:sz="8" w:space="0" w:color="auto"/>
            </w:tcBorders>
            <w:shd w:val="clear" w:color="auto" w:fill="FF0000"/>
            <w:vAlign w:val="center"/>
            <w:hideMark/>
          </w:tcPr>
          <w:p w:rsidR="00094A61" w:rsidRPr="00094A61" w:rsidRDefault="00094A61" w:rsidP="00094A61">
            <w:pPr>
              <w:spacing w:after="0" w:line="240" w:lineRule="auto"/>
              <w:rPr>
                <w:rFonts w:ascii="Calibri" w:eastAsia="Times New Roman" w:hAnsi="Calibri" w:cs="Times New Roman"/>
                <w:b/>
                <w:bCs/>
                <w:color w:val="000000"/>
                <w:lang w:eastAsia="tr-TR" w:bidi="ar-SA"/>
              </w:rPr>
            </w:pPr>
          </w:p>
        </w:tc>
      </w:tr>
      <w:tr w:rsidR="00094A61" w:rsidRPr="00094A61" w:rsidTr="00035898">
        <w:trPr>
          <w:trHeight w:val="510"/>
        </w:trPr>
        <w:tc>
          <w:tcPr>
            <w:tcW w:w="1924" w:type="dxa"/>
            <w:tcBorders>
              <w:top w:val="nil"/>
              <w:left w:val="single" w:sz="8" w:space="0" w:color="auto"/>
              <w:bottom w:val="single" w:sz="4" w:space="0" w:color="auto"/>
              <w:right w:val="single" w:sz="4" w:space="0" w:color="auto"/>
            </w:tcBorders>
            <w:shd w:val="clear" w:color="auto" w:fill="FF5050"/>
            <w:noWrap/>
            <w:vAlign w:val="bottom"/>
            <w:hideMark/>
          </w:tcPr>
          <w:p w:rsidR="00094A61" w:rsidRPr="00035898" w:rsidRDefault="00094A61" w:rsidP="00094A6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Güneş (</w:t>
            </w:r>
            <w:proofErr w:type="spellStart"/>
            <w:r w:rsidRPr="00035898">
              <w:rPr>
                <w:rFonts w:ascii="Calibri" w:eastAsia="Times New Roman" w:hAnsi="Calibri" w:cs="Times New Roman"/>
                <w:color w:val="FFFFFF" w:themeColor="background1"/>
                <w:lang w:eastAsia="tr-TR" w:bidi="ar-SA"/>
              </w:rPr>
              <w:t>Fotovoltaik</w:t>
            </w:r>
            <w:proofErr w:type="spellEnd"/>
            <w:r w:rsidRPr="00035898">
              <w:rPr>
                <w:rFonts w:ascii="Calibri" w:eastAsia="Times New Roman" w:hAnsi="Calibri" w:cs="Times New Roman"/>
                <w:color w:val="FFFFFF" w:themeColor="background1"/>
                <w:lang w:eastAsia="tr-TR" w:bidi="ar-SA"/>
              </w:rPr>
              <w:t>)</w:t>
            </w:r>
          </w:p>
        </w:tc>
        <w:tc>
          <w:tcPr>
            <w:tcW w:w="2543"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72.255.335,27</w:t>
            </w:r>
          </w:p>
        </w:tc>
        <w:tc>
          <w:tcPr>
            <w:tcW w:w="755"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83,28</w:t>
            </w:r>
          </w:p>
        </w:tc>
        <w:tc>
          <w:tcPr>
            <w:tcW w:w="2688"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427.946.838,22</w:t>
            </w:r>
          </w:p>
        </w:tc>
        <w:tc>
          <w:tcPr>
            <w:tcW w:w="835"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90,65</w:t>
            </w:r>
          </w:p>
        </w:tc>
        <w:tc>
          <w:tcPr>
            <w:tcW w:w="1297" w:type="dxa"/>
            <w:tcBorders>
              <w:top w:val="nil"/>
              <w:left w:val="nil"/>
              <w:bottom w:val="single" w:sz="4" w:space="0" w:color="auto"/>
              <w:right w:val="single" w:sz="8"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492,27</w:t>
            </w:r>
          </w:p>
        </w:tc>
      </w:tr>
      <w:tr w:rsidR="00094A61" w:rsidRPr="00094A61" w:rsidTr="00035898">
        <w:trPr>
          <w:trHeight w:val="432"/>
        </w:trPr>
        <w:tc>
          <w:tcPr>
            <w:tcW w:w="1924" w:type="dxa"/>
            <w:tcBorders>
              <w:top w:val="nil"/>
              <w:left w:val="single" w:sz="8" w:space="0" w:color="auto"/>
              <w:bottom w:val="single" w:sz="4" w:space="0" w:color="auto"/>
              <w:right w:val="single" w:sz="4" w:space="0" w:color="auto"/>
            </w:tcBorders>
            <w:shd w:val="clear" w:color="auto" w:fill="FF5050"/>
            <w:noWrap/>
            <w:vAlign w:val="bottom"/>
            <w:hideMark/>
          </w:tcPr>
          <w:p w:rsidR="00094A61" w:rsidRPr="00035898" w:rsidRDefault="00094A61" w:rsidP="00094A61">
            <w:pPr>
              <w:spacing w:after="0" w:line="240" w:lineRule="auto"/>
              <w:rPr>
                <w:rFonts w:ascii="Calibri" w:eastAsia="Times New Roman" w:hAnsi="Calibri" w:cs="Times New Roman"/>
                <w:color w:val="FFFFFF" w:themeColor="background1"/>
                <w:lang w:eastAsia="tr-TR" w:bidi="ar-SA"/>
              </w:rPr>
            </w:pPr>
            <w:proofErr w:type="spellStart"/>
            <w:r w:rsidRPr="00035898">
              <w:rPr>
                <w:rFonts w:ascii="Calibri" w:eastAsia="Times New Roman" w:hAnsi="Calibri" w:cs="Times New Roman"/>
                <w:color w:val="FFFFFF" w:themeColor="background1"/>
                <w:lang w:eastAsia="tr-TR" w:bidi="ar-SA"/>
              </w:rPr>
              <w:t>Biyokütle</w:t>
            </w:r>
            <w:proofErr w:type="spellEnd"/>
          </w:p>
        </w:tc>
        <w:tc>
          <w:tcPr>
            <w:tcW w:w="2543"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14.376.479,86</w:t>
            </w:r>
          </w:p>
        </w:tc>
        <w:tc>
          <w:tcPr>
            <w:tcW w:w="755"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16,57</w:t>
            </w:r>
          </w:p>
        </w:tc>
        <w:tc>
          <w:tcPr>
            <w:tcW w:w="2688"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40.868.850,06</w:t>
            </w:r>
          </w:p>
        </w:tc>
        <w:tc>
          <w:tcPr>
            <w:tcW w:w="835"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8,66</w:t>
            </w:r>
          </w:p>
        </w:tc>
        <w:tc>
          <w:tcPr>
            <w:tcW w:w="1297" w:type="dxa"/>
            <w:tcBorders>
              <w:top w:val="nil"/>
              <w:left w:val="nil"/>
              <w:bottom w:val="single" w:sz="4" w:space="0" w:color="auto"/>
              <w:right w:val="single" w:sz="8"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184,28</w:t>
            </w:r>
          </w:p>
        </w:tc>
      </w:tr>
      <w:tr w:rsidR="00094A61" w:rsidRPr="00094A61" w:rsidTr="00035898">
        <w:trPr>
          <w:trHeight w:val="448"/>
        </w:trPr>
        <w:tc>
          <w:tcPr>
            <w:tcW w:w="1924" w:type="dxa"/>
            <w:tcBorders>
              <w:top w:val="nil"/>
              <w:left w:val="single" w:sz="8" w:space="0" w:color="auto"/>
              <w:bottom w:val="single" w:sz="4" w:space="0" w:color="auto"/>
              <w:right w:val="single" w:sz="4" w:space="0" w:color="auto"/>
            </w:tcBorders>
            <w:shd w:val="clear" w:color="auto" w:fill="FF5050"/>
            <w:noWrap/>
            <w:vAlign w:val="bottom"/>
            <w:hideMark/>
          </w:tcPr>
          <w:p w:rsidR="00094A61" w:rsidRPr="00035898" w:rsidRDefault="00094A61" w:rsidP="00094A61">
            <w:pPr>
              <w:spacing w:after="0" w:line="240" w:lineRule="auto"/>
              <w:rPr>
                <w:rFonts w:ascii="Calibri" w:eastAsia="Times New Roman" w:hAnsi="Calibri" w:cs="Times New Roman"/>
                <w:color w:val="FFFFFF" w:themeColor="background1"/>
                <w:lang w:eastAsia="tr-TR" w:bidi="ar-SA"/>
              </w:rPr>
            </w:pPr>
            <w:proofErr w:type="gramStart"/>
            <w:r w:rsidRPr="00035898">
              <w:rPr>
                <w:rFonts w:ascii="Calibri" w:eastAsia="Times New Roman" w:hAnsi="Calibri" w:cs="Times New Roman"/>
                <w:color w:val="FFFFFF" w:themeColor="background1"/>
                <w:lang w:eastAsia="tr-TR" w:bidi="ar-SA"/>
              </w:rPr>
              <w:t>Rüzgar</w:t>
            </w:r>
            <w:proofErr w:type="gramEnd"/>
          </w:p>
        </w:tc>
        <w:tc>
          <w:tcPr>
            <w:tcW w:w="2543"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91.887,15</w:t>
            </w:r>
          </w:p>
        </w:tc>
        <w:tc>
          <w:tcPr>
            <w:tcW w:w="755"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0,11</w:t>
            </w:r>
          </w:p>
        </w:tc>
        <w:tc>
          <w:tcPr>
            <w:tcW w:w="2688"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1.949.623,01</w:t>
            </w:r>
          </w:p>
        </w:tc>
        <w:tc>
          <w:tcPr>
            <w:tcW w:w="835"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0,41</w:t>
            </w:r>
          </w:p>
        </w:tc>
        <w:tc>
          <w:tcPr>
            <w:tcW w:w="1297" w:type="dxa"/>
            <w:tcBorders>
              <w:top w:val="nil"/>
              <w:left w:val="nil"/>
              <w:bottom w:val="single" w:sz="4" w:space="0" w:color="auto"/>
              <w:right w:val="single" w:sz="8"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2.021,76</w:t>
            </w:r>
          </w:p>
        </w:tc>
      </w:tr>
      <w:tr w:rsidR="00094A61" w:rsidRPr="00094A61" w:rsidTr="00035898">
        <w:trPr>
          <w:trHeight w:val="438"/>
        </w:trPr>
        <w:tc>
          <w:tcPr>
            <w:tcW w:w="1924" w:type="dxa"/>
            <w:tcBorders>
              <w:top w:val="nil"/>
              <w:left w:val="single" w:sz="8" w:space="0" w:color="auto"/>
              <w:bottom w:val="single" w:sz="4" w:space="0" w:color="auto"/>
              <w:right w:val="single" w:sz="4" w:space="0" w:color="auto"/>
            </w:tcBorders>
            <w:shd w:val="clear" w:color="auto" w:fill="FF5050"/>
            <w:noWrap/>
            <w:vAlign w:val="bottom"/>
            <w:hideMark/>
          </w:tcPr>
          <w:p w:rsidR="00094A61" w:rsidRPr="00035898" w:rsidRDefault="00094A61" w:rsidP="00094A6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Hidrolik</w:t>
            </w:r>
          </w:p>
        </w:tc>
        <w:tc>
          <w:tcPr>
            <w:tcW w:w="2543"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42.938,46</w:t>
            </w:r>
          </w:p>
        </w:tc>
        <w:tc>
          <w:tcPr>
            <w:tcW w:w="755"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0,05</w:t>
            </w:r>
          </w:p>
        </w:tc>
        <w:tc>
          <w:tcPr>
            <w:tcW w:w="2688"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1.316.242,55</w:t>
            </w:r>
          </w:p>
        </w:tc>
        <w:tc>
          <w:tcPr>
            <w:tcW w:w="835" w:type="dxa"/>
            <w:tcBorders>
              <w:top w:val="nil"/>
              <w:left w:val="nil"/>
              <w:bottom w:val="single" w:sz="4" w:space="0" w:color="auto"/>
              <w:right w:val="single" w:sz="4"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0,28</w:t>
            </w:r>
          </w:p>
        </w:tc>
        <w:tc>
          <w:tcPr>
            <w:tcW w:w="1297" w:type="dxa"/>
            <w:tcBorders>
              <w:top w:val="nil"/>
              <w:left w:val="nil"/>
              <w:bottom w:val="single" w:sz="4" w:space="0" w:color="auto"/>
              <w:right w:val="single" w:sz="8" w:space="0" w:color="auto"/>
            </w:tcBorders>
            <w:shd w:val="clear" w:color="auto" w:fill="auto"/>
            <w:noWrap/>
            <w:vAlign w:val="bottom"/>
            <w:hideMark/>
          </w:tcPr>
          <w:p w:rsidR="00094A61" w:rsidRPr="00094A61" w:rsidRDefault="00094A61" w:rsidP="00802EA3">
            <w:pPr>
              <w:spacing w:after="0" w:line="240" w:lineRule="auto"/>
              <w:jc w:val="right"/>
              <w:rPr>
                <w:rFonts w:ascii="Calibri" w:eastAsia="Times New Roman" w:hAnsi="Calibri" w:cs="Times New Roman"/>
                <w:color w:val="000000"/>
                <w:lang w:eastAsia="tr-TR" w:bidi="ar-SA"/>
              </w:rPr>
            </w:pPr>
            <w:r w:rsidRPr="00094A61">
              <w:rPr>
                <w:rFonts w:ascii="Calibri" w:eastAsia="Times New Roman" w:hAnsi="Calibri" w:cs="Times New Roman"/>
                <w:color w:val="000000"/>
                <w:lang w:eastAsia="tr-TR" w:bidi="ar-SA"/>
              </w:rPr>
              <w:t>2.965,42</w:t>
            </w:r>
          </w:p>
        </w:tc>
      </w:tr>
      <w:tr w:rsidR="00094A61" w:rsidRPr="00094A61" w:rsidTr="00035898">
        <w:trPr>
          <w:trHeight w:val="351"/>
        </w:trPr>
        <w:tc>
          <w:tcPr>
            <w:tcW w:w="1924" w:type="dxa"/>
            <w:tcBorders>
              <w:top w:val="nil"/>
              <w:left w:val="single" w:sz="8" w:space="0" w:color="auto"/>
              <w:bottom w:val="single" w:sz="8" w:space="0" w:color="auto"/>
              <w:right w:val="single" w:sz="4" w:space="0" w:color="auto"/>
            </w:tcBorders>
            <w:shd w:val="clear" w:color="auto" w:fill="FF5050"/>
            <w:noWrap/>
            <w:vAlign w:val="bottom"/>
            <w:hideMark/>
          </w:tcPr>
          <w:p w:rsidR="00094A61" w:rsidRPr="00035898" w:rsidRDefault="00094A61" w:rsidP="00094A61">
            <w:pPr>
              <w:spacing w:after="0" w:line="240" w:lineRule="auto"/>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Genel Toplam</w:t>
            </w:r>
          </w:p>
        </w:tc>
        <w:tc>
          <w:tcPr>
            <w:tcW w:w="2543" w:type="dxa"/>
            <w:tcBorders>
              <w:top w:val="nil"/>
              <w:left w:val="nil"/>
              <w:bottom w:val="single" w:sz="8" w:space="0" w:color="auto"/>
              <w:right w:val="single" w:sz="4" w:space="0" w:color="auto"/>
            </w:tcBorders>
            <w:shd w:val="clear" w:color="auto" w:fill="FF5050"/>
            <w:noWrap/>
            <w:vAlign w:val="bottom"/>
            <w:hideMark/>
          </w:tcPr>
          <w:p w:rsidR="00094A61" w:rsidRPr="00035898" w:rsidRDefault="00094A6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86.766.640,74</w:t>
            </w:r>
          </w:p>
        </w:tc>
        <w:tc>
          <w:tcPr>
            <w:tcW w:w="755" w:type="dxa"/>
            <w:tcBorders>
              <w:top w:val="nil"/>
              <w:left w:val="nil"/>
              <w:bottom w:val="single" w:sz="8" w:space="0" w:color="auto"/>
              <w:right w:val="single" w:sz="4" w:space="0" w:color="auto"/>
            </w:tcBorders>
            <w:shd w:val="clear" w:color="auto" w:fill="FF5050"/>
            <w:noWrap/>
            <w:vAlign w:val="bottom"/>
            <w:hideMark/>
          </w:tcPr>
          <w:p w:rsidR="00094A61" w:rsidRPr="00035898" w:rsidRDefault="00094A6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100,00</w:t>
            </w:r>
          </w:p>
        </w:tc>
        <w:tc>
          <w:tcPr>
            <w:tcW w:w="2688" w:type="dxa"/>
            <w:tcBorders>
              <w:top w:val="nil"/>
              <w:left w:val="nil"/>
              <w:bottom w:val="single" w:sz="8" w:space="0" w:color="auto"/>
              <w:right w:val="single" w:sz="4" w:space="0" w:color="auto"/>
            </w:tcBorders>
            <w:shd w:val="clear" w:color="auto" w:fill="FF5050"/>
            <w:noWrap/>
            <w:vAlign w:val="bottom"/>
            <w:hideMark/>
          </w:tcPr>
          <w:p w:rsidR="00094A61" w:rsidRPr="00035898" w:rsidRDefault="00094A6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472.081.553,85</w:t>
            </w:r>
          </w:p>
        </w:tc>
        <w:tc>
          <w:tcPr>
            <w:tcW w:w="835" w:type="dxa"/>
            <w:tcBorders>
              <w:top w:val="nil"/>
              <w:left w:val="nil"/>
              <w:bottom w:val="single" w:sz="8" w:space="0" w:color="auto"/>
              <w:right w:val="single" w:sz="4" w:space="0" w:color="auto"/>
            </w:tcBorders>
            <w:shd w:val="clear" w:color="auto" w:fill="FF5050"/>
            <w:noWrap/>
            <w:vAlign w:val="bottom"/>
            <w:hideMark/>
          </w:tcPr>
          <w:p w:rsidR="00094A61" w:rsidRPr="00035898" w:rsidRDefault="00094A6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100,00</w:t>
            </w:r>
          </w:p>
        </w:tc>
        <w:tc>
          <w:tcPr>
            <w:tcW w:w="1297" w:type="dxa"/>
            <w:tcBorders>
              <w:top w:val="nil"/>
              <w:left w:val="nil"/>
              <w:bottom w:val="single" w:sz="8" w:space="0" w:color="auto"/>
              <w:right w:val="single" w:sz="8" w:space="0" w:color="auto"/>
            </w:tcBorders>
            <w:shd w:val="clear" w:color="auto" w:fill="FF5050"/>
            <w:noWrap/>
            <w:vAlign w:val="bottom"/>
            <w:hideMark/>
          </w:tcPr>
          <w:p w:rsidR="00094A61" w:rsidRPr="00035898" w:rsidRDefault="00094A6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444,08</w:t>
            </w:r>
          </w:p>
        </w:tc>
      </w:tr>
    </w:tbl>
    <w:p w:rsidR="00094A61" w:rsidRPr="00EB6C0A" w:rsidRDefault="00094A61" w:rsidP="00EB6C0A"/>
    <w:p w:rsidR="00E71D7E" w:rsidRDefault="00E71D7E" w:rsidP="00E778B8">
      <w:pPr>
        <w:pStyle w:val="11ilebalayanlar"/>
      </w:pPr>
    </w:p>
    <w:p w:rsidR="00DB28C1" w:rsidRDefault="00DB28C1" w:rsidP="00E778B8">
      <w:pPr>
        <w:pStyle w:val="11ilebalayanlar"/>
      </w:pPr>
    </w:p>
    <w:p w:rsidR="00DB28C1" w:rsidRDefault="00DB28C1" w:rsidP="00E778B8">
      <w:pPr>
        <w:pStyle w:val="11ilebalayanlar"/>
      </w:pPr>
    </w:p>
    <w:p w:rsidR="00DB28C1" w:rsidRDefault="00DB28C1" w:rsidP="00E778B8">
      <w:pPr>
        <w:pStyle w:val="11ilebalayanlar"/>
      </w:pPr>
    </w:p>
    <w:p w:rsidR="00DB28C1" w:rsidRDefault="00DB28C1" w:rsidP="00E778B8">
      <w:pPr>
        <w:pStyle w:val="11ilebalayanlar"/>
      </w:pPr>
    </w:p>
    <w:p w:rsidR="00DB28C1" w:rsidRDefault="00DB28C1" w:rsidP="00E778B8">
      <w:pPr>
        <w:pStyle w:val="11ilebalayanlar"/>
      </w:pPr>
    </w:p>
    <w:p w:rsidR="00D232AF" w:rsidRDefault="00E778B8" w:rsidP="00E778B8">
      <w:pPr>
        <w:pStyle w:val="11ilebalayanlar"/>
      </w:pPr>
      <w:bookmarkStart w:id="183" w:name="_Toc483831845"/>
      <w:r>
        <w:t>1.</w:t>
      </w:r>
      <w:r w:rsidR="00A32939">
        <w:t>5</w:t>
      </w:r>
      <w:r>
        <w:t xml:space="preserve"> </w:t>
      </w:r>
      <w:r w:rsidR="007D649D">
        <w:t xml:space="preserve">Fatura Esaslı Elektrik </w:t>
      </w:r>
      <w:r w:rsidR="00D232AF">
        <w:t>Tüketim</w:t>
      </w:r>
      <w:r w:rsidR="007D649D">
        <w:t>i</w:t>
      </w:r>
      <w:bookmarkEnd w:id="183"/>
    </w:p>
    <w:p w:rsidR="00C1059A" w:rsidRDefault="00C1059A" w:rsidP="00E778B8">
      <w:pPr>
        <w:pStyle w:val="11ilebalayanlar"/>
      </w:pPr>
    </w:p>
    <w:p w:rsidR="00780DE7" w:rsidRDefault="00780DE7"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w:t>
      </w:r>
      <w:proofErr w:type="gramStart"/>
      <w:r w:rsidR="007F401D">
        <w:rPr>
          <w:rFonts w:asciiTheme="minorHAnsi" w:hAnsiTheme="minorHAnsi" w:cstheme="minorHAnsi"/>
          <w:sz w:val="24"/>
          <w:szCs w:val="24"/>
        </w:rPr>
        <w:t>dahil</w:t>
      </w:r>
      <w:proofErr w:type="gramEnd"/>
      <w:r w:rsidR="007F401D">
        <w:rPr>
          <w:rFonts w:asciiTheme="minorHAnsi" w:hAnsiTheme="minorHAnsi" w:cstheme="minorHAnsi"/>
          <w:sz w:val="24"/>
          <w:szCs w:val="24"/>
        </w:rPr>
        <w:t xml:space="preserve">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w:t>
      </w:r>
      <w:proofErr w:type="spellStart"/>
      <w:r w:rsidRPr="007F401D">
        <w:rPr>
          <w:rFonts w:asciiTheme="minorHAnsi" w:hAnsiTheme="minorHAnsi" w:cstheme="minorHAnsi"/>
          <w:sz w:val="24"/>
          <w:szCs w:val="24"/>
        </w:rPr>
        <w:t>nci</w:t>
      </w:r>
      <w:proofErr w:type="spellEnd"/>
      <w:r w:rsidRPr="007F401D">
        <w:rPr>
          <w:rFonts w:asciiTheme="minorHAnsi" w:hAnsiTheme="minorHAnsi" w:cstheme="minorHAnsi"/>
          <w:sz w:val="24"/>
          <w:szCs w:val="24"/>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 xml:space="preserve">bu kapsamda yapılan elektrik enerjisi tüketimleri faturalanan tüketim rakamlarına </w:t>
      </w:r>
      <w:proofErr w:type="gramStart"/>
      <w:r w:rsidR="00DA1AD2" w:rsidRPr="00DA1AD2">
        <w:rPr>
          <w:rFonts w:asciiTheme="minorHAnsi" w:hAnsiTheme="minorHAnsi" w:cstheme="minorHAnsi"/>
          <w:sz w:val="24"/>
          <w:szCs w:val="24"/>
        </w:rPr>
        <w:t>dahil</w:t>
      </w:r>
      <w:proofErr w:type="gramEnd"/>
      <w:r w:rsidR="00DA1AD2" w:rsidRPr="00DA1AD2">
        <w:rPr>
          <w:rFonts w:asciiTheme="minorHAnsi" w:hAnsiTheme="minorHAnsi" w:cstheme="minorHAnsi"/>
          <w:sz w:val="24"/>
          <w:szCs w:val="24"/>
        </w:rPr>
        <w:t xml:space="preserve">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4A65F5" w:rsidRDefault="004A65F5"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2A13A1">
        <w:rPr>
          <w:rFonts w:asciiTheme="minorHAnsi" w:hAnsiTheme="minorHAnsi" w:cstheme="minorHAnsi"/>
          <w:sz w:val="24"/>
          <w:szCs w:val="24"/>
        </w:rPr>
        <w:lastRenderedPageBreak/>
        <w:t>20</w:t>
      </w:r>
      <w:r w:rsidR="002C0B01">
        <w:rPr>
          <w:rFonts w:asciiTheme="minorHAnsi" w:hAnsiTheme="minorHAnsi" w:cstheme="minorHAnsi"/>
          <w:sz w:val="24"/>
          <w:szCs w:val="24"/>
        </w:rPr>
        <w:t>16</w:t>
      </w:r>
      <w:r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Pr="002A13A1">
        <w:rPr>
          <w:rFonts w:asciiTheme="minorHAnsi" w:hAnsiTheme="minorHAnsi" w:cstheme="minorHAnsi"/>
          <w:sz w:val="24"/>
          <w:szCs w:val="24"/>
        </w:rPr>
        <w:t xml:space="preserve"> gösterilmektedir. </w:t>
      </w:r>
      <w:r w:rsidR="00F2059D">
        <w:rPr>
          <w:rFonts w:asciiTheme="minorHAnsi" w:hAnsiTheme="minorHAnsi" w:cstheme="minorHAnsi"/>
          <w:sz w:val="24"/>
          <w:szCs w:val="24"/>
        </w:rPr>
        <w:t>212,33</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satışı gerçekleştirilen elektriğin </w:t>
      </w:r>
      <w:r w:rsidR="00F2059D">
        <w:rPr>
          <w:rFonts w:asciiTheme="minorHAnsi" w:hAnsiTheme="minorHAnsi" w:cstheme="minorHAnsi"/>
          <w:sz w:val="24"/>
          <w:szCs w:val="24"/>
        </w:rPr>
        <w:t>49,78</w:t>
      </w:r>
      <w:r>
        <w:rPr>
          <w:rFonts w:asciiTheme="minorHAnsi" w:hAnsiTheme="minorHAnsi" w:cstheme="minorHAnsi"/>
          <w:sz w:val="24"/>
          <w:szCs w:val="24"/>
        </w:rPr>
        <w:t xml:space="preserve"> </w:t>
      </w:r>
      <w:proofErr w:type="spellStart"/>
      <w:r>
        <w:rPr>
          <w:rFonts w:asciiTheme="minorHAnsi" w:hAnsiTheme="minorHAnsi" w:cstheme="minorHAnsi"/>
          <w:sz w:val="24"/>
          <w:szCs w:val="24"/>
        </w:rPr>
        <w:t>TWh’lik</w:t>
      </w:r>
      <w:proofErr w:type="spellEnd"/>
      <w:r>
        <w:rPr>
          <w:rFonts w:asciiTheme="minorHAnsi" w:hAnsiTheme="minorHAnsi" w:cstheme="minorHAnsi"/>
          <w:sz w:val="24"/>
          <w:szCs w:val="24"/>
        </w:rPr>
        <w:t xml:space="preserve"> kısmı iletim</w:t>
      </w:r>
      <w:r w:rsidR="009E231E">
        <w:rPr>
          <w:rFonts w:asciiTheme="minorHAnsi" w:hAnsiTheme="minorHAnsi" w:cstheme="minorHAnsi"/>
          <w:sz w:val="24"/>
          <w:szCs w:val="24"/>
        </w:rPr>
        <w:t xml:space="preserve"> </w:t>
      </w:r>
      <w:r>
        <w:rPr>
          <w:rFonts w:asciiTheme="minorHAnsi" w:hAnsiTheme="minorHAnsi" w:cstheme="minorHAnsi"/>
          <w:sz w:val="24"/>
          <w:szCs w:val="24"/>
        </w:rPr>
        <w:t xml:space="preserve">gerilim seviyesinden bağlı tüketicilere, geri kalan </w:t>
      </w:r>
      <w:r w:rsidR="00F2059D">
        <w:rPr>
          <w:rFonts w:asciiTheme="minorHAnsi" w:hAnsiTheme="minorHAnsi" w:cstheme="minorHAnsi"/>
          <w:sz w:val="24"/>
          <w:szCs w:val="24"/>
        </w:rPr>
        <w:t>162,55</w:t>
      </w:r>
      <w:r>
        <w:rPr>
          <w:rFonts w:asciiTheme="minorHAnsi" w:hAnsiTheme="minorHAnsi" w:cstheme="minorHAnsi"/>
          <w:sz w:val="24"/>
          <w:szCs w:val="24"/>
        </w:rPr>
        <w:t xml:space="preserve"> </w:t>
      </w:r>
      <w:proofErr w:type="spellStart"/>
      <w:r>
        <w:rPr>
          <w:rFonts w:asciiTheme="minorHAnsi" w:hAnsiTheme="minorHAnsi" w:cstheme="minorHAnsi"/>
          <w:sz w:val="24"/>
          <w:szCs w:val="24"/>
        </w:rPr>
        <w:t>TWh’lik</w:t>
      </w:r>
      <w:proofErr w:type="spellEnd"/>
      <w:r>
        <w:rPr>
          <w:rFonts w:asciiTheme="minorHAnsi" w:hAnsiTheme="minorHAnsi" w:cstheme="minorHAnsi"/>
          <w:sz w:val="24"/>
          <w:szCs w:val="24"/>
        </w:rPr>
        <w:t xml:space="preserve"> kısmı ise dağıtım gerilim seviyesinden bağlı tüketicilere satılmıştır. Faturalanan tüketimin % </w:t>
      </w:r>
      <w:r w:rsidR="00F2059D">
        <w:rPr>
          <w:rFonts w:asciiTheme="minorHAnsi" w:hAnsiTheme="minorHAnsi" w:cstheme="minorHAnsi"/>
          <w:sz w:val="24"/>
          <w:szCs w:val="24"/>
        </w:rPr>
        <w:t>76,55</w:t>
      </w:r>
      <w:r w:rsidR="00022134">
        <w:rPr>
          <w:rFonts w:asciiTheme="minorHAnsi" w:hAnsiTheme="minorHAnsi" w:cstheme="minorHAnsi"/>
          <w:sz w:val="24"/>
          <w:szCs w:val="24"/>
        </w:rPr>
        <w:t>’i</w:t>
      </w:r>
      <w:r>
        <w:rPr>
          <w:rFonts w:asciiTheme="minorHAnsi" w:hAnsiTheme="minorHAnsi" w:cstheme="minorHAnsi"/>
          <w:sz w:val="24"/>
          <w:szCs w:val="24"/>
        </w:rPr>
        <w:t xml:space="preserve"> dağıtım gerilim seviyesinden bağlı tüketicilere</w:t>
      </w:r>
      <w:r w:rsidR="002E1E0A">
        <w:rPr>
          <w:rFonts w:asciiTheme="minorHAnsi" w:hAnsiTheme="minorHAnsi" w:cstheme="minorHAnsi"/>
          <w:sz w:val="24"/>
          <w:szCs w:val="24"/>
        </w:rPr>
        <w:t>,</w:t>
      </w:r>
      <w:r>
        <w:rPr>
          <w:rFonts w:asciiTheme="minorHAnsi" w:hAnsiTheme="minorHAnsi" w:cstheme="minorHAnsi"/>
          <w:sz w:val="24"/>
          <w:szCs w:val="24"/>
        </w:rPr>
        <w:t xml:space="preserve"> geri kalan %</w:t>
      </w:r>
      <w:r w:rsidR="00F2059D">
        <w:rPr>
          <w:rFonts w:asciiTheme="minorHAnsi" w:hAnsiTheme="minorHAnsi" w:cstheme="minorHAnsi"/>
          <w:sz w:val="24"/>
          <w:szCs w:val="24"/>
        </w:rPr>
        <w:t>23,45</w:t>
      </w:r>
      <w:r w:rsidR="00022134">
        <w:rPr>
          <w:rFonts w:asciiTheme="minorHAnsi" w:hAnsiTheme="minorHAnsi" w:cstheme="minorHAnsi"/>
          <w:sz w:val="24"/>
          <w:szCs w:val="24"/>
        </w:rPr>
        <w:t>’lik</w:t>
      </w:r>
      <w:r>
        <w:rPr>
          <w:rFonts w:asciiTheme="minorHAnsi" w:hAnsiTheme="minorHAnsi" w:cstheme="minorHAnsi"/>
          <w:sz w:val="24"/>
          <w:szCs w:val="24"/>
        </w:rPr>
        <w:t xml:space="preserve"> kısım ise iletimden bağlı tüketicilere aittir.</w:t>
      </w:r>
    </w:p>
    <w:p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2C0B01">
        <w:rPr>
          <w:rFonts w:asciiTheme="minorHAnsi" w:hAnsiTheme="minorHAnsi" w:cstheme="minorHAnsi"/>
          <w:sz w:val="24"/>
          <w:szCs w:val="24"/>
        </w:rPr>
        <w:t>131,</w:t>
      </w:r>
      <w:r w:rsidR="00F2059D">
        <w:rPr>
          <w:rFonts w:asciiTheme="minorHAnsi" w:hAnsiTheme="minorHAnsi" w:cstheme="minorHAnsi"/>
          <w:sz w:val="24"/>
          <w:szCs w:val="24"/>
        </w:rPr>
        <w:t>23</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serbest tüketici olmayan tüketicilerin tüketimi ise </w:t>
      </w:r>
      <w:r w:rsidR="00F2059D">
        <w:rPr>
          <w:rFonts w:asciiTheme="minorHAnsi" w:hAnsiTheme="minorHAnsi" w:cstheme="minorHAnsi"/>
          <w:sz w:val="24"/>
          <w:szCs w:val="24"/>
        </w:rPr>
        <w:t>81,10</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w:t>
      </w:r>
      <w:proofErr w:type="spellEnd"/>
      <w:r w:rsidR="00D232AF">
        <w:rPr>
          <w:rFonts w:asciiTheme="minorHAnsi" w:hAnsiTheme="minorHAnsi" w:cstheme="minorHAnsi"/>
          <w:sz w:val="24"/>
          <w:szCs w:val="24"/>
        </w:rPr>
        <w:t xml:space="preserve"> olarak gerçekleşmiştir. Buna göre serbest tüketicilerin faturalanan tüketimdeki payı %</w:t>
      </w:r>
      <w:r w:rsidR="00F2059D">
        <w:rPr>
          <w:rFonts w:asciiTheme="minorHAnsi" w:hAnsiTheme="minorHAnsi" w:cstheme="minorHAnsi"/>
          <w:sz w:val="24"/>
          <w:szCs w:val="24"/>
        </w:rPr>
        <w:t>61,80</w:t>
      </w:r>
      <w:r w:rsidR="00D232AF">
        <w:rPr>
          <w:rFonts w:asciiTheme="minorHAnsi" w:hAnsiTheme="minorHAnsi" w:cstheme="minorHAnsi"/>
          <w:sz w:val="24"/>
          <w:szCs w:val="24"/>
        </w:rPr>
        <w:t xml:space="preserve"> olurken, abonelerin payı ise %</w:t>
      </w:r>
      <w:r w:rsidR="00F2059D">
        <w:rPr>
          <w:rFonts w:asciiTheme="minorHAnsi" w:hAnsiTheme="minorHAnsi" w:cstheme="minorHAnsi"/>
          <w:sz w:val="24"/>
          <w:szCs w:val="24"/>
        </w:rPr>
        <w:t>38,20</w:t>
      </w:r>
      <w:r w:rsidR="00D232AF">
        <w:rPr>
          <w:rFonts w:asciiTheme="minorHAnsi" w:hAnsiTheme="minorHAnsi" w:cstheme="minorHAnsi"/>
          <w:sz w:val="24"/>
          <w:szCs w:val="24"/>
        </w:rPr>
        <w:t xml:space="preserve"> olarak gerçekleşmiştir.</w:t>
      </w:r>
    </w:p>
    <w:p w:rsidR="00BB6205" w:rsidRDefault="00BB6205" w:rsidP="00D232AF">
      <w:pPr>
        <w:pStyle w:val="ResimYazs"/>
        <w:keepNext/>
        <w:ind w:left="432"/>
        <w:jc w:val="center"/>
        <w:rPr>
          <w:rFonts w:ascii="Calibri" w:hAnsi="Calibri" w:cstheme="minorHAnsi"/>
          <w:caps w:val="0"/>
          <w:sz w:val="24"/>
          <w:szCs w:val="24"/>
        </w:rPr>
      </w:pPr>
    </w:p>
    <w:p w:rsidR="00D232AF" w:rsidRPr="002E1E0A" w:rsidRDefault="00D232AF" w:rsidP="00524E38">
      <w:pPr>
        <w:pStyle w:val="Balk5"/>
      </w:pPr>
      <w:bookmarkStart w:id="184" w:name="_Toc450300299"/>
      <w:bookmarkStart w:id="185" w:name="_Toc450309955"/>
      <w:bookmarkStart w:id="186" w:name="_Toc487101579"/>
      <w:r w:rsidRPr="002E1E0A">
        <w:t xml:space="preserve">Tablo </w:t>
      </w:r>
      <w:r w:rsidRPr="002E1E0A">
        <w:fldChar w:fldCharType="begin"/>
      </w:r>
      <w:r w:rsidRPr="002E1E0A">
        <w:instrText xml:space="preserve"> STYLEREF 1 \s </w:instrText>
      </w:r>
      <w:r w:rsidRPr="002E1E0A">
        <w:fldChar w:fldCharType="separate"/>
      </w:r>
      <w:r w:rsidRPr="002E1E0A">
        <w:rPr>
          <w:noProof/>
        </w:rPr>
        <w:t>1</w:t>
      </w:r>
      <w:r w:rsidRPr="002E1E0A">
        <w:fldChar w:fldCharType="end"/>
      </w:r>
      <w:r w:rsidR="00780DE7">
        <w:t>.</w:t>
      </w:r>
      <w:r w:rsidR="00796EB1">
        <w:t>10</w:t>
      </w:r>
      <w:r w:rsidRPr="002E1E0A">
        <w:t>:</w:t>
      </w:r>
      <w:r w:rsidR="00CB3E58">
        <w:t xml:space="preserve"> </w:t>
      </w:r>
      <w:r w:rsidR="002E3711">
        <w:t xml:space="preserve">2016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Ve Abonelere Yapılan Satışlar </w:t>
      </w:r>
      <w:r w:rsidRPr="002E1E0A">
        <w:t>(</w:t>
      </w:r>
      <w:proofErr w:type="spellStart"/>
      <w:r w:rsidRPr="002E1E0A">
        <w:t>MWh</w:t>
      </w:r>
      <w:proofErr w:type="spellEnd"/>
      <w:r w:rsidRPr="002E1E0A">
        <w:t>)</w:t>
      </w:r>
      <w:bookmarkEnd w:id="184"/>
      <w:bookmarkEnd w:id="185"/>
      <w:bookmarkEnd w:id="186"/>
    </w:p>
    <w:tbl>
      <w:tblPr>
        <w:tblW w:w="8946" w:type="dxa"/>
        <w:tblInd w:w="55" w:type="dxa"/>
        <w:tblCellMar>
          <w:left w:w="70" w:type="dxa"/>
          <w:right w:w="70" w:type="dxa"/>
        </w:tblCellMar>
        <w:tblLook w:val="04A0" w:firstRow="1" w:lastRow="0" w:firstColumn="1" w:lastColumn="0" w:noHBand="0" w:noVBand="1"/>
      </w:tblPr>
      <w:tblGrid>
        <w:gridCol w:w="1720"/>
        <w:gridCol w:w="2264"/>
        <w:gridCol w:w="2552"/>
        <w:gridCol w:w="2410"/>
      </w:tblGrid>
      <w:tr w:rsidR="00F2059D" w:rsidRPr="00F2059D" w:rsidTr="00035898">
        <w:trPr>
          <w:trHeight w:val="1710"/>
        </w:trPr>
        <w:tc>
          <w:tcPr>
            <w:tcW w:w="172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F2059D" w:rsidRPr="00035898" w:rsidRDefault="00F2059D"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 Tüketici Türü</w:t>
            </w:r>
          </w:p>
        </w:tc>
        <w:tc>
          <w:tcPr>
            <w:tcW w:w="2264"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Dağıtım Gerilim Seviyesinden Bağlı Tüketicilerin Tüketim Miktarı (</w:t>
            </w:r>
            <w:proofErr w:type="spellStart"/>
            <w:r w:rsidRPr="00035898">
              <w:rPr>
                <w:rFonts w:ascii="Times New Roman" w:eastAsia="Times New Roman" w:hAnsi="Times New Roman" w:cs="Times New Roman"/>
                <w:b/>
                <w:bCs/>
                <w:color w:val="FFFFFF" w:themeColor="background1"/>
                <w:sz w:val="24"/>
                <w:szCs w:val="24"/>
                <w:lang w:eastAsia="tr-TR" w:bidi="ar-SA"/>
              </w:rPr>
              <w:t>MWh</w:t>
            </w:r>
            <w:proofErr w:type="spellEnd"/>
            <w:r w:rsidRPr="00035898">
              <w:rPr>
                <w:rFonts w:ascii="Times New Roman" w:eastAsia="Times New Roman" w:hAnsi="Times New Roman" w:cs="Times New Roman"/>
                <w:b/>
                <w:bCs/>
                <w:color w:val="FFFFFF" w:themeColor="background1"/>
                <w:sz w:val="24"/>
                <w:szCs w:val="24"/>
                <w:lang w:eastAsia="tr-TR" w:bidi="ar-SA"/>
              </w:rPr>
              <w:t>)</w:t>
            </w:r>
          </w:p>
        </w:tc>
        <w:tc>
          <w:tcPr>
            <w:tcW w:w="2552"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İletim Gerilim Seviyesinden Bağlı Tüketicilerin Tüketim Miktarı (</w:t>
            </w:r>
            <w:proofErr w:type="spellStart"/>
            <w:r w:rsidRPr="00035898">
              <w:rPr>
                <w:rFonts w:ascii="Times New Roman" w:eastAsia="Times New Roman" w:hAnsi="Times New Roman" w:cs="Times New Roman"/>
                <w:b/>
                <w:bCs/>
                <w:color w:val="FFFFFF" w:themeColor="background1"/>
                <w:sz w:val="24"/>
                <w:szCs w:val="24"/>
                <w:lang w:eastAsia="tr-TR" w:bidi="ar-SA"/>
              </w:rPr>
              <w:t>MWh</w:t>
            </w:r>
            <w:proofErr w:type="spellEnd"/>
            <w:r w:rsidRPr="00035898">
              <w:rPr>
                <w:rFonts w:ascii="Times New Roman" w:eastAsia="Times New Roman" w:hAnsi="Times New Roman" w:cs="Times New Roman"/>
                <w:b/>
                <w:bCs/>
                <w:color w:val="FFFFFF" w:themeColor="background1"/>
                <w:sz w:val="24"/>
                <w:szCs w:val="24"/>
                <w:lang w:eastAsia="tr-TR" w:bidi="ar-SA"/>
              </w:rPr>
              <w:t>)</w:t>
            </w:r>
          </w:p>
        </w:tc>
        <w:tc>
          <w:tcPr>
            <w:tcW w:w="2410" w:type="dxa"/>
            <w:tcBorders>
              <w:top w:val="single" w:sz="8" w:space="0" w:color="auto"/>
              <w:left w:val="nil"/>
              <w:bottom w:val="single" w:sz="8" w:space="0" w:color="auto"/>
              <w:right w:val="single" w:sz="8" w:space="0" w:color="auto"/>
            </w:tcBorders>
            <w:shd w:val="clear" w:color="auto" w:fill="FF0000"/>
            <w:noWrap/>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Toplam (</w:t>
            </w:r>
            <w:proofErr w:type="spellStart"/>
            <w:r w:rsidRPr="00035898">
              <w:rPr>
                <w:rFonts w:ascii="Times New Roman" w:eastAsia="Times New Roman" w:hAnsi="Times New Roman" w:cs="Times New Roman"/>
                <w:b/>
                <w:bCs/>
                <w:color w:val="FFFFFF" w:themeColor="background1"/>
                <w:sz w:val="24"/>
                <w:szCs w:val="24"/>
                <w:lang w:eastAsia="tr-TR" w:bidi="ar-SA"/>
              </w:rPr>
              <w:t>MWh</w:t>
            </w:r>
            <w:proofErr w:type="spellEnd"/>
            <w:r w:rsidRPr="00035898">
              <w:rPr>
                <w:rFonts w:ascii="Times New Roman" w:eastAsia="Times New Roman" w:hAnsi="Times New Roman" w:cs="Times New Roman"/>
                <w:b/>
                <w:bCs/>
                <w:color w:val="FFFFFF" w:themeColor="background1"/>
                <w:sz w:val="24"/>
                <w:szCs w:val="24"/>
                <w:lang w:eastAsia="tr-TR" w:bidi="ar-SA"/>
              </w:rPr>
              <w:t>)</w:t>
            </w:r>
          </w:p>
        </w:tc>
      </w:tr>
      <w:tr w:rsidR="00F2059D" w:rsidRPr="00F2059D" w:rsidTr="00035898">
        <w:trPr>
          <w:trHeight w:val="54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Abone</w:t>
            </w:r>
          </w:p>
        </w:tc>
        <w:tc>
          <w:tcPr>
            <w:tcW w:w="2264" w:type="dxa"/>
            <w:tcBorders>
              <w:top w:val="nil"/>
              <w:left w:val="nil"/>
              <w:bottom w:val="single" w:sz="8" w:space="0" w:color="auto"/>
              <w:right w:val="single" w:sz="8" w:space="0" w:color="auto"/>
            </w:tcBorders>
            <w:shd w:val="clear" w:color="auto" w:fill="auto"/>
            <w:noWrap/>
            <w:vAlign w:val="center"/>
            <w:hideMark/>
          </w:tcPr>
          <w:p w:rsidR="00F2059D" w:rsidRPr="00F2059D" w:rsidRDefault="00F2059D" w:rsidP="00802EA3">
            <w:pPr>
              <w:spacing w:after="0" w:line="240" w:lineRule="auto"/>
              <w:jc w:val="right"/>
              <w:rPr>
                <w:rFonts w:ascii="Times New Roman" w:eastAsia="Times New Roman" w:hAnsi="Times New Roman" w:cs="Times New Roman"/>
                <w:color w:val="000000"/>
                <w:sz w:val="24"/>
                <w:szCs w:val="24"/>
                <w:lang w:eastAsia="tr-TR" w:bidi="ar-SA"/>
              </w:rPr>
            </w:pPr>
            <w:r w:rsidRPr="00F2059D">
              <w:rPr>
                <w:rFonts w:ascii="Times New Roman" w:eastAsia="Times New Roman" w:hAnsi="Times New Roman" w:cs="Times New Roman"/>
                <w:color w:val="000000"/>
                <w:sz w:val="24"/>
                <w:szCs w:val="24"/>
                <w:lang w:eastAsia="tr-TR" w:bidi="ar-SA"/>
              </w:rPr>
              <w:t>74.556.571,56</w:t>
            </w:r>
          </w:p>
        </w:tc>
        <w:tc>
          <w:tcPr>
            <w:tcW w:w="2552" w:type="dxa"/>
            <w:tcBorders>
              <w:top w:val="nil"/>
              <w:left w:val="nil"/>
              <w:bottom w:val="single" w:sz="8" w:space="0" w:color="auto"/>
              <w:right w:val="single" w:sz="8" w:space="0" w:color="auto"/>
            </w:tcBorders>
            <w:shd w:val="clear" w:color="auto" w:fill="auto"/>
            <w:noWrap/>
            <w:vAlign w:val="center"/>
            <w:hideMark/>
          </w:tcPr>
          <w:p w:rsidR="00F2059D" w:rsidRPr="00F2059D" w:rsidRDefault="00F2059D" w:rsidP="00802EA3">
            <w:pPr>
              <w:spacing w:after="0" w:line="240" w:lineRule="auto"/>
              <w:jc w:val="right"/>
              <w:rPr>
                <w:rFonts w:ascii="Times New Roman" w:eastAsia="Times New Roman" w:hAnsi="Times New Roman" w:cs="Times New Roman"/>
                <w:color w:val="000000"/>
                <w:sz w:val="24"/>
                <w:szCs w:val="24"/>
                <w:lang w:eastAsia="tr-TR" w:bidi="ar-SA"/>
              </w:rPr>
            </w:pPr>
            <w:r w:rsidRPr="00F2059D">
              <w:rPr>
                <w:rFonts w:ascii="Times New Roman" w:eastAsia="Times New Roman" w:hAnsi="Times New Roman" w:cs="Times New Roman"/>
                <w:color w:val="000000"/>
                <w:sz w:val="24"/>
                <w:szCs w:val="24"/>
                <w:lang w:eastAsia="tr-TR" w:bidi="ar-SA"/>
              </w:rPr>
              <w:t>6.543.398,54</w:t>
            </w:r>
          </w:p>
        </w:tc>
        <w:tc>
          <w:tcPr>
            <w:tcW w:w="2410" w:type="dxa"/>
            <w:tcBorders>
              <w:top w:val="nil"/>
              <w:left w:val="nil"/>
              <w:bottom w:val="single" w:sz="8" w:space="0" w:color="auto"/>
              <w:right w:val="single" w:sz="8" w:space="0" w:color="auto"/>
            </w:tcBorders>
            <w:shd w:val="clear" w:color="auto" w:fill="auto"/>
            <w:noWrap/>
            <w:vAlign w:val="center"/>
            <w:hideMark/>
          </w:tcPr>
          <w:p w:rsidR="00F2059D" w:rsidRPr="00F2059D" w:rsidRDefault="00F2059D" w:rsidP="00802EA3">
            <w:pPr>
              <w:spacing w:after="0" w:line="240" w:lineRule="auto"/>
              <w:jc w:val="right"/>
              <w:rPr>
                <w:rFonts w:ascii="Times New Roman" w:eastAsia="Times New Roman" w:hAnsi="Times New Roman" w:cs="Times New Roman"/>
                <w:color w:val="000000"/>
                <w:sz w:val="24"/>
                <w:szCs w:val="24"/>
                <w:lang w:eastAsia="tr-TR" w:bidi="ar-SA"/>
              </w:rPr>
            </w:pPr>
            <w:r w:rsidRPr="00F2059D">
              <w:rPr>
                <w:rFonts w:ascii="Times New Roman" w:eastAsia="Times New Roman" w:hAnsi="Times New Roman" w:cs="Times New Roman"/>
                <w:color w:val="000000"/>
                <w:sz w:val="24"/>
                <w:szCs w:val="24"/>
                <w:lang w:eastAsia="tr-TR" w:bidi="ar-SA"/>
              </w:rPr>
              <w:t>81.099.970,10</w:t>
            </w:r>
          </w:p>
        </w:tc>
      </w:tr>
      <w:tr w:rsidR="00F2059D" w:rsidRPr="00F2059D" w:rsidTr="00035898">
        <w:trPr>
          <w:trHeight w:val="484"/>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Serbest Tüketici</w:t>
            </w:r>
          </w:p>
        </w:tc>
        <w:tc>
          <w:tcPr>
            <w:tcW w:w="2264" w:type="dxa"/>
            <w:tcBorders>
              <w:top w:val="nil"/>
              <w:left w:val="nil"/>
              <w:bottom w:val="single" w:sz="8" w:space="0" w:color="auto"/>
              <w:right w:val="single" w:sz="8" w:space="0" w:color="auto"/>
            </w:tcBorders>
            <w:shd w:val="clear" w:color="auto" w:fill="auto"/>
            <w:noWrap/>
            <w:vAlign w:val="center"/>
            <w:hideMark/>
          </w:tcPr>
          <w:p w:rsidR="00F2059D" w:rsidRPr="00F2059D" w:rsidRDefault="00F2059D" w:rsidP="00802EA3">
            <w:pPr>
              <w:spacing w:after="0" w:line="240" w:lineRule="auto"/>
              <w:jc w:val="right"/>
              <w:rPr>
                <w:rFonts w:ascii="Times New Roman" w:eastAsia="Times New Roman" w:hAnsi="Times New Roman" w:cs="Times New Roman"/>
                <w:color w:val="000000"/>
                <w:sz w:val="24"/>
                <w:szCs w:val="24"/>
                <w:lang w:eastAsia="tr-TR" w:bidi="ar-SA"/>
              </w:rPr>
            </w:pPr>
            <w:r w:rsidRPr="00F2059D">
              <w:rPr>
                <w:rFonts w:ascii="Times New Roman" w:eastAsia="Times New Roman" w:hAnsi="Times New Roman" w:cs="Times New Roman"/>
                <w:color w:val="000000"/>
                <w:sz w:val="24"/>
                <w:szCs w:val="24"/>
                <w:lang w:eastAsia="tr-TR" w:bidi="ar-SA"/>
              </w:rPr>
              <w:t>87.991.038,42</w:t>
            </w:r>
          </w:p>
        </w:tc>
        <w:tc>
          <w:tcPr>
            <w:tcW w:w="2552" w:type="dxa"/>
            <w:tcBorders>
              <w:top w:val="nil"/>
              <w:left w:val="nil"/>
              <w:bottom w:val="single" w:sz="8" w:space="0" w:color="auto"/>
              <w:right w:val="single" w:sz="8" w:space="0" w:color="auto"/>
            </w:tcBorders>
            <w:shd w:val="clear" w:color="auto" w:fill="auto"/>
            <w:noWrap/>
            <w:vAlign w:val="center"/>
            <w:hideMark/>
          </w:tcPr>
          <w:p w:rsidR="00F2059D" w:rsidRPr="00F2059D" w:rsidRDefault="00F2059D" w:rsidP="00802EA3">
            <w:pPr>
              <w:spacing w:after="0" w:line="240" w:lineRule="auto"/>
              <w:jc w:val="right"/>
              <w:rPr>
                <w:rFonts w:ascii="Times New Roman" w:eastAsia="Times New Roman" w:hAnsi="Times New Roman" w:cs="Times New Roman"/>
                <w:color w:val="000000"/>
                <w:sz w:val="24"/>
                <w:szCs w:val="24"/>
                <w:lang w:eastAsia="tr-TR" w:bidi="ar-SA"/>
              </w:rPr>
            </w:pPr>
            <w:r w:rsidRPr="00F2059D">
              <w:rPr>
                <w:rFonts w:ascii="Times New Roman" w:eastAsia="Times New Roman" w:hAnsi="Times New Roman" w:cs="Times New Roman"/>
                <w:color w:val="000000"/>
                <w:sz w:val="24"/>
                <w:szCs w:val="24"/>
                <w:lang w:eastAsia="tr-TR" w:bidi="ar-SA"/>
              </w:rPr>
              <w:t>43.237.757,91</w:t>
            </w:r>
          </w:p>
        </w:tc>
        <w:tc>
          <w:tcPr>
            <w:tcW w:w="2410" w:type="dxa"/>
            <w:tcBorders>
              <w:top w:val="nil"/>
              <w:left w:val="nil"/>
              <w:bottom w:val="single" w:sz="8" w:space="0" w:color="auto"/>
              <w:right w:val="single" w:sz="8" w:space="0" w:color="auto"/>
            </w:tcBorders>
            <w:shd w:val="clear" w:color="auto" w:fill="auto"/>
            <w:noWrap/>
            <w:vAlign w:val="center"/>
            <w:hideMark/>
          </w:tcPr>
          <w:p w:rsidR="00F2059D" w:rsidRPr="00F2059D" w:rsidRDefault="00F2059D" w:rsidP="00802EA3">
            <w:pPr>
              <w:spacing w:after="0" w:line="240" w:lineRule="auto"/>
              <w:jc w:val="right"/>
              <w:rPr>
                <w:rFonts w:ascii="Times New Roman" w:eastAsia="Times New Roman" w:hAnsi="Times New Roman" w:cs="Times New Roman"/>
                <w:color w:val="000000"/>
                <w:sz w:val="24"/>
                <w:szCs w:val="24"/>
                <w:lang w:eastAsia="tr-TR" w:bidi="ar-SA"/>
              </w:rPr>
            </w:pPr>
            <w:r w:rsidRPr="00F2059D">
              <w:rPr>
                <w:rFonts w:ascii="Times New Roman" w:eastAsia="Times New Roman" w:hAnsi="Times New Roman" w:cs="Times New Roman"/>
                <w:color w:val="000000"/>
                <w:sz w:val="24"/>
                <w:szCs w:val="24"/>
                <w:lang w:eastAsia="tr-TR" w:bidi="ar-SA"/>
              </w:rPr>
              <w:t>131.228.796,33</w:t>
            </w:r>
          </w:p>
        </w:tc>
      </w:tr>
      <w:tr w:rsidR="00F2059D" w:rsidRPr="00F2059D" w:rsidTr="00035898">
        <w:trPr>
          <w:trHeight w:val="55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Genel Toplam</w:t>
            </w:r>
          </w:p>
        </w:tc>
        <w:tc>
          <w:tcPr>
            <w:tcW w:w="2264" w:type="dxa"/>
            <w:tcBorders>
              <w:top w:val="nil"/>
              <w:left w:val="nil"/>
              <w:bottom w:val="single" w:sz="8" w:space="0" w:color="auto"/>
              <w:right w:val="single" w:sz="8" w:space="0" w:color="auto"/>
            </w:tcBorders>
            <w:shd w:val="clear" w:color="auto" w:fill="FF5050"/>
            <w:noWrap/>
            <w:vAlign w:val="center"/>
            <w:hideMark/>
          </w:tcPr>
          <w:p w:rsidR="00F2059D" w:rsidRPr="00035898" w:rsidRDefault="00F2059D"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162.547.609,98</w:t>
            </w:r>
          </w:p>
        </w:tc>
        <w:tc>
          <w:tcPr>
            <w:tcW w:w="2552" w:type="dxa"/>
            <w:tcBorders>
              <w:top w:val="nil"/>
              <w:left w:val="nil"/>
              <w:bottom w:val="single" w:sz="8" w:space="0" w:color="auto"/>
              <w:right w:val="single" w:sz="8" w:space="0" w:color="auto"/>
            </w:tcBorders>
            <w:shd w:val="clear" w:color="auto" w:fill="FF5050"/>
            <w:noWrap/>
            <w:vAlign w:val="center"/>
            <w:hideMark/>
          </w:tcPr>
          <w:p w:rsidR="00F2059D" w:rsidRPr="00035898" w:rsidRDefault="00F2059D"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49.781.156,45</w:t>
            </w:r>
          </w:p>
        </w:tc>
        <w:tc>
          <w:tcPr>
            <w:tcW w:w="2410" w:type="dxa"/>
            <w:tcBorders>
              <w:top w:val="nil"/>
              <w:left w:val="nil"/>
              <w:bottom w:val="single" w:sz="8" w:space="0" w:color="auto"/>
              <w:right w:val="single" w:sz="8" w:space="0" w:color="auto"/>
            </w:tcBorders>
            <w:shd w:val="clear" w:color="auto" w:fill="FF5050"/>
            <w:noWrap/>
            <w:vAlign w:val="center"/>
            <w:hideMark/>
          </w:tcPr>
          <w:p w:rsidR="00F2059D" w:rsidRPr="00035898" w:rsidRDefault="00F2059D"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212.328.766,43</w:t>
            </w:r>
          </w:p>
        </w:tc>
      </w:tr>
    </w:tbl>
    <w:p w:rsidR="00D232AF" w:rsidRDefault="00D232AF" w:rsidP="00D232AF">
      <w:pPr>
        <w:spacing w:line="360" w:lineRule="auto"/>
        <w:jc w:val="both"/>
        <w:rPr>
          <w:rFonts w:asciiTheme="minorHAnsi" w:hAnsiTheme="minorHAnsi" w:cstheme="minorHAnsi"/>
          <w:sz w:val="24"/>
          <w:szCs w:val="24"/>
        </w:rPr>
      </w:pPr>
    </w:p>
    <w:p w:rsidR="00C1059A" w:rsidRDefault="00C1059A" w:rsidP="00D232AF">
      <w:pPr>
        <w:spacing w:line="360" w:lineRule="auto"/>
        <w:ind w:firstLine="708"/>
        <w:jc w:val="both"/>
        <w:rPr>
          <w:rFonts w:asciiTheme="minorHAnsi" w:hAnsiTheme="minorHAnsi" w:cstheme="minorHAnsi"/>
          <w:sz w:val="24"/>
          <w:szCs w:val="24"/>
        </w:rPr>
      </w:pPr>
    </w:p>
    <w:p w:rsidR="00D232AF" w:rsidRPr="00BF6920" w:rsidRDefault="00D232AF" w:rsidP="00D232AF">
      <w:pPr>
        <w:spacing w:line="360" w:lineRule="auto"/>
        <w:ind w:firstLine="708"/>
        <w:jc w:val="both"/>
        <w:rPr>
          <w:rFonts w:asciiTheme="minorHAnsi" w:hAnsiTheme="minorHAnsi" w:cstheme="minorHAnsi"/>
          <w:sz w:val="24"/>
          <w:szCs w:val="24"/>
        </w:rPr>
      </w:pPr>
      <w:r w:rsidRPr="002561CE">
        <w:rPr>
          <w:rFonts w:asciiTheme="minorHAnsi" w:hAnsiTheme="minorHAnsi" w:cstheme="minorHAnsi"/>
          <w:sz w:val="24"/>
          <w:szCs w:val="24"/>
        </w:rPr>
        <w:t>Tüketimin dağıtım bölgelerine dağılımı</w:t>
      </w:r>
      <w:r w:rsidR="00C1059A" w:rsidRPr="002561CE">
        <w:rPr>
          <w:rFonts w:asciiTheme="minorHAnsi" w:hAnsiTheme="minorHAnsi" w:cstheme="minorHAnsi"/>
          <w:sz w:val="24"/>
          <w:szCs w:val="24"/>
        </w:rPr>
        <w:t>na</w:t>
      </w:r>
      <w:r w:rsidRPr="002561CE">
        <w:rPr>
          <w:rFonts w:asciiTheme="minorHAnsi" w:hAnsiTheme="minorHAnsi" w:cstheme="minorHAnsi"/>
          <w:sz w:val="24"/>
          <w:szCs w:val="24"/>
        </w:rPr>
        <w:t xml:space="preserve"> </w:t>
      </w:r>
      <w:r w:rsidR="00D56270">
        <w:rPr>
          <w:rFonts w:asciiTheme="minorHAnsi" w:hAnsiTheme="minorHAnsi" w:cstheme="minorHAnsi"/>
          <w:sz w:val="24"/>
          <w:szCs w:val="24"/>
        </w:rPr>
        <w:t>T</w:t>
      </w:r>
      <w:r w:rsidRPr="002561CE">
        <w:rPr>
          <w:rFonts w:asciiTheme="minorHAnsi" w:hAnsiTheme="minorHAnsi" w:cstheme="minorHAnsi"/>
          <w:sz w:val="24"/>
          <w:szCs w:val="24"/>
        </w:rPr>
        <w:t>ablo</w:t>
      </w:r>
      <w:r w:rsidR="00C1059A" w:rsidRPr="002561CE">
        <w:rPr>
          <w:rFonts w:asciiTheme="minorHAnsi" w:hAnsiTheme="minorHAnsi" w:cstheme="minorHAnsi"/>
          <w:sz w:val="24"/>
          <w:szCs w:val="24"/>
        </w:rPr>
        <w:t xml:space="preserve"> 1.</w:t>
      </w:r>
      <w:r w:rsidR="004A65F5">
        <w:rPr>
          <w:rFonts w:asciiTheme="minorHAnsi" w:hAnsiTheme="minorHAnsi" w:cstheme="minorHAnsi"/>
          <w:sz w:val="24"/>
          <w:szCs w:val="24"/>
        </w:rPr>
        <w:t>11</w:t>
      </w:r>
      <w:r w:rsidR="00C1059A" w:rsidRPr="002561CE">
        <w:rPr>
          <w:rFonts w:asciiTheme="minorHAnsi" w:hAnsiTheme="minorHAnsi" w:cstheme="minorHAnsi"/>
          <w:sz w:val="24"/>
          <w:szCs w:val="24"/>
        </w:rPr>
        <w:t>’de</w:t>
      </w:r>
      <w:r w:rsidRPr="002561CE">
        <w:rPr>
          <w:rFonts w:asciiTheme="minorHAnsi" w:hAnsiTheme="minorHAnsi" w:cstheme="minorHAnsi"/>
          <w:sz w:val="24"/>
          <w:szCs w:val="24"/>
        </w:rPr>
        <w:t xml:space="preserve"> yer verilmiştir. En yüksek tüketim </w:t>
      </w:r>
      <w:r w:rsidR="00B613F8">
        <w:rPr>
          <w:rFonts w:asciiTheme="minorHAnsi" w:hAnsiTheme="minorHAnsi" w:cstheme="minorHAnsi"/>
          <w:sz w:val="24"/>
          <w:szCs w:val="24"/>
        </w:rPr>
        <w:t>25,74</w:t>
      </w:r>
      <w:r w:rsidRPr="002561CE">
        <w:rPr>
          <w:rFonts w:asciiTheme="minorHAnsi" w:hAnsiTheme="minorHAnsi" w:cstheme="minorHAnsi"/>
          <w:sz w:val="24"/>
          <w:szCs w:val="24"/>
        </w:rPr>
        <w:t xml:space="preserve"> </w:t>
      </w:r>
      <w:proofErr w:type="spellStart"/>
      <w:r w:rsidRPr="002561CE">
        <w:rPr>
          <w:rFonts w:asciiTheme="minorHAnsi" w:hAnsiTheme="minorHAnsi" w:cstheme="minorHAnsi"/>
          <w:sz w:val="24"/>
          <w:szCs w:val="24"/>
        </w:rPr>
        <w:t>TWh</w:t>
      </w:r>
      <w:proofErr w:type="spellEnd"/>
      <w:r w:rsidRPr="002561CE">
        <w:rPr>
          <w:rFonts w:asciiTheme="minorHAnsi" w:hAnsiTheme="minorHAnsi" w:cstheme="minorHAnsi"/>
          <w:sz w:val="24"/>
          <w:szCs w:val="24"/>
        </w:rPr>
        <w:t xml:space="preserve"> ile </w:t>
      </w:r>
      <w:r w:rsidR="00B613F8">
        <w:rPr>
          <w:rFonts w:asciiTheme="minorHAnsi" w:hAnsiTheme="minorHAnsi" w:cstheme="minorHAnsi"/>
          <w:sz w:val="24"/>
          <w:szCs w:val="24"/>
        </w:rPr>
        <w:t>Toroslar</w:t>
      </w:r>
      <w:r w:rsidR="00C1059A" w:rsidRPr="002561CE">
        <w:rPr>
          <w:rFonts w:asciiTheme="minorHAnsi" w:hAnsiTheme="minorHAnsi" w:cstheme="minorHAnsi"/>
          <w:sz w:val="24"/>
          <w:szCs w:val="24"/>
        </w:rPr>
        <w:t xml:space="preserve"> EDAŞ</w:t>
      </w:r>
      <w:r w:rsidRPr="002561CE">
        <w:rPr>
          <w:rFonts w:asciiTheme="minorHAnsi" w:hAnsiTheme="minorHAnsi" w:cstheme="minorHAnsi"/>
          <w:sz w:val="24"/>
          <w:szCs w:val="24"/>
        </w:rPr>
        <w:t xml:space="preserve"> bölgesinde</w:t>
      </w:r>
      <w:r w:rsidR="00C1059A" w:rsidRPr="002561CE">
        <w:rPr>
          <w:rFonts w:asciiTheme="minorHAnsi" w:hAnsiTheme="minorHAnsi" w:cstheme="minorHAnsi"/>
          <w:sz w:val="24"/>
          <w:szCs w:val="24"/>
        </w:rPr>
        <w:t xml:space="preserve">, en düşük tüketim 1,78 </w:t>
      </w:r>
      <w:proofErr w:type="spellStart"/>
      <w:r w:rsidR="00C1059A" w:rsidRPr="002561CE">
        <w:rPr>
          <w:rFonts w:asciiTheme="minorHAnsi" w:hAnsiTheme="minorHAnsi" w:cstheme="minorHAnsi"/>
          <w:sz w:val="24"/>
          <w:szCs w:val="24"/>
        </w:rPr>
        <w:t>TWh</w:t>
      </w:r>
      <w:proofErr w:type="spellEnd"/>
      <w:r w:rsidR="00C1059A" w:rsidRPr="002561CE">
        <w:rPr>
          <w:rFonts w:asciiTheme="minorHAnsi" w:hAnsiTheme="minorHAnsi" w:cstheme="minorHAnsi"/>
          <w:sz w:val="24"/>
          <w:szCs w:val="24"/>
        </w:rPr>
        <w:t xml:space="preserve"> ile </w:t>
      </w:r>
      <w:proofErr w:type="spellStart"/>
      <w:r w:rsidR="00C1059A" w:rsidRPr="002561CE">
        <w:rPr>
          <w:rFonts w:asciiTheme="minorHAnsi" w:hAnsiTheme="minorHAnsi" w:cstheme="minorHAnsi"/>
          <w:sz w:val="24"/>
          <w:szCs w:val="24"/>
        </w:rPr>
        <w:t>Vangölü</w:t>
      </w:r>
      <w:proofErr w:type="spellEnd"/>
      <w:r w:rsidR="00C1059A" w:rsidRPr="002561CE">
        <w:rPr>
          <w:rFonts w:asciiTheme="minorHAnsi" w:hAnsiTheme="minorHAnsi" w:cstheme="minorHAnsi"/>
          <w:sz w:val="24"/>
          <w:szCs w:val="24"/>
        </w:rPr>
        <w:t xml:space="preserve"> EDAŞ bölgesinde </w:t>
      </w:r>
      <w:r w:rsidRPr="002561CE">
        <w:rPr>
          <w:rFonts w:asciiTheme="minorHAnsi" w:hAnsiTheme="minorHAnsi" w:cstheme="minorHAnsi"/>
          <w:sz w:val="24"/>
          <w:szCs w:val="24"/>
        </w:rPr>
        <w:t xml:space="preserve">gerçekleşmiştir. </w:t>
      </w:r>
      <w:r w:rsidR="00C1059A" w:rsidRPr="002561CE">
        <w:rPr>
          <w:rFonts w:asciiTheme="minorHAnsi" w:hAnsiTheme="minorHAnsi" w:cstheme="minorHAnsi"/>
          <w:sz w:val="24"/>
          <w:szCs w:val="24"/>
        </w:rPr>
        <w:t xml:space="preserve">Dağıtımdan bağlı tüketimin en yüksek olduğu bölge Boğaziçi EDAŞ, en düşük olduğu bölge </w:t>
      </w:r>
      <w:proofErr w:type="spellStart"/>
      <w:r w:rsidR="00C1059A" w:rsidRPr="002561CE">
        <w:rPr>
          <w:rFonts w:asciiTheme="minorHAnsi" w:hAnsiTheme="minorHAnsi" w:cstheme="minorHAnsi"/>
          <w:sz w:val="24"/>
          <w:szCs w:val="24"/>
        </w:rPr>
        <w:t>Vangölü</w:t>
      </w:r>
      <w:proofErr w:type="spellEnd"/>
      <w:r w:rsidR="00C1059A" w:rsidRPr="002561CE">
        <w:rPr>
          <w:rFonts w:asciiTheme="minorHAnsi" w:hAnsiTheme="minorHAnsi" w:cstheme="minorHAnsi"/>
          <w:sz w:val="24"/>
          <w:szCs w:val="24"/>
        </w:rPr>
        <w:t xml:space="preserve"> EDAŞ, iletimden</w:t>
      </w:r>
      <w:r w:rsidRPr="002561CE">
        <w:rPr>
          <w:rFonts w:asciiTheme="minorHAnsi" w:hAnsiTheme="minorHAnsi" w:cstheme="minorHAnsi"/>
          <w:sz w:val="24"/>
          <w:szCs w:val="24"/>
        </w:rPr>
        <w:t xml:space="preserve"> bağlı tüketimin en yüksek olduğu bölge Toroslar</w:t>
      </w:r>
      <w:r w:rsidR="00C1059A" w:rsidRPr="002561CE">
        <w:rPr>
          <w:rFonts w:asciiTheme="minorHAnsi" w:hAnsiTheme="minorHAnsi" w:cstheme="minorHAnsi"/>
          <w:sz w:val="24"/>
          <w:szCs w:val="24"/>
        </w:rPr>
        <w:t xml:space="preserve">, en düşük olduğu bölge ise Çoruh EDAŞ </w:t>
      </w:r>
      <w:r w:rsidRPr="002561CE">
        <w:rPr>
          <w:rFonts w:asciiTheme="minorHAnsi" w:hAnsiTheme="minorHAnsi" w:cstheme="minorHAnsi"/>
          <w:sz w:val="24"/>
          <w:szCs w:val="24"/>
        </w:rPr>
        <w:t>olmuştur.</w:t>
      </w:r>
    </w:p>
    <w:p w:rsidR="00BB6205" w:rsidRDefault="00BB6205" w:rsidP="00D232AF">
      <w:pPr>
        <w:pStyle w:val="ResimYazs"/>
        <w:keepNext/>
        <w:ind w:left="432"/>
        <w:rPr>
          <w:rFonts w:ascii="Calibri" w:hAnsi="Calibri" w:cstheme="minorHAnsi"/>
          <w:caps w:val="0"/>
          <w:sz w:val="24"/>
          <w:szCs w:val="24"/>
        </w:rPr>
      </w:pPr>
    </w:p>
    <w:p w:rsidR="00DB28C1" w:rsidRDefault="00DB28C1" w:rsidP="004A65F5">
      <w:pPr>
        <w:pStyle w:val="Balk5"/>
      </w:pPr>
    </w:p>
    <w:p w:rsidR="00DB28C1" w:rsidRDefault="00DB28C1" w:rsidP="004A65F5">
      <w:pPr>
        <w:pStyle w:val="Balk5"/>
      </w:pPr>
    </w:p>
    <w:p w:rsidR="00D232AF" w:rsidRDefault="00D232AF" w:rsidP="004A65F5">
      <w:pPr>
        <w:pStyle w:val="Balk5"/>
      </w:pPr>
      <w:bookmarkStart w:id="187" w:name="_Toc487101580"/>
      <w:r w:rsidRPr="00544382">
        <w:lastRenderedPageBreak/>
        <w:t xml:space="preserve">Tablo </w:t>
      </w:r>
      <w:r w:rsidRPr="00544382">
        <w:fldChar w:fldCharType="begin"/>
      </w:r>
      <w:r w:rsidRPr="00544382">
        <w:instrText xml:space="preserve"> STYLEREF 1 \s </w:instrText>
      </w:r>
      <w:r w:rsidRPr="00544382">
        <w:fldChar w:fldCharType="separate"/>
      </w:r>
      <w:r w:rsidRPr="00544382">
        <w:t>1</w:t>
      </w:r>
      <w:r w:rsidRPr="00544382">
        <w:fldChar w:fldCharType="end"/>
      </w:r>
      <w:r w:rsidR="00780DE7" w:rsidRPr="00544382">
        <w:t>.</w:t>
      </w:r>
      <w:r w:rsidR="00796EB1">
        <w:t>11</w:t>
      </w:r>
      <w:r w:rsidRPr="00544382">
        <w:t xml:space="preserve">: </w:t>
      </w:r>
      <w:r w:rsidR="00CB3E58">
        <w:t xml:space="preserve">2016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w:t>
      </w:r>
      <w:proofErr w:type="spellStart"/>
      <w:r w:rsidR="00DF0FC6" w:rsidRPr="00544382">
        <w:t>MWh</w:t>
      </w:r>
      <w:proofErr w:type="spellEnd"/>
      <w:r w:rsidR="00DF0FC6" w:rsidRPr="00544382">
        <w:t>-</w:t>
      </w:r>
      <w:r w:rsidRPr="00544382">
        <w:t>%)</w:t>
      </w:r>
      <w:bookmarkEnd w:id="187"/>
    </w:p>
    <w:tbl>
      <w:tblPr>
        <w:tblW w:w="9157" w:type="dxa"/>
        <w:tblInd w:w="55" w:type="dxa"/>
        <w:tblCellMar>
          <w:left w:w="70" w:type="dxa"/>
          <w:right w:w="70" w:type="dxa"/>
        </w:tblCellMar>
        <w:tblLook w:val="04A0" w:firstRow="1" w:lastRow="0" w:firstColumn="1" w:lastColumn="0" w:noHBand="0" w:noVBand="1"/>
      </w:tblPr>
      <w:tblGrid>
        <w:gridCol w:w="2837"/>
        <w:gridCol w:w="1856"/>
        <w:gridCol w:w="1782"/>
        <w:gridCol w:w="1693"/>
        <w:gridCol w:w="989"/>
      </w:tblGrid>
      <w:tr w:rsidR="006973AB" w:rsidRPr="006973AB" w:rsidTr="00035898">
        <w:trPr>
          <w:trHeight w:val="780"/>
        </w:trPr>
        <w:tc>
          <w:tcPr>
            <w:tcW w:w="2837"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6973AB" w:rsidRPr="00035898" w:rsidRDefault="006973AB" w:rsidP="006973AB">
            <w:pPr>
              <w:spacing w:after="0" w:line="240" w:lineRule="auto"/>
              <w:jc w:val="center"/>
              <w:rPr>
                <w:rFonts w:eastAsia="Times New Roman" w:cstheme="majorHAnsi"/>
                <w:b/>
                <w:bCs/>
                <w:color w:val="FFFFFF" w:themeColor="background1"/>
                <w:sz w:val="20"/>
                <w:szCs w:val="20"/>
                <w:lang w:eastAsia="tr-TR" w:bidi="ar-SA"/>
              </w:rPr>
            </w:pPr>
            <w:r w:rsidRPr="00035898">
              <w:rPr>
                <w:rFonts w:eastAsia="Times New Roman" w:cstheme="majorHAnsi"/>
                <w:b/>
                <w:bCs/>
                <w:color w:val="FFFFFF" w:themeColor="background1"/>
                <w:sz w:val="20"/>
                <w:szCs w:val="20"/>
                <w:lang w:eastAsia="tr-TR" w:bidi="ar-SA"/>
              </w:rPr>
              <w:t>Dağıtım Bölgeleri</w:t>
            </w:r>
          </w:p>
        </w:tc>
        <w:tc>
          <w:tcPr>
            <w:tcW w:w="1856" w:type="dxa"/>
            <w:tcBorders>
              <w:top w:val="single" w:sz="8" w:space="0" w:color="auto"/>
              <w:left w:val="nil"/>
              <w:bottom w:val="single" w:sz="8" w:space="0" w:color="auto"/>
              <w:right w:val="single" w:sz="8" w:space="0" w:color="auto"/>
            </w:tcBorders>
            <w:shd w:val="clear" w:color="auto" w:fill="FF0000"/>
            <w:vAlign w:val="center"/>
            <w:hideMark/>
          </w:tcPr>
          <w:p w:rsidR="006973AB" w:rsidRPr="00035898" w:rsidRDefault="006973AB" w:rsidP="006973AB">
            <w:pPr>
              <w:spacing w:after="0" w:line="240" w:lineRule="auto"/>
              <w:jc w:val="center"/>
              <w:rPr>
                <w:rFonts w:eastAsia="Times New Roman" w:cstheme="majorHAnsi"/>
                <w:b/>
                <w:bCs/>
                <w:color w:val="FFFFFF" w:themeColor="background1"/>
                <w:sz w:val="20"/>
                <w:szCs w:val="20"/>
                <w:lang w:eastAsia="tr-TR" w:bidi="ar-SA"/>
              </w:rPr>
            </w:pPr>
            <w:r w:rsidRPr="00035898">
              <w:rPr>
                <w:rFonts w:eastAsia="Times New Roman" w:cstheme="majorHAnsi"/>
                <w:b/>
                <w:bCs/>
                <w:color w:val="FFFFFF" w:themeColor="background1"/>
                <w:sz w:val="20"/>
                <w:szCs w:val="20"/>
                <w:lang w:eastAsia="tr-TR" w:bidi="ar-SA"/>
              </w:rPr>
              <w:t>Dağıtımdan Bağlı Tüketicilerin Tüketim Miktarı (</w:t>
            </w:r>
            <w:proofErr w:type="spellStart"/>
            <w:r w:rsidRPr="00035898">
              <w:rPr>
                <w:rFonts w:eastAsia="Times New Roman" w:cstheme="majorHAnsi"/>
                <w:b/>
                <w:bCs/>
                <w:color w:val="FFFFFF" w:themeColor="background1"/>
                <w:sz w:val="20"/>
                <w:szCs w:val="20"/>
                <w:lang w:eastAsia="tr-TR" w:bidi="ar-SA"/>
              </w:rPr>
              <w:t>MWh</w:t>
            </w:r>
            <w:proofErr w:type="spellEnd"/>
            <w:r w:rsidRPr="00035898">
              <w:rPr>
                <w:rFonts w:eastAsia="Times New Roman" w:cstheme="majorHAnsi"/>
                <w:b/>
                <w:bCs/>
                <w:color w:val="FFFFFF" w:themeColor="background1"/>
                <w:sz w:val="20"/>
                <w:szCs w:val="20"/>
                <w:lang w:eastAsia="tr-TR" w:bidi="ar-SA"/>
              </w:rPr>
              <w:t>)</w:t>
            </w:r>
          </w:p>
        </w:tc>
        <w:tc>
          <w:tcPr>
            <w:tcW w:w="1782" w:type="dxa"/>
            <w:tcBorders>
              <w:top w:val="single" w:sz="8" w:space="0" w:color="auto"/>
              <w:left w:val="nil"/>
              <w:bottom w:val="single" w:sz="8" w:space="0" w:color="auto"/>
              <w:right w:val="single" w:sz="8" w:space="0" w:color="auto"/>
            </w:tcBorders>
            <w:shd w:val="clear" w:color="auto" w:fill="FF0000"/>
            <w:vAlign w:val="center"/>
            <w:hideMark/>
          </w:tcPr>
          <w:p w:rsidR="006973AB" w:rsidRPr="00035898" w:rsidRDefault="006973AB" w:rsidP="006973AB">
            <w:pPr>
              <w:spacing w:after="0" w:line="240" w:lineRule="auto"/>
              <w:jc w:val="center"/>
              <w:rPr>
                <w:rFonts w:eastAsia="Times New Roman" w:cstheme="majorHAnsi"/>
                <w:b/>
                <w:bCs/>
                <w:color w:val="FFFFFF" w:themeColor="background1"/>
                <w:sz w:val="20"/>
                <w:szCs w:val="20"/>
                <w:lang w:eastAsia="tr-TR" w:bidi="ar-SA"/>
              </w:rPr>
            </w:pPr>
            <w:r w:rsidRPr="00035898">
              <w:rPr>
                <w:rFonts w:eastAsia="Times New Roman" w:cstheme="majorHAnsi"/>
                <w:b/>
                <w:bCs/>
                <w:color w:val="FFFFFF" w:themeColor="background1"/>
                <w:sz w:val="20"/>
                <w:szCs w:val="20"/>
                <w:lang w:eastAsia="tr-TR" w:bidi="ar-SA"/>
              </w:rPr>
              <w:t>İletimden Bağlı Tüketicilerin Tüketim Miktarı (</w:t>
            </w:r>
            <w:proofErr w:type="spellStart"/>
            <w:r w:rsidRPr="00035898">
              <w:rPr>
                <w:rFonts w:eastAsia="Times New Roman" w:cstheme="majorHAnsi"/>
                <w:b/>
                <w:bCs/>
                <w:color w:val="FFFFFF" w:themeColor="background1"/>
                <w:sz w:val="20"/>
                <w:szCs w:val="20"/>
                <w:lang w:eastAsia="tr-TR" w:bidi="ar-SA"/>
              </w:rPr>
              <w:t>MWh</w:t>
            </w:r>
            <w:proofErr w:type="spellEnd"/>
            <w:r w:rsidRPr="00035898">
              <w:rPr>
                <w:rFonts w:eastAsia="Times New Roman" w:cstheme="majorHAnsi"/>
                <w:b/>
                <w:bCs/>
                <w:color w:val="FFFFFF" w:themeColor="background1"/>
                <w:sz w:val="20"/>
                <w:szCs w:val="20"/>
                <w:lang w:eastAsia="tr-TR" w:bidi="ar-SA"/>
              </w:rPr>
              <w:t>)</w:t>
            </w:r>
          </w:p>
        </w:tc>
        <w:tc>
          <w:tcPr>
            <w:tcW w:w="1693" w:type="dxa"/>
            <w:tcBorders>
              <w:top w:val="single" w:sz="8" w:space="0" w:color="auto"/>
              <w:left w:val="nil"/>
              <w:bottom w:val="single" w:sz="8" w:space="0" w:color="auto"/>
              <w:right w:val="single" w:sz="8" w:space="0" w:color="auto"/>
            </w:tcBorders>
            <w:shd w:val="clear" w:color="auto" w:fill="FF0000"/>
            <w:noWrap/>
            <w:vAlign w:val="center"/>
            <w:hideMark/>
          </w:tcPr>
          <w:p w:rsidR="006973AB" w:rsidRPr="00035898" w:rsidRDefault="006973AB" w:rsidP="006973AB">
            <w:pPr>
              <w:spacing w:after="0" w:line="240" w:lineRule="auto"/>
              <w:jc w:val="center"/>
              <w:rPr>
                <w:rFonts w:eastAsia="Times New Roman" w:cstheme="majorHAnsi"/>
                <w:b/>
                <w:bCs/>
                <w:color w:val="FFFFFF" w:themeColor="background1"/>
                <w:sz w:val="20"/>
                <w:szCs w:val="20"/>
                <w:lang w:eastAsia="tr-TR" w:bidi="ar-SA"/>
              </w:rPr>
            </w:pPr>
            <w:r w:rsidRPr="00035898">
              <w:rPr>
                <w:rFonts w:eastAsia="Times New Roman" w:cstheme="majorHAnsi"/>
                <w:b/>
                <w:bCs/>
                <w:color w:val="FFFFFF" w:themeColor="background1"/>
                <w:sz w:val="20"/>
                <w:szCs w:val="20"/>
                <w:lang w:eastAsia="tr-TR" w:bidi="ar-SA"/>
              </w:rPr>
              <w:t>Toplam (</w:t>
            </w:r>
            <w:proofErr w:type="spellStart"/>
            <w:r w:rsidRPr="00035898">
              <w:rPr>
                <w:rFonts w:eastAsia="Times New Roman" w:cstheme="majorHAnsi"/>
                <w:b/>
                <w:bCs/>
                <w:color w:val="FFFFFF" w:themeColor="background1"/>
                <w:sz w:val="20"/>
                <w:szCs w:val="20"/>
                <w:lang w:eastAsia="tr-TR" w:bidi="ar-SA"/>
              </w:rPr>
              <w:t>MWh</w:t>
            </w:r>
            <w:proofErr w:type="spellEnd"/>
            <w:r w:rsidRPr="00035898">
              <w:rPr>
                <w:rFonts w:eastAsia="Times New Roman" w:cstheme="majorHAnsi"/>
                <w:b/>
                <w:bCs/>
                <w:color w:val="FFFFFF" w:themeColor="background1"/>
                <w:sz w:val="20"/>
                <w:szCs w:val="20"/>
                <w:lang w:eastAsia="tr-TR" w:bidi="ar-SA"/>
              </w:rPr>
              <w:t>)</w:t>
            </w:r>
          </w:p>
        </w:tc>
        <w:tc>
          <w:tcPr>
            <w:tcW w:w="989" w:type="dxa"/>
            <w:tcBorders>
              <w:top w:val="single" w:sz="8" w:space="0" w:color="auto"/>
              <w:left w:val="nil"/>
              <w:bottom w:val="single" w:sz="8" w:space="0" w:color="auto"/>
              <w:right w:val="single" w:sz="8" w:space="0" w:color="auto"/>
            </w:tcBorders>
            <w:shd w:val="clear" w:color="auto" w:fill="FF0000"/>
            <w:noWrap/>
            <w:vAlign w:val="center"/>
            <w:hideMark/>
          </w:tcPr>
          <w:p w:rsidR="006973AB" w:rsidRPr="00035898" w:rsidRDefault="006973AB" w:rsidP="006973AB">
            <w:pPr>
              <w:spacing w:after="0" w:line="240" w:lineRule="auto"/>
              <w:jc w:val="center"/>
              <w:rPr>
                <w:rFonts w:eastAsia="Times New Roman" w:cstheme="majorHAnsi"/>
                <w:b/>
                <w:bCs/>
                <w:color w:val="FFFFFF" w:themeColor="background1"/>
                <w:sz w:val="20"/>
                <w:szCs w:val="20"/>
                <w:lang w:eastAsia="tr-TR" w:bidi="ar-SA"/>
              </w:rPr>
            </w:pPr>
            <w:r w:rsidRPr="00035898">
              <w:rPr>
                <w:rFonts w:eastAsia="Times New Roman" w:cstheme="majorHAnsi"/>
                <w:b/>
                <w:bCs/>
                <w:color w:val="FFFFFF" w:themeColor="background1"/>
                <w:sz w:val="20"/>
                <w:szCs w:val="20"/>
                <w:lang w:eastAsia="tr-TR" w:bidi="ar-SA"/>
              </w:rPr>
              <w:t>Oran (%)</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TOROSLAR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14.340.758,45</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11.399.301,62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25.740.060,07</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12,12</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BOĞAZİÇİ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23.243.975,00</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1.399.192,32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24.643.167,32</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11,61</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GDZ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13.911.747,51</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6.613.648,49</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20.525.396,00</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9,67</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ULUDAĞ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11.055.906,90</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5.887.712,07</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16.943.618,97</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7,98</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BAŞKENT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14.262.169,65</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1.993.447,18</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16.255.616,83</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7,66</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SAKARYA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8.710.680,24</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5.980.182,92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14.690.863,16</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6,92</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İST. AND. YAK.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11.089.271,36</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1.198.219,96</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12.287.491,32</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5,79</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MERAM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8.521.898,14</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1.267.055,22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9.788.953,36</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4,61</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AKDENİZ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7.982.877,68</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1.327.206,85</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9.310.084,53</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4,38</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TRAKYA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6.175.815,43</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3.081.624,78</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9.257.440,21</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4,36</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ADM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8.023.627,75</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887.885,66</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8.911.513,41</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4,20</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OSMANGAZİ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5.976.876,74</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2.896.920,21</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8.873.796,95</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4,18</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DİCLE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6.863.372,74</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935.381,08</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7.798.753,82</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3,67</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YEŞİLIRMAK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4.681.275,97</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667.237,00</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5.348.512,97</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2,52</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AKEDAŞ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3.694.791,80</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1.331.962,33</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5.026.754,13</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2,37</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KAYSERİ VE CİVARI ETAŞ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2.190.597,65</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1.344.266,93</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3.534.864,58</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1,66</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ÇORUH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3.386.983,26</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44.808,63</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3.431.791,89</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1,62</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FIRAT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2.326.574,52</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910.505,72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3.237.080,24</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1,52</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ÇAMLIBEL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2.239.237,05</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332.391,91</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2.571.628,96</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1,21</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ARAS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2.187.907,33</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178.757,45</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2.366.664,78</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1,11</w:t>
            </w:r>
          </w:p>
        </w:tc>
      </w:tr>
      <w:tr w:rsidR="006973AB" w:rsidRPr="006973AB"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color w:val="FFFFFF" w:themeColor="background1"/>
                <w:sz w:val="20"/>
                <w:szCs w:val="20"/>
                <w:lang w:eastAsia="tr-TR" w:bidi="ar-SA"/>
              </w:rPr>
            </w:pPr>
            <w:r w:rsidRPr="00035898">
              <w:rPr>
                <w:rFonts w:eastAsia="Times New Roman" w:cstheme="majorHAnsi"/>
                <w:color w:val="FFFFFF" w:themeColor="background1"/>
                <w:sz w:val="20"/>
                <w:szCs w:val="20"/>
                <w:lang w:eastAsia="tr-TR" w:bidi="ar-SA"/>
              </w:rPr>
              <w:t>VANGÖLÜ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1.681.264,81</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103.448,15</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1.784.712,96</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6973AB" w:rsidRDefault="006973AB" w:rsidP="00802EA3">
            <w:pPr>
              <w:spacing w:after="0" w:line="360" w:lineRule="auto"/>
              <w:jc w:val="right"/>
              <w:rPr>
                <w:rFonts w:eastAsia="Times New Roman" w:cstheme="majorHAnsi"/>
                <w:color w:val="000000"/>
                <w:lang w:eastAsia="tr-TR" w:bidi="ar-SA"/>
              </w:rPr>
            </w:pPr>
            <w:r w:rsidRPr="006973AB">
              <w:rPr>
                <w:rFonts w:eastAsia="Times New Roman" w:cstheme="majorHAnsi"/>
                <w:color w:val="000000"/>
                <w:lang w:eastAsia="tr-TR" w:bidi="ar-SA"/>
              </w:rPr>
              <w:t>0,84</w:t>
            </w:r>
          </w:p>
        </w:tc>
      </w:tr>
      <w:tr w:rsidR="006973AB" w:rsidRPr="006973AB" w:rsidTr="00035898">
        <w:trPr>
          <w:trHeight w:val="315"/>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035898" w:rsidRDefault="006973AB" w:rsidP="006973AB">
            <w:pPr>
              <w:spacing w:after="0" w:line="360" w:lineRule="auto"/>
              <w:rPr>
                <w:rFonts w:eastAsia="Times New Roman" w:cstheme="majorHAnsi"/>
                <w:b/>
                <w:bCs/>
                <w:color w:val="FFFFFF" w:themeColor="background1"/>
                <w:lang w:eastAsia="tr-TR" w:bidi="ar-SA"/>
              </w:rPr>
            </w:pPr>
            <w:r w:rsidRPr="00035898">
              <w:rPr>
                <w:rFonts w:eastAsia="Times New Roman" w:cstheme="majorHAnsi"/>
                <w:b/>
                <w:bCs/>
                <w:color w:val="FFFFFF" w:themeColor="background1"/>
                <w:lang w:eastAsia="tr-TR" w:bidi="ar-SA"/>
              </w:rPr>
              <w:t>Genel Toplam</w:t>
            </w:r>
          </w:p>
        </w:tc>
        <w:tc>
          <w:tcPr>
            <w:tcW w:w="1856" w:type="dxa"/>
            <w:tcBorders>
              <w:top w:val="nil"/>
              <w:left w:val="nil"/>
              <w:bottom w:val="single" w:sz="8" w:space="0" w:color="auto"/>
              <w:right w:val="single" w:sz="8" w:space="0" w:color="auto"/>
            </w:tcBorders>
            <w:shd w:val="clear" w:color="auto" w:fill="FF5050"/>
            <w:noWrap/>
            <w:vAlign w:val="center"/>
            <w:hideMark/>
          </w:tcPr>
          <w:p w:rsidR="006973AB" w:rsidRPr="00035898" w:rsidRDefault="006973AB" w:rsidP="00802EA3">
            <w:pPr>
              <w:spacing w:after="0" w:line="360" w:lineRule="auto"/>
              <w:jc w:val="right"/>
              <w:rPr>
                <w:rFonts w:eastAsia="Times New Roman" w:cstheme="majorHAnsi"/>
                <w:b/>
                <w:bCs/>
                <w:color w:val="FFFFFF" w:themeColor="background1"/>
                <w:lang w:eastAsia="tr-TR" w:bidi="ar-SA"/>
              </w:rPr>
            </w:pPr>
            <w:r w:rsidRPr="00035898">
              <w:rPr>
                <w:rFonts w:eastAsia="Times New Roman" w:cstheme="majorHAnsi"/>
                <w:b/>
                <w:bCs/>
                <w:color w:val="FFFFFF" w:themeColor="background1"/>
                <w:lang w:eastAsia="tr-TR" w:bidi="ar-SA"/>
              </w:rPr>
              <w:t>162.547.609,98</w:t>
            </w:r>
          </w:p>
        </w:tc>
        <w:tc>
          <w:tcPr>
            <w:tcW w:w="1782" w:type="dxa"/>
            <w:tcBorders>
              <w:top w:val="nil"/>
              <w:left w:val="nil"/>
              <w:bottom w:val="single" w:sz="8" w:space="0" w:color="auto"/>
              <w:right w:val="single" w:sz="8" w:space="0" w:color="auto"/>
            </w:tcBorders>
            <w:shd w:val="clear" w:color="auto" w:fill="FF5050"/>
            <w:noWrap/>
            <w:vAlign w:val="center"/>
            <w:hideMark/>
          </w:tcPr>
          <w:p w:rsidR="006973AB" w:rsidRPr="00035898" w:rsidRDefault="006973AB" w:rsidP="00802EA3">
            <w:pPr>
              <w:spacing w:after="0" w:line="360" w:lineRule="auto"/>
              <w:jc w:val="right"/>
              <w:rPr>
                <w:rFonts w:eastAsia="Times New Roman" w:cstheme="majorHAnsi"/>
                <w:b/>
                <w:bCs/>
                <w:color w:val="FFFFFF" w:themeColor="background1"/>
                <w:lang w:eastAsia="tr-TR" w:bidi="ar-SA"/>
              </w:rPr>
            </w:pPr>
            <w:r w:rsidRPr="00035898">
              <w:rPr>
                <w:rFonts w:eastAsia="Times New Roman" w:cstheme="majorHAnsi"/>
                <w:b/>
                <w:bCs/>
                <w:color w:val="FFFFFF" w:themeColor="background1"/>
                <w:lang w:eastAsia="tr-TR" w:bidi="ar-SA"/>
              </w:rPr>
              <w:t>49.781.156,48</w:t>
            </w:r>
          </w:p>
        </w:tc>
        <w:tc>
          <w:tcPr>
            <w:tcW w:w="1693" w:type="dxa"/>
            <w:tcBorders>
              <w:top w:val="nil"/>
              <w:left w:val="nil"/>
              <w:bottom w:val="single" w:sz="8" w:space="0" w:color="auto"/>
              <w:right w:val="single" w:sz="8" w:space="0" w:color="auto"/>
            </w:tcBorders>
            <w:shd w:val="clear" w:color="auto" w:fill="FF5050"/>
            <w:noWrap/>
            <w:vAlign w:val="center"/>
            <w:hideMark/>
          </w:tcPr>
          <w:p w:rsidR="006973AB" w:rsidRPr="00035898" w:rsidRDefault="006973AB" w:rsidP="00802EA3">
            <w:pPr>
              <w:spacing w:after="0" w:line="360" w:lineRule="auto"/>
              <w:jc w:val="right"/>
              <w:rPr>
                <w:rFonts w:eastAsia="Times New Roman" w:cstheme="majorHAnsi"/>
                <w:b/>
                <w:bCs/>
                <w:color w:val="FFFFFF" w:themeColor="background1"/>
                <w:lang w:eastAsia="tr-TR" w:bidi="ar-SA"/>
              </w:rPr>
            </w:pPr>
            <w:r w:rsidRPr="00035898">
              <w:rPr>
                <w:rFonts w:eastAsia="Times New Roman" w:cstheme="majorHAnsi"/>
                <w:b/>
                <w:bCs/>
                <w:color w:val="FFFFFF" w:themeColor="background1"/>
                <w:lang w:eastAsia="tr-TR" w:bidi="ar-SA"/>
              </w:rPr>
              <w:t>212.328.766,46</w:t>
            </w:r>
          </w:p>
        </w:tc>
        <w:tc>
          <w:tcPr>
            <w:tcW w:w="989" w:type="dxa"/>
            <w:tcBorders>
              <w:top w:val="nil"/>
              <w:left w:val="nil"/>
              <w:bottom w:val="single" w:sz="8" w:space="0" w:color="auto"/>
              <w:right w:val="single" w:sz="8" w:space="0" w:color="auto"/>
            </w:tcBorders>
            <w:shd w:val="clear" w:color="auto" w:fill="FF5050"/>
            <w:noWrap/>
            <w:vAlign w:val="center"/>
            <w:hideMark/>
          </w:tcPr>
          <w:p w:rsidR="006973AB" w:rsidRPr="00035898" w:rsidRDefault="006973AB" w:rsidP="00802EA3">
            <w:pPr>
              <w:spacing w:after="0" w:line="360" w:lineRule="auto"/>
              <w:jc w:val="right"/>
              <w:rPr>
                <w:rFonts w:eastAsia="Times New Roman" w:cstheme="majorHAnsi"/>
                <w:b/>
                <w:bCs/>
                <w:color w:val="FFFFFF" w:themeColor="background1"/>
                <w:lang w:eastAsia="tr-TR" w:bidi="ar-SA"/>
              </w:rPr>
            </w:pPr>
            <w:r w:rsidRPr="00035898">
              <w:rPr>
                <w:rFonts w:eastAsia="Times New Roman" w:cstheme="majorHAnsi"/>
                <w:b/>
                <w:bCs/>
                <w:color w:val="FFFFFF" w:themeColor="background1"/>
                <w:lang w:eastAsia="tr-TR" w:bidi="ar-SA"/>
              </w:rPr>
              <w:t>100,00</w:t>
            </w:r>
          </w:p>
        </w:tc>
      </w:tr>
    </w:tbl>
    <w:p w:rsidR="00C1059A" w:rsidRDefault="00C1059A" w:rsidP="00D232AF">
      <w:pPr>
        <w:spacing w:line="360" w:lineRule="auto"/>
        <w:ind w:firstLine="432"/>
        <w:jc w:val="both"/>
        <w:rPr>
          <w:rFonts w:asciiTheme="minorHAnsi" w:hAnsiTheme="minorHAnsi" w:cstheme="minorHAnsi"/>
          <w:sz w:val="24"/>
          <w:szCs w:val="24"/>
        </w:rPr>
      </w:pPr>
    </w:p>
    <w:p w:rsidR="00D232AF" w:rsidRDefault="00D232AF" w:rsidP="00D232AF">
      <w:pPr>
        <w:spacing w:line="360" w:lineRule="auto"/>
        <w:ind w:firstLine="432"/>
        <w:jc w:val="both"/>
        <w:rPr>
          <w:rFonts w:asciiTheme="minorHAnsi" w:hAnsiTheme="minorHAnsi" w:cstheme="minorHAnsi"/>
          <w:sz w:val="24"/>
          <w:szCs w:val="24"/>
        </w:rPr>
      </w:pPr>
      <w:r w:rsidRPr="0076599C">
        <w:rPr>
          <w:rFonts w:asciiTheme="minorHAnsi" w:hAnsiTheme="minorHAnsi" w:cstheme="minorHAnsi"/>
          <w:sz w:val="24"/>
          <w:szCs w:val="24"/>
        </w:rPr>
        <w:t xml:space="preserve">Faturalanan tüketimin tüketici türüne göre dağılımı </w:t>
      </w:r>
      <w:r w:rsidR="00CB3E58">
        <w:rPr>
          <w:rFonts w:asciiTheme="minorHAnsi" w:hAnsiTheme="minorHAnsi" w:cstheme="minorHAnsi"/>
          <w:sz w:val="24"/>
          <w:szCs w:val="24"/>
        </w:rPr>
        <w:t>Tablo 1.</w:t>
      </w:r>
      <w:r w:rsidR="001F0F8D">
        <w:rPr>
          <w:rFonts w:asciiTheme="minorHAnsi" w:hAnsiTheme="minorHAnsi" w:cstheme="minorHAnsi"/>
          <w:sz w:val="24"/>
          <w:szCs w:val="24"/>
        </w:rPr>
        <w:t>12 ile Şekil 1.20’de</w:t>
      </w:r>
      <w:r w:rsidRPr="0076599C">
        <w:rPr>
          <w:rFonts w:asciiTheme="minorHAnsi" w:hAnsiTheme="minorHAnsi" w:cstheme="minorHAnsi"/>
          <w:sz w:val="24"/>
          <w:szCs w:val="24"/>
        </w:rPr>
        <w:t xml:space="preserve"> gösterilmiş olup</w:t>
      </w:r>
      <w:r>
        <w:rPr>
          <w:rFonts w:asciiTheme="minorHAnsi" w:hAnsiTheme="minorHAnsi" w:cstheme="minorHAnsi"/>
          <w:sz w:val="24"/>
          <w:szCs w:val="24"/>
        </w:rPr>
        <w:t xml:space="preserve"> sanayi tüketimi %</w:t>
      </w:r>
      <w:r w:rsidR="00934368">
        <w:rPr>
          <w:rFonts w:asciiTheme="minorHAnsi" w:hAnsiTheme="minorHAnsi" w:cstheme="minorHAnsi"/>
          <w:sz w:val="24"/>
          <w:szCs w:val="24"/>
        </w:rPr>
        <w:t>42,35</w:t>
      </w:r>
      <w:r>
        <w:rPr>
          <w:rFonts w:asciiTheme="minorHAnsi" w:hAnsiTheme="minorHAnsi" w:cstheme="minorHAnsi"/>
          <w:sz w:val="24"/>
          <w:szCs w:val="24"/>
        </w:rPr>
        <w:t xml:space="preserve"> ile en yüksek paya sahiptir. Ticarethane tüketimi %</w:t>
      </w:r>
      <w:r w:rsidR="00934368">
        <w:rPr>
          <w:rFonts w:asciiTheme="minorHAnsi" w:hAnsiTheme="minorHAnsi" w:cstheme="minorHAnsi"/>
          <w:sz w:val="24"/>
          <w:szCs w:val="24"/>
        </w:rPr>
        <w:t>28,65</w:t>
      </w:r>
      <w:r>
        <w:rPr>
          <w:rFonts w:asciiTheme="minorHAnsi" w:hAnsiTheme="minorHAnsi" w:cstheme="minorHAnsi"/>
          <w:sz w:val="24"/>
          <w:szCs w:val="24"/>
        </w:rPr>
        <w:t xml:space="preserve"> ile ikinci sırada, mesken tüketimi ise %24,</w:t>
      </w:r>
      <w:r w:rsidR="00934368">
        <w:rPr>
          <w:rFonts w:asciiTheme="minorHAnsi" w:hAnsiTheme="minorHAnsi" w:cstheme="minorHAnsi"/>
          <w:sz w:val="24"/>
          <w:szCs w:val="24"/>
        </w:rPr>
        <w:t>06</w:t>
      </w:r>
      <w:r>
        <w:rPr>
          <w:rFonts w:asciiTheme="minorHAnsi" w:hAnsiTheme="minorHAnsi" w:cstheme="minorHAnsi"/>
          <w:sz w:val="24"/>
          <w:szCs w:val="24"/>
        </w:rPr>
        <w:t xml:space="preserve"> ile üçüncü sırada yer almaktadır. Aydınlatma ve tarımsal sulamada kullanılan elektrik tüketimi toplamı %</w:t>
      </w:r>
      <w:r w:rsidR="00934368">
        <w:rPr>
          <w:rFonts w:asciiTheme="minorHAnsi" w:hAnsiTheme="minorHAnsi" w:cstheme="minorHAnsi"/>
          <w:sz w:val="24"/>
          <w:szCs w:val="24"/>
        </w:rPr>
        <w:t>4,94</w:t>
      </w:r>
      <w:r>
        <w:rPr>
          <w:rFonts w:asciiTheme="minorHAnsi" w:hAnsiTheme="minorHAnsi" w:cstheme="minorHAnsi"/>
          <w:sz w:val="24"/>
          <w:szCs w:val="24"/>
        </w:rPr>
        <w:t xml:space="preserve"> olmuştur.</w:t>
      </w:r>
    </w:p>
    <w:p w:rsidR="00AA05E6" w:rsidRDefault="00AA05E6" w:rsidP="00D232AF">
      <w:pPr>
        <w:spacing w:line="360" w:lineRule="auto"/>
        <w:ind w:firstLine="432"/>
        <w:jc w:val="both"/>
        <w:rPr>
          <w:rFonts w:ascii="Calibri" w:hAnsi="Calibri" w:cstheme="minorHAnsi"/>
          <w:caps/>
          <w:sz w:val="24"/>
          <w:szCs w:val="24"/>
        </w:rPr>
      </w:pPr>
    </w:p>
    <w:p w:rsidR="000045FF" w:rsidRDefault="000045FF" w:rsidP="00524E38">
      <w:pPr>
        <w:pStyle w:val="Balk5"/>
      </w:pPr>
      <w:bookmarkStart w:id="188" w:name="_Toc450300301"/>
      <w:bookmarkStart w:id="189" w:name="_Toc450309957"/>
    </w:p>
    <w:p w:rsidR="00D232AF" w:rsidRDefault="00D232AF" w:rsidP="00524E38">
      <w:pPr>
        <w:pStyle w:val="Balk5"/>
      </w:pPr>
      <w:bookmarkStart w:id="190" w:name="_Toc487101581"/>
      <w:r w:rsidRPr="002B7F91">
        <w:lastRenderedPageBreak/>
        <w:t xml:space="preserve">Tablo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00796EB1">
        <w:t>12</w:t>
      </w:r>
      <w:r w:rsidRPr="002B7F91">
        <w:t xml:space="preserve">: </w:t>
      </w:r>
      <w:r w:rsidR="00CB3E58">
        <w:t xml:space="preserve">2016 Yılı </w:t>
      </w:r>
      <w:r w:rsidR="002B7F91" w:rsidRPr="002B7F91">
        <w:t xml:space="preserve">Faturalanan </w:t>
      </w:r>
      <w:r w:rsidRPr="002B7F91">
        <w:t>Tüketimin Tüketici Türü</w:t>
      </w:r>
      <w:r w:rsidR="00314A85">
        <w:t xml:space="preserve"> Bazında </w:t>
      </w:r>
      <w:r w:rsidR="00314A85" w:rsidRPr="00314A85">
        <w:t xml:space="preserve">Serbest </w:t>
      </w:r>
      <w:r w:rsidR="004F78F8">
        <w:t>T</w:t>
      </w:r>
      <w:r w:rsidR="00314A85" w:rsidRPr="00314A85">
        <w:t xml:space="preserve">üketici ve </w:t>
      </w:r>
      <w:r w:rsidR="00314A85">
        <w:t>A</w:t>
      </w:r>
      <w:r w:rsidR="00314A85" w:rsidRPr="00314A85">
        <w:t xml:space="preserve">bonelere </w:t>
      </w:r>
      <w:r w:rsidRPr="002B7F91">
        <w:t>Göre Dağılımı (</w:t>
      </w:r>
      <w:proofErr w:type="spellStart"/>
      <w:r w:rsidRPr="00524E38">
        <w:t>MWh</w:t>
      </w:r>
      <w:proofErr w:type="spellEnd"/>
      <w:r w:rsidRPr="002B7F91">
        <w:t>)</w:t>
      </w:r>
      <w:bookmarkEnd w:id="188"/>
      <w:bookmarkEnd w:id="189"/>
      <w:bookmarkEnd w:id="190"/>
    </w:p>
    <w:tbl>
      <w:tblPr>
        <w:tblW w:w="8520" w:type="dxa"/>
        <w:tblInd w:w="55" w:type="dxa"/>
        <w:tblCellMar>
          <w:left w:w="70" w:type="dxa"/>
          <w:right w:w="70" w:type="dxa"/>
        </w:tblCellMar>
        <w:tblLook w:val="04A0" w:firstRow="1" w:lastRow="0" w:firstColumn="1" w:lastColumn="0" w:noHBand="0" w:noVBand="1"/>
      </w:tblPr>
      <w:tblGrid>
        <w:gridCol w:w="2283"/>
        <w:gridCol w:w="1985"/>
        <w:gridCol w:w="2268"/>
        <w:gridCol w:w="1984"/>
      </w:tblGrid>
      <w:tr w:rsidR="000045FF" w:rsidRPr="000045FF" w:rsidTr="00035898">
        <w:trPr>
          <w:trHeight w:val="410"/>
        </w:trPr>
        <w:tc>
          <w:tcPr>
            <w:tcW w:w="2283" w:type="dxa"/>
            <w:vMerge w:val="restart"/>
            <w:tcBorders>
              <w:top w:val="single" w:sz="8" w:space="0" w:color="auto"/>
              <w:left w:val="single" w:sz="8" w:space="0" w:color="auto"/>
              <w:bottom w:val="single" w:sz="4" w:space="0" w:color="000000"/>
              <w:right w:val="single" w:sz="4" w:space="0" w:color="auto"/>
            </w:tcBorders>
            <w:shd w:val="clear" w:color="auto" w:fill="FF0000"/>
            <w:noWrap/>
            <w:vAlign w:val="bottom"/>
            <w:hideMark/>
          </w:tcPr>
          <w:p w:rsidR="000045FF" w:rsidRPr="00035898" w:rsidRDefault="000045FF" w:rsidP="000045FF">
            <w:pPr>
              <w:spacing w:after="0" w:line="240" w:lineRule="auto"/>
              <w:jc w:val="center"/>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Tüketici Türü</w:t>
            </w:r>
          </w:p>
        </w:tc>
        <w:tc>
          <w:tcPr>
            <w:tcW w:w="6237" w:type="dxa"/>
            <w:gridSpan w:val="3"/>
            <w:tcBorders>
              <w:top w:val="single" w:sz="8" w:space="0" w:color="auto"/>
              <w:left w:val="nil"/>
              <w:bottom w:val="single" w:sz="4" w:space="0" w:color="auto"/>
              <w:right w:val="single" w:sz="8" w:space="0" w:color="000000"/>
            </w:tcBorders>
            <w:shd w:val="clear" w:color="auto" w:fill="FF0000"/>
            <w:noWrap/>
            <w:vAlign w:val="bottom"/>
            <w:hideMark/>
          </w:tcPr>
          <w:p w:rsidR="000045FF" w:rsidRPr="00035898" w:rsidRDefault="000045FF" w:rsidP="000045FF">
            <w:pPr>
              <w:spacing w:after="0" w:line="240" w:lineRule="auto"/>
              <w:jc w:val="center"/>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Tüketim Miktarı (</w:t>
            </w:r>
            <w:proofErr w:type="spellStart"/>
            <w:r w:rsidRPr="00035898">
              <w:rPr>
                <w:rFonts w:eastAsia="Times New Roman" w:cstheme="majorHAnsi"/>
                <w:b/>
                <w:bCs/>
                <w:color w:val="FFFFFF" w:themeColor="background1"/>
                <w:sz w:val="24"/>
                <w:szCs w:val="24"/>
                <w:lang w:eastAsia="tr-TR" w:bidi="ar-SA"/>
              </w:rPr>
              <w:t>MWh</w:t>
            </w:r>
            <w:proofErr w:type="spellEnd"/>
            <w:r w:rsidRPr="00035898">
              <w:rPr>
                <w:rFonts w:eastAsia="Times New Roman" w:cstheme="majorHAnsi"/>
                <w:b/>
                <w:bCs/>
                <w:color w:val="FFFFFF" w:themeColor="background1"/>
                <w:sz w:val="24"/>
                <w:szCs w:val="24"/>
                <w:lang w:eastAsia="tr-TR" w:bidi="ar-SA"/>
              </w:rPr>
              <w:t>)</w:t>
            </w:r>
          </w:p>
        </w:tc>
      </w:tr>
      <w:tr w:rsidR="000045FF" w:rsidRPr="000045FF" w:rsidTr="00035898">
        <w:trPr>
          <w:trHeight w:val="373"/>
        </w:trPr>
        <w:tc>
          <w:tcPr>
            <w:tcW w:w="2283" w:type="dxa"/>
            <w:vMerge/>
            <w:tcBorders>
              <w:top w:val="single" w:sz="8" w:space="0" w:color="auto"/>
              <w:left w:val="single" w:sz="8" w:space="0" w:color="auto"/>
              <w:bottom w:val="single" w:sz="4" w:space="0" w:color="000000"/>
              <w:right w:val="single" w:sz="4" w:space="0" w:color="auto"/>
            </w:tcBorders>
            <w:shd w:val="clear" w:color="auto" w:fill="FF0000"/>
            <w:vAlign w:val="center"/>
            <w:hideMark/>
          </w:tcPr>
          <w:p w:rsidR="000045FF" w:rsidRPr="00035898" w:rsidRDefault="000045FF" w:rsidP="000045FF">
            <w:pPr>
              <w:spacing w:after="0" w:line="240" w:lineRule="auto"/>
              <w:rPr>
                <w:rFonts w:eastAsia="Times New Roman" w:cstheme="majorHAnsi"/>
                <w:b/>
                <w:bCs/>
                <w:color w:val="FFFFFF" w:themeColor="background1"/>
                <w:sz w:val="24"/>
                <w:szCs w:val="24"/>
                <w:lang w:eastAsia="tr-TR" w:bidi="ar-SA"/>
              </w:rPr>
            </w:pPr>
          </w:p>
        </w:tc>
        <w:tc>
          <w:tcPr>
            <w:tcW w:w="1985"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0045FF" w:rsidRPr="00035898" w:rsidRDefault="000045FF" w:rsidP="000045FF">
            <w:pPr>
              <w:spacing w:after="0" w:line="240" w:lineRule="auto"/>
              <w:jc w:val="center"/>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Abone</w:t>
            </w:r>
          </w:p>
        </w:tc>
        <w:tc>
          <w:tcPr>
            <w:tcW w:w="2268" w:type="dxa"/>
            <w:tcBorders>
              <w:top w:val="single" w:sz="4" w:space="0" w:color="auto"/>
              <w:left w:val="nil"/>
              <w:bottom w:val="single" w:sz="4" w:space="0" w:color="auto"/>
              <w:right w:val="single" w:sz="4" w:space="0" w:color="auto"/>
            </w:tcBorders>
            <w:shd w:val="clear" w:color="auto" w:fill="FF0000"/>
            <w:noWrap/>
            <w:vAlign w:val="bottom"/>
            <w:hideMark/>
          </w:tcPr>
          <w:p w:rsidR="000045FF" w:rsidRPr="00035898" w:rsidRDefault="000045FF" w:rsidP="000045FF">
            <w:pPr>
              <w:spacing w:after="0" w:line="240" w:lineRule="auto"/>
              <w:jc w:val="center"/>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Serbest Tüketici</w:t>
            </w:r>
          </w:p>
        </w:tc>
        <w:tc>
          <w:tcPr>
            <w:tcW w:w="1984" w:type="dxa"/>
            <w:tcBorders>
              <w:top w:val="single" w:sz="4" w:space="0" w:color="auto"/>
              <w:left w:val="nil"/>
              <w:bottom w:val="single" w:sz="4" w:space="0" w:color="auto"/>
              <w:right w:val="single" w:sz="8" w:space="0" w:color="auto"/>
            </w:tcBorders>
            <w:shd w:val="clear" w:color="auto" w:fill="FF0000"/>
            <w:noWrap/>
            <w:vAlign w:val="bottom"/>
            <w:hideMark/>
          </w:tcPr>
          <w:p w:rsidR="000045FF" w:rsidRPr="00035898" w:rsidRDefault="000045FF" w:rsidP="000045FF">
            <w:pPr>
              <w:spacing w:after="0" w:line="240" w:lineRule="auto"/>
              <w:jc w:val="center"/>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Toplam</w:t>
            </w:r>
          </w:p>
        </w:tc>
      </w:tr>
      <w:tr w:rsidR="000045FF" w:rsidRPr="000045FF" w:rsidTr="00035898">
        <w:trPr>
          <w:trHeight w:val="300"/>
        </w:trPr>
        <w:tc>
          <w:tcPr>
            <w:tcW w:w="2283"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0045FF" w:rsidRPr="00035898" w:rsidRDefault="000045FF" w:rsidP="000045FF">
            <w:pPr>
              <w:spacing w:after="0" w:line="360" w:lineRule="auto"/>
              <w:rPr>
                <w:rFonts w:eastAsia="Times New Roman" w:cstheme="majorHAnsi"/>
                <w:color w:val="FFFFFF" w:themeColor="background1"/>
                <w:sz w:val="24"/>
                <w:szCs w:val="24"/>
                <w:lang w:eastAsia="tr-TR" w:bidi="ar-SA"/>
              </w:rPr>
            </w:pPr>
            <w:r w:rsidRPr="00035898">
              <w:rPr>
                <w:rFonts w:eastAsia="Times New Roman" w:cstheme="majorHAnsi"/>
                <w:color w:val="FFFFFF" w:themeColor="background1"/>
                <w:sz w:val="24"/>
                <w:szCs w:val="24"/>
                <w:lang w:eastAsia="tr-TR" w:bidi="ar-SA"/>
              </w:rPr>
              <w:t>Sanayi</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14.858.398,36</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75.064.126,43</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b/>
                <w:bCs/>
                <w:color w:val="000000"/>
                <w:sz w:val="24"/>
                <w:szCs w:val="24"/>
                <w:lang w:eastAsia="tr-TR" w:bidi="ar-SA"/>
              </w:rPr>
            </w:pPr>
            <w:r w:rsidRPr="000B2951">
              <w:rPr>
                <w:rFonts w:eastAsia="Times New Roman" w:cstheme="majorHAnsi"/>
                <w:b/>
                <w:bCs/>
                <w:color w:val="000000"/>
                <w:sz w:val="24"/>
                <w:szCs w:val="24"/>
                <w:lang w:eastAsia="tr-TR" w:bidi="ar-SA"/>
              </w:rPr>
              <w:t>89.922.524,80</w:t>
            </w:r>
          </w:p>
        </w:tc>
      </w:tr>
      <w:tr w:rsidR="000045FF" w:rsidRPr="000045FF" w:rsidTr="00035898">
        <w:trPr>
          <w:trHeight w:val="300"/>
        </w:trPr>
        <w:tc>
          <w:tcPr>
            <w:tcW w:w="2283" w:type="dxa"/>
            <w:tcBorders>
              <w:top w:val="nil"/>
              <w:left w:val="single" w:sz="8" w:space="0" w:color="auto"/>
              <w:bottom w:val="single" w:sz="4" w:space="0" w:color="auto"/>
              <w:right w:val="single" w:sz="4" w:space="0" w:color="auto"/>
            </w:tcBorders>
            <w:shd w:val="clear" w:color="auto" w:fill="FF5050"/>
            <w:noWrap/>
            <w:vAlign w:val="bottom"/>
            <w:hideMark/>
          </w:tcPr>
          <w:p w:rsidR="000045FF" w:rsidRPr="00035898" w:rsidRDefault="000045FF" w:rsidP="000045FF">
            <w:pPr>
              <w:spacing w:after="0" w:line="360" w:lineRule="auto"/>
              <w:rPr>
                <w:rFonts w:eastAsia="Times New Roman" w:cstheme="majorHAnsi"/>
                <w:color w:val="FFFFFF" w:themeColor="background1"/>
                <w:sz w:val="24"/>
                <w:szCs w:val="24"/>
                <w:lang w:eastAsia="tr-TR" w:bidi="ar-SA"/>
              </w:rPr>
            </w:pPr>
            <w:r w:rsidRPr="00035898">
              <w:rPr>
                <w:rFonts w:eastAsia="Times New Roman" w:cstheme="majorHAnsi"/>
                <w:color w:val="FFFFFF" w:themeColor="background1"/>
                <w:sz w:val="24"/>
                <w:szCs w:val="24"/>
                <w:lang w:eastAsia="tr-TR" w:bidi="ar-SA"/>
              </w:rPr>
              <w:t>Ticarethane</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12.931.408,23</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47.903.499,15</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b/>
                <w:bCs/>
                <w:color w:val="000000"/>
                <w:sz w:val="24"/>
                <w:szCs w:val="24"/>
                <w:lang w:eastAsia="tr-TR" w:bidi="ar-SA"/>
              </w:rPr>
            </w:pPr>
            <w:r w:rsidRPr="000B2951">
              <w:rPr>
                <w:rFonts w:eastAsia="Times New Roman" w:cstheme="majorHAnsi"/>
                <w:b/>
                <w:bCs/>
                <w:color w:val="000000"/>
                <w:sz w:val="24"/>
                <w:szCs w:val="24"/>
                <w:lang w:eastAsia="tr-TR" w:bidi="ar-SA"/>
              </w:rPr>
              <w:t>60.834.907,38</w:t>
            </w:r>
          </w:p>
        </w:tc>
      </w:tr>
      <w:tr w:rsidR="000045FF" w:rsidRPr="000045FF" w:rsidTr="00035898">
        <w:trPr>
          <w:trHeight w:val="300"/>
        </w:trPr>
        <w:tc>
          <w:tcPr>
            <w:tcW w:w="2283" w:type="dxa"/>
            <w:tcBorders>
              <w:top w:val="nil"/>
              <w:left w:val="single" w:sz="8" w:space="0" w:color="auto"/>
              <w:bottom w:val="single" w:sz="4" w:space="0" w:color="auto"/>
              <w:right w:val="single" w:sz="4" w:space="0" w:color="auto"/>
            </w:tcBorders>
            <w:shd w:val="clear" w:color="auto" w:fill="FF5050"/>
            <w:noWrap/>
            <w:vAlign w:val="bottom"/>
            <w:hideMark/>
          </w:tcPr>
          <w:p w:rsidR="000045FF" w:rsidRPr="00035898" w:rsidRDefault="000045FF" w:rsidP="000045FF">
            <w:pPr>
              <w:spacing w:after="0" w:line="360" w:lineRule="auto"/>
              <w:rPr>
                <w:rFonts w:eastAsia="Times New Roman" w:cstheme="majorHAnsi"/>
                <w:color w:val="FFFFFF" w:themeColor="background1"/>
                <w:sz w:val="24"/>
                <w:szCs w:val="24"/>
                <w:lang w:eastAsia="tr-TR" w:bidi="ar-SA"/>
              </w:rPr>
            </w:pPr>
            <w:r w:rsidRPr="00035898">
              <w:rPr>
                <w:rFonts w:eastAsia="Times New Roman" w:cstheme="majorHAnsi"/>
                <w:color w:val="FFFFFF" w:themeColor="background1"/>
                <w:sz w:val="24"/>
                <w:szCs w:val="24"/>
                <w:lang w:eastAsia="tr-TR" w:bidi="ar-SA"/>
              </w:rPr>
              <w:t>Mesken</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44.699.423,67</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6.386.204,27</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b/>
                <w:bCs/>
                <w:color w:val="000000"/>
                <w:sz w:val="24"/>
                <w:szCs w:val="24"/>
                <w:lang w:eastAsia="tr-TR" w:bidi="ar-SA"/>
              </w:rPr>
            </w:pPr>
            <w:r w:rsidRPr="000B2951">
              <w:rPr>
                <w:rFonts w:eastAsia="Times New Roman" w:cstheme="majorHAnsi"/>
                <w:b/>
                <w:bCs/>
                <w:color w:val="000000"/>
                <w:sz w:val="24"/>
                <w:szCs w:val="24"/>
                <w:lang w:eastAsia="tr-TR" w:bidi="ar-SA"/>
              </w:rPr>
              <w:t>51.085.627,94</w:t>
            </w:r>
          </w:p>
        </w:tc>
      </w:tr>
      <w:tr w:rsidR="000045FF" w:rsidRPr="000045FF" w:rsidTr="00035898">
        <w:trPr>
          <w:trHeight w:val="300"/>
        </w:trPr>
        <w:tc>
          <w:tcPr>
            <w:tcW w:w="2283" w:type="dxa"/>
            <w:tcBorders>
              <w:top w:val="nil"/>
              <w:left w:val="single" w:sz="8" w:space="0" w:color="auto"/>
              <w:bottom w:val="single" w:sz="4" w:space="0" w:color="auto"/>
              <w:right w:val="single" w:sz="4" w:space="0" w:color="auto"/>
            </w:tcBorders>
            <w:shd w:val="clear" w:color="auto" w:fill="FF5050"/>
            <w:noWrap/>
            <w:vAlign w:val="bottom"/>
            <w:hideMark/>
          </w:tcPr>
          <w:p w:rsidR="000045FF" w:rsidRPr="00035898" w:rsidRDefault="000045FF" w:rsidP="000045FF">
            <w:pPr>
              <w:spacing w:after="0" w:line="360" w:lineRule="auto"/>
              <w:rPr>
                <w:rFonts w:eastAsia="Times New Roman" w:cstheme="majorHAnsi"/>
                <w:color w:val="FFFFFF" w:themeColor="background1"/>
                <w:sz w:val="24"/>
                <w:szCs w:val="24"/>
                <w:lang w:eastAsia="tr-TR" w:bidi="ar-SA"/>
              </w:rPr>
            </w:pPr>
            <w:r w:rsidRPr="00035898">
              <w:rPr>
                <w:rFonts w:eastAsia="Times New Roman" w:cstheme="majorHAnsi"/>
                <w:color w:val="FFFFFF" w:themeColor="background1"/>
                <w:sz w:val="24"/>
                <w:szCs w:val="24"/>
                <w:lang w:eastAsia="tr-TR" w:bidi="ar-SA"/>
              </w:rPr>
              <w:t>Tarımsal Sulama</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4.537.650,99</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1.729.840,27</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b/>
                <w:bCs/>
                <w:color w:val="000000"/>
                <w:sz w:val="24"/>
                <w:szCs w:val="24"/>
                <w:lang w:eastAsia="tr-TR" w:bidi="ar-SA"/>
              </w:rPr>
            </w:pPr>
            <w:r w:rsidRPr="000B2951">
              <w:rPr>
                <w:rFonts w:eastAsia="Times New Roman" w:cstheme="majorHAnsi"/>
                <w:b/>
                <w:bCs/>
                <w:color w:val="000000"/>
                <w:sz w:val="24"/>
                <w:szCs w:val="24"/>
                <w:lang w:eastAsia="tr-TR" w:bidi="ar-SA"/>
              </w:rPr>
              <w:t>6.267.491,26</w:t>
            </w:r>
          </w:p>
        </w:tc>
      </w:tr>
      <w:tr w:rsidR="000045FF" w:rsidRPr="000045FF" w:rsidTr="00035898">
        <w:trPr>
          <w:trHeight w:val="300"/>
        </w:trPr>
        <w:tc>
          <w:tcPr>
            <w:tcW w:w="2283" w:type="dxa"/>
            <w:tcBorders>
              <w:top w:val="nil"/>
              <w:left w:val="single" w:sz="8" w:space="0" w:color="auto"/>
              <w:bottom w:val="single" w:sz="4" w:space="0" w:color="auto"/>
              <w:right w:val="single" w:sz="4" w:space="0" w:color="auto"/>
            </w:tcBorders>
            <w:shd w:val="clear" w:color="auto" w:fill="FF5050"/>
            <w:noWrap/>
            <w:vAlign w:val="bottom"/>
            <w:hideMark/>
          </w:tcPr>
          <w:p w:rsidR="000045FF" w:rsidRPr="00035898" w:rsidRDefault="000045FF" w:rsidP="000045FF">
            <w:pPr>
              <w:spacing w:after="0" w:line="360" w:lineRule="auto"/>
              <w:rPr>
                <w:rFonts w:eastAsia="Times New Roman" w:cstheme="majorHAnsi"/>
                <w:color w:val="FFFFFF" w:themeColor="background1"/>
                <w:sz w:val="24"/>
                <w:szCs w:val="24"/>
                <w:lang w:eastAsia="tr-TR" w:bidi="ar-SA"/>
              </w:rPr>
            </w:pPr>
            <w:r w:rsidRPr="00035898">
              <w:rPr>
                <w:rFonts w:eastAsia="Times New Roman" w:cstheme="majorHAnsi"/>
                <w:color w:val="FFFFFF" w:themeColor="background1"/>
                <w:sz w:val="24"/>
                <w:szCs w:val="24"/>
                <w:lang w:eastAsia="tr-TR" w:bidi="ar-SA"/>
              </w:rPr>
              <w:t>Aydınlatma</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4.073.088,85</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color w:val="000000"/>
                <w:sz w:val="24"/>
                <w:szCs w:val="24"/>
                <w:lang w:eastAsia="tr-TR" w:bidi="ar-SA"/>
              </w:rPr>
            </w:pPr>
            <w:r w:rsidRPr="000B2951">
              <w:rPr>
                <w:rFonts w:eastAsia="Times New Roman" w:cstheme="majorHAnsi"/>
                <w:color w:val="000000"/>
                <w:sz w:val="24"/>
                <w:szCs w:val="24"/>
                <w:lang w:eastAsia="tr-TR" w:bidi="ar-SA"/>
              </w:rPr>
              <w:t>145.126,20</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0B2951" w:rsidRDefault="000045FF" w:rsidP="00802EA3">
            <w:pPr>
              <w:spacing w:after="0" w:line="360" w:lineRule="auto"/>
              <w:jc w:val="right"/>
              <w:rPr>
                <w:rFonts w:eastAsia="Times New Roman" w:cstheme="majorHAnsi"/>
                <w:b/>
                <w:bCs/>
                <w:color w:val="000000"/>
                <w:sz w:val="24"/>
                <w:szCs w:val="24"/>
                <w:lang w:eastAsia="tr-TR" w:bidi="ar-SA"/>
              </w:rPr>
            </w:pPr>
            <w:r w:rsidRPr="000B2951">
              <w:rPr>
                <w:rFonts w:eastAsia="Times New Roman" w:cstheme="majorHAnsi"/>
                <w:b/>
                <w:bCs/>
                <w:color w:val="000000"/>
                <w:sz w:val="24"/>
                <w:szCs w:val="24"/>
                <w:lang w:eastAsia="tr-TR" w:bidi="ar-SA"/>
              </w:rPr>
              <w:t>4.218.215,04</w:t>
            </w:r>
          </w:p>
        </w:tc>
      </w:tr>
      <w:tr w:rsidR="000045FF" w:rsidRPr="000045FF" w:rsidTr="00035898">
        <w:trPr>
          <w:trHeight w:val="315"/>
        </w:trPr>
        <w:tc>
          <w:tcPr>
            <w:tcW w:w="2283" w:type="dxa"/>
            <w:tcBorders>
              <w:top w:val="single" w:sz="4" w:space="0" w:color="auto"/>
              <w:left w:val="single" w:sz="8" w:space="0" w:color="auto"/>
              <w:bottom w:val="single" w:sz="8" w:space="0" w:color="auto"/>
              <w:right w:val="single" w:sz="4" w:space="0" w:color="auto"/>
            </w:tcBorders>
            <w:shd w:val="clear" w:color="auto" w:fill="FF5050"/>
            <w:noWrap/>
            <w:vAlign w:val="bottom"/>
            <w:hideMark/>
          </w:tcPr>
          <w:p w:rsidR="000045FF" w:rsidRPr="00035898" w:rsidRDefault="000045FF" w:rsidP="000045FF">
            <w:pPr>
              <w:spacing w:after="0" w:line="360" w:lineRule="auto"/>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Genel Toplam</w:t>
            </w:r>
          </w:p>
        </w:tc>
        <w:tc>
          <w:tcPr>
            <w:tcW w:w="1985" w:type="dxa"/>
            <w:tcBorders>
              <w:top w:val="nil"/>
              <w:left w:val="single" w:sz="4" w:space="0" w:color="auto"/>
              <w:bottom w:val="single" w:sz="8" w:space="0" w:color="auto"/>
              <w:right w:val="single" w:sz="4" w:space="0" w:color="auto"/>
            </w:tcBorders>
            <w:shd w:val="clear" w:color="auto" w:fill="FF5050"/>
            <w:noWrap/>
            <w:vAlign w:val="bottom"/>
            <w:hideMark/>
          </w:tcPr>
          <w:p w:rsidR="000045FF" w:rsidRPr="00035898" w:rsidRDefault="000045FF" w:rsidP="00802EA3">
            <w:pPr>
              <w:spacing w:after="0" w:line="360" w:lineRule="auto"/>
              <w:jc w:val="right"/>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81.099.970,10</w:t>
            </w:r>
          </w:p>
        </w:tc>
        <w:tc>
          <w:tcPr>
            <w:tcW w:w="2268" w:type="dxa"/>
            <w:tcBorders>
              <w:top w:val="nil"/>
              <w:left w:val="nil"/>
              <w:bottom w:val="single" w:sz="8" w:space="0" w:color="auto"/>
              <w:right w:val="single" w:sz="4" w:space="0" w:color="auto"/>
            </w:tcBorders>
            <w:shd w:val="clear" w:color="auto" w:fill="FF5050"/>
            <w:noWrap/>
            <w:vAlign w:val="bottom"/>
            <w:hideMark/>
          </w:tcPr>
          <w:p w:rsidR="000045FF" w:rsidRPr="00035898" w:rsidRDefault="000045FF" w:rsidP="00802EA3">
            <w:pPr>
              <w:spacing w:after="0" w:line="360" w:lineRule="auto"/>
              <w:jc w:val="right"/>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131.228.796,33</w:t>
            </w:r>
          </w:p>
        </w:tc>
        <w:tc>
          <w:tcPr>
            <w:tcW w:w="1984"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0045FF" w:rsidRPr="00035898" w:rsidRDefault="000045FF" w:rsidP="00802EA3">
            <w:pPr>
              <w:spacing w:after="0" w:line="360" w:lineRule="auto"/>
              <w:jc w:val="right"/>
              <w:rPr>
                <w:rFonts w:eastAsia="Times New Roman" w:cstheme="majorHAnsi"/>
                <w:b/>
                <w:bCs/>
                <w:color w:val="FFFFFF" w:themeColor="background1"/>
                <w:sz w:val="24"/>
                <w:szCs w:val="24"/>
                <w:lang w:eastAsia="tr-TR" w:bidi="ar-SA"/>
              </w:rPr>
            </w:pPr>
            <w:r w:rsidRPr="00035898">
              <w:rPr>
                <w:rFonts w:eastAsia="Times New Roman" w:cstheme="majorHAnsi"/>
                <w:b/>
                <w:bCs/>
                <w:color w:val="FFFFFF" w:themeColor="background1"/>
                <w:sz w:val="24"/>
                <w:szCs w:val="24"/>
                <w:lang w:eastAsia="tr-TR" w:bidi="ar-SA"/>
              </w:rPr>
              <w:t>212.328.766,43</w:t>
            </w:r>
          </w:p>
        </w:tc>
      </w:tr>
    </w:tbl>
    <w:p w:rsidR="004F78F8" w:rsidRDefault="004F78F8" w:rsidP="004F78F8"/>
    <w:p w:rsidR="004F78F8" w:rsidRDefault="004F78F8" w:rsidP="004F78F8"/>
    <w:p w:rsidR="001F0F8D" w:rsidRDefault="001F0F8D" w:rsidP="00E93600">
      <w:pPr>
        <w:pStyle w:val="Balk6"/>
      </w:pPr>
      <w:bookmarkStart w:id="191" w:name="_Toc450307001"/>
      <w:bookmarkStart w:id="192" w:name="_Toc450307112"/>
      <w:bookmarkStart w:id="193" w:name="_Toc450307918"/>
    </w:p>
    <w:p w:rsidR="00D232AF" w:rsidRDefault="00D232AF" w:rsidP="00E93600">
      <w:pPr>
        <w:pStyle w:val="Balk6"/>
      </w:pPr>
      <w:bookmarkStart w:id="194" w:name="_Toc487101630"/>
      <w:r w:rsidRPr="002B7F91">
        <w:t xml:space="preserve">Şekil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001F0F8D">
        <w:t>20</w:t>
      </w:r>
      <w:r w:rsidRPr="002B7F91">
        <w:t>: 20</w:t>
      </w:r>
      <w:r w:rsidR="004F78F8">
        <w:t>16</w:t>
      </w:r>
      <w:r w:rsidRPr="002B7F91">
        <w:t xml:space="preserve">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bookmarkEnd w:id="191"/>
      <w:bookmarkEnd w:id="192"/>
      <w:bookmarkEnd w:id="193"/>
      <w:bookmarkEnd w:id="194"/>
    </w:p>
    <w:p w:rsidR="00D232AF" w:rsidRPr="0076599C" w:rsidRDefault="00EE23AE" w:rsidP="00D232AF">
      <w:pPr>
        <w:jc w:val="center"/>
      </w:pPr>
      <w:r>
        <w:rPr>
          <w:noProof/>
          <w:lang w:eastAsia="tr-TR" w:bidi="ar-SA"/>
        </w:rPr>
        <w:drawing>
          <wp:inline distT="0" distB="0" distL="0" distR="0" wp14:anchorId="377AE2A8" wp14:editId="00562AEA">
            <wp:extent cx="5053965" cy="3042285"/>
            <wp:effectExtent l="0" t="0" r="0" b="5715"/>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53965" cy="3042285"/>
                    </a:xfrm>
                    <a:prstGeom prst="rect">
                      <a:avLst/>
                    </a:prstGeom>
                    <a:noFill/>
                  </pic:spPr>
                </pic:pic>
              </a:graphicData>
            </a:graphic>
          </wp:inline>
        </w:drawing>
      </w:r>
    </w:p>
    <w:p w:rsidR="00D232AF" w:rsidRDefault="00D232AF" w:rsidP="00D232AF">
      <w:pPr>
        <w:spacing w:line="360" w:lineRule="auto"/>
        <w:ind w:firstLine="708"/>
        <w:jc w:val="both"/>
        <w:rPr>
          <w:rFonts w:asciiTheme="minorHAnsi" w:eastAsiaTheme="minorEastAsia" w:hAnsiTheme="minorHAnsi" w:cstheme="minorHAnsi"/>
          <w:sz w:val="24"/>
          <w:szCs w:val="24"/>
        </w:rPr>
      </w:pPr>
    </w:p>
    <w:p w:rsidR="00D232AF" w:rsidRPr="00001701" w:rsidRDefault="004A65F5" w:rsidP="00D232AF">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Faturalanan t</w:t>
      </w:r>
      <w:r w:rsidR="00D232AF" w:rsidRPr="0032767B">
        <w:rPr>
          <w:rFonts w:asciiTheme="minorHAnsi" w:hAnsiTheme="minorHAnsi" w:cstheme="minorHAnsi"/>
          <w:sz w:val="24"/>
          <w:szCs w:val="24"/>
        </w:rPr>
        <w:t xml:space="preserve">üketimin illere göre dağılımı </w:t>
      </w:r>
      <w:r w:rsidR="002B2252" w:rsidRPr="0032767B">
        <w:rPr>
          <w:rFonts w:asciiTheme="minorHAnsi" w:hAnsiTheme="minorHAnsi" w:cstheme="minorHAnsi"/>
          <w:sz w:val="24"/>
          <w:szCs w:val="24"/>
        </w:rPr>
        <w:t>T</w:t>
      </w:r>
      <w:r w:rsidR="00D232AF" w:rsidRPr="0032767B">
        <w:rPr>
          <w:rFonts w:asciiTheme="minorHAnsi" w:hAnsiTheme="minorHAnsi" w:cstheme="minorHAnsi"/>
          <w:sz w:val="24"/>
          <w:szCs w:val="24"/>
        </w:rPr>
        <w:t>ablo</w:t>
      </w:r>
      <w:r>
        <w:rPr>
          <w:rFonts w:asciiTheme="minorHAnsi" w:hAnsiTheme="minorHAnsi" w:cstheme="minorHAnsi"/>
          <w:sz w:val="24"/>
          <w:szCs w:val="24"/>
        </w:rPr>
        <w:t xml:space="preserve"> 1.13’de</w:t>
      </w:r>
      <w:r w:rsidR="002B2252" w:rsidRPr="0032767B">
        <w:rPr>
          <w:rFonts w:asciiTheme="minorHAnsi" w:hAnsiTheme="minorHAnsi" w:cstheme="minorHAnsi"/>
          <w:sz w:val="24"/>
          <w:szCs w:val="24"/>
        </w:rPr>
        <w:t xml:space="preserve"> </w:t>
      </w:r>
      <w:r w:rsidR="00D232AF" w:rsidRPr="0032767B">
        <w:rPr>
          <w:rFonts w:asciiTheme="minorHAnsi" w:hAnsiTheme="minorHAnsi" w:cstheme="minorHAnsi"/>
          <w:sz w:val="24"/>
          <w:szCs w:val="24"/>
        </w:rPr>
        <w:t xml:space="preserve">gösterilmektedir. En yüksek tüketim </w:t>
      </w:r>
      <w:r w:rsidR="00BC45E7" w:rsidRPr="0032767B">
        <w:rPr>
          <w:rFonts w:asciiTheme="minorHAnsi" w:hAnsiTheme="minorHAnsi" w:cstheme="minorHAnsi"/>
          <w:sz w:val="24"/>
          <w:szCs w:val="24"/>
        </w:rPr>
        <w:t>36,93</w:t>
      </w:r>
      <w:r w:rsidR="00D232AF" w:rsidRPr="0032767B">
        <w:rPr>
          <w:rFonts w:asciiTheme="minorHAnsi" w:hAnsiTheme="minorHAnsi" w:cstheme="minorHAnsi"/>
          <w:sz w:val="24"/>
          <w:szCs w:val="24"/>
        </w:rPr>
        <w:t xml:space="preserve"> </w:t>
      </w:r>
      <w:proofErr w:type="spellStart"/>
      <w:r w:rsidR="00D232AF" w:rsidRPr="0032767B">
        <w:rPr>
          <w:rFonts w:asciiTheme="minorHAnsi" w:hAnsiTheme="minorHAnsi" w:cstheme="minorHAnsi"/>
          <w:sz w:val="24"/>
          <w:szCs w:val="24"/>
        </w:rPr>
        <w:t>TWh</w:t>
      </w:r>
      <w:proofErr w:type="spellEnd"/>
      <w:r w:rsidR="00D232AF" w:rsidRPr="0032767B">
        <w:rPr>
          <w:rFonts w:asciiTheme="minorHAnsi" w:hAnsiTheme="minorHAnsi" w:cstheme="minorHAnsi"/>
          <w:sz w:val="24"/>
          <w:szCs w:val="24"/>
        </w:rPr>
        <w:t xml:space="preserve"> ile İstanbul’da gerçekleşmiş olup toplam tüketimin %</w:t>
      </w:r>
      <w:r w:rsidR="00BC45E7" w:rsidRPr="0032767B">
        <w:rPr>
          <w:rFonts w:asciiTheme="minorHAnsi" w:hAnsiTheme="minorHAnsi" w:cstheme="minorHAnsi"/>
          <w:sz w:val="24"/>
          <w:szCs w:val="24"/>
        </w:rPr>
        <w:t>17,39</w:t>
      </w:r>
      <w:r w:rsidR="00D232AF" w:rsidRPr="0032767B">
        <w:rPr>
          <w:rFonts w:asciiTheme="minorHAnsi" w:hAnsiTheme="minorHAnsi" w:cstheme="minorHAnsi"/>
          <w:sz w:val="24"/>
          <w:szCs w:val="24"/>
        </w:rPr>
        <w:t>’</w:t>
      </w:r>
      <w:r w:rsidR="00BC45E7" w:rsidRPr="0032767B">
        <w:rPr>
          <w:rFonts w:asciiTheme="minorHAnsi" w:hAnsiTheme="minorHAnsi" w:cstheme="minorHAnsi"/>
          <w:sz w:val="24"/>
          <w:szCs w:val="24"/>
        </w:rPr>
        <w:t>una</w:t>
      </w:r>
      <w:r w:rsidR="00D232AF" w:rsidRPr="0032767B">
        <w:rPr>
          <w:rFonts w:asciiTheme="minorHAnsi" w:hAnsiTheme="minorHAnsi" w:cstheme="minorHAnsi"/>
          <w:sz w:val="24"/>
          <w:szCs w:val="24"/>
        </w:rPr>
        <w:t xml:space="preserve"> karşılık gelmektedir. İstanbul’u %7,</w:t>
      </w:r>
      <w:r w:rsidR="00BC45E7" w:rsidRPr="0032767B">
        <w:rPr>
          <w:rFonts w:asciiTheme="minorHAnsi" w:hAnsiTheme="minorHAnsi" w:cstheme="minorHAnsi"/>
          <w:sz w:val="24"/>
          <w:szCs w:val="24"/>
        </w:rPr>
        <w:t>64’lük payıyla</w:t>
      </w:r>
      <w:r w:rsidR="00D232AF" w:rsidRPr="0032767B">
        <w:rPr>
          <w:rFonts w:asciiTheme="minorHAnsi" w:hAnsiTheme="minorHAnsi" w:cstheme="minorHAnsi"/>
          <w:sz w:val="24"/>
          <w:szCs w:val="24"/>
        </w:rPr>
        <w:t xml:space="preserve"> İzmir, %</w:t>
      </w:r>
      <w:r w:rsidR="00BC45E7" w:rsidRPr="0032767B">
        <w:rPr>
          <w:rFonts w:asciiTheme="minorHAnsi" w:hAnsiTheme="minorHAnsi" w:cstheme="minorHAnsi"/>
          <w:sz w:val="24"/>
          <w:szCs w:val="24"/>
        </w:rPr>
        <w:t>5,78’lik payıyla</w:t>
      </w:r>
      <w:r w:rsidR="00D232AF" w:rsidRPr="0032767B">
        <w:rPr>
          <w:rFonts w:asciiTheme="minorHAnsi" w:hAnsiTheme="minorHAnsi" w:cstheme="minorHAnsi"/>
          <w:sz w:val="24"/>
          <w:szCs w:val="24"/>
        </w:rPr>
        <w:t xml:space="preserve"> Ankara, %4,</w:t>
      </w:r>
      <w:r w:rsidR="00BC45E7" w:rsidRPr="0032767B">
        <w:rPr>
          <w:rFonts w:asciiTheme="minorHAnsi" w:hAnsiTheme="minorHAnsi" w:cstheme="minorHAnsi"/>
          <w:sz w:val="24"/>
          <w:szCs w:val="24"/>
        </w:rPr>
        <w:t>64’lük payıyla</w:t>
      </w:r>
      <w:r w:rsidR="00D232AF" w:rsidRPr="0032767B">
        <w:rPr>
          <w:rFonts w:asciiTheme="minorHAnsi" w:hAnsiTheme="minorHAnsi" w:cstheme="minorHAnsi"/>
          <w:sz w:val="24"/>
          <w:szCs w:val="24"/>
        </w:rPr>
        <w:t xml:space="preserve"> Bursa ve</w:t>
      </w:r>
      <w:r w:rsidR="00BC45E7" w:rsidRPr="0032767B">
        <w:rPr>
          <w:rFonts w:asciiTheme="minorHAnsi" w:hAnsiTheme="minorHAnsi" w:cstheme="minorHAnsi"/>
          <w:sz w:val="24"/>
          <w:szCs w:val="24"/>
        </w:rPr>
        <w:t xml:space="preserve"> </w:t>
      </w:r>
      <w:r w:rsidR="0032767B" w:rsidRPr="0032767B">
        <w:rPr>
          <w:rFonts w:asciiTheme="minorHAnsi" w:hAnsiTheme="minorHAnsi" w:cstheme="minorHAnsi"/>
          <w:sz w:val="24"/>
          <w:szCs w:val="24"/>
        </w:rPr>
        <w:t>%4,22’lik</w:t>
      </w:r>
      <w:r w:rsidR="00BC45E7" w:rsidRPr="0032767B">
        <w:rPr>
          <w:rFonts w:asciiTheme="minorHAnsi" w:hAnsiTheme="minorHAnsi" w:cstheme="minorHAnsi"/>
          <w:sz w:val="24"/>
          <w:szCs w:val="24"/>
        </w:rPr>
        <w:t xml:space="preserve"> payıyla</w:t>
      </w:r>
      <w:r w:rsidR="00D232AF" w:rsidRPr="0032767B">
        <w:rPr>
          <w:rFonts w:asciiTheme="minorHAnsi" w:hAnsiTheme="minorHAnsi" w:cstheme="minorHAnsi"/>
          <w:sz w:val="24"/>
          <w:szCs w:val="24"/>
        </w:rPr>
        <w:t xml:space="preserve"> Kocaeli izlemektedir.</w:t>
      </w:r>
    </w:p>
    <w:p w:rsidR="000A3284" w:rsidRDefault="000A3284" w:rsidP="00524E38">
      <w:pPr>
        <w:pStyle w:val="Balk5"/>
      </w:pPr>
      <w:bookmarkStart w:id="195" w:name="_Toc450300302"/>
      <w:bookmarkStart w:id="196" w:name="_Toc450309958"/>
    </w:p>
    <w:p w:rsidR="00D232AF" w:rsidRPr="002B7F91" w:rsidRDefault="00D232AF" w:rsidP="00524E38">
      <w:pPr>
        <w:pStyle w:val="Balk5"/>
      </w:pPr>
      <w:bookmarkStart w:id="197" w:name="_Toc487101582"/>
      <w:r w:rsidRPr="002B7F91">
        <w:lastRenderedPageBreak/>
        <w:t xml:space="preserve">Tablo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00796EB1">
        <w:t>13</w:t>
      </w:r>
      <w:r w:rsidRPr="002B7F91">
        <w:t xml:space="preserve">: </w:t>
      </w:r>
      <w:r w:rsidR="000162E8">
        <w:t xml:space="preserve">Faturalanan </w:t>
      </w:r>
      <w:r w:rsidRPr="00524E38">
        <w:t>Tüketimin</w:t>
      </w:r>
      <w:r w:rsidRPr="002B7F91">
        <w:t xml:space="preserve"> İllere Göre Dağılımı (</w:t>
      </w:r>
      <w:proofErr w:type="spellStart"/>
      <w:r w:rsidRPr="002B7F91">
        <w:t>MWh</w:t>
      </w:r>
      <w:proofErr w:type="spellEnd"/>
      <w:r w:rsidRPr="002B7F91">
        <w:t xml:space="preserve"> - %)</w:t>
      </w:r>
      <w:bookmarkEnd w:id="195"/>
      <w:bookmarkEnd w:id="196"/>
      <w:bookmarkEnd w:id="197"/>
    </w:p>
    <w:tbl>
      <w:tblPr>
        <w:tblW w:w="9157" w:type="dxa"/>
        <w:tblInd w:w="55" w:type="dxa"/>
        <w:tblCellMar>
          <w:left w:w="70" w:type="dxa"/>
          <w:right w:w="70" w:type="dxa"/>
        </w:tblCellMar>
        <w:tblLook w:val="04A0" w:firstRow="1" w:lastRow="0" w:firstColumn="1" w:lastColumn="0" w:noHBand="0" w:noVBand="1"/>
      </w:tblPr>
      <w:tblGrid>
        <w:gridCol w:w="2270"/>
        <w:gridCol w:w="2114"/>
        <w:gridCol w:w="2113"/>
        <w:gridCol w:w="1598"/>
        <w:gridCol w:w="1062"/>
      </w:tblGrid>
      <w:tr w:rsidR="00096ED1" w:rsidRPr="00096ED1" w:rsidTr="00035898">
        <w:trPr>
          <w:trHeight w:val="988"/>
          <w:tblHeader/>
        </w:trPr>
        <w:tc>
          <w:tcPr>
            <w:tcW w:w="2270" w:type="dxa"/>
            <w:tcBorders>
              <w:top w:val="single" w:sz="8" w:space="0" w:color="auto"/>
              <w:left w:val="single" w:sz="8" w:space="0" w:color="auto"/>
              <w:bottom w:val="single" w:sz="4" w:space="0" w:color="auto"/>
              <w:right w:val="single" w:sz="4" w:space="0" w:color="auto"/>
            </w:tcBorders>
            <w:shd w:val="clear" w:color="auto" w:fill="FF0000"/>
            <w:noWrap/>
            <w:vAlign w:val="center"/>
            <w:hideMark/>
          </w:tcPr>
          <w:p w:rsidR="00096ED1" w:rsidRPr="00035898" w:rsidRDefault="00096ED1" w:rsidP="00E34F8E">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İLLER</w:t>
            </w:r>
          </w:p>
        </w:tc>
        <w:tc>
          <w:tcPr>
            <w:tcW w:w="2114" w:type="dxa"/>
            <w:tcBorders>
              <w:top w:val="single" w:sz="8" w:space="0" w:color="auto"/>
              <w:left w:val="single" w:sz="4" w:space="0" w:color="auto"/>
              <w:bottom w:val="single" w:sz="4" w:space="0" w:color="auto"/>
              <w:right w:val="single" w:sz="4" w:space="0" w:color="auto"/>
            </w:tcBorders>
            <w:shd w:val="clear" w:color="auto" w:fill="FF0000"/>
            <w:vAlign w:val="center"/>
            <w:hideMark/>
          </w:tcPr>
          <w:p w:rsidR="00096ED1" w:rsidRPr="00035898" w:rsidRDefault="00096ED1" w:rsidP="00096ED1">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Dağıtım Gerilim Seviyesinden Bağlı Tüketicilerin Tüketim Miktarı (</w:t>
            </w:r>
            <w:proofErr w:type="spellStart"/>
            <w:r w:rsidRPr="00035898">
              <w:rPr>
                <w:rFonts w:ascii="Arial" w:eastAsia="Times New Roman" w:hAnsi="Arial" w:cs="Arial"/>
                <w:b/>
                <w:bCs/>
                <w:color w:val="FFFFFF" w:themeColor="background1"/>
                <w:sz w:val="20"/>
                <w:szCs w:val="20"/>
                <w:lang w:eastAsia="tr-TR" w:bidi="ar-SA"/>
              </w:rPr>
              <w:t>MWh</w:t>
            </w:r>
            <w:proofErr w:type="spellEnd"/>
            <w:r w:rsidRPr="00035898">
              <w:rPr>
                <w:rFonts w:ascii="Arial" w:eastAsia="Times New Roman" w:hAnsi="Arial" w:cs="Arial"/>
                <w:b/>
                <w:bCs/>
                <w:color w:val="FFFFFF" w:themeColor="background1"/>
                <w:sz w:val="20"/>
                <w:szCs w:val="20"/>
                <w:lang w:eastAsia="tr-TR" w:bidi="ar-SA"/>
              </w:rPr>
              <w:t>)</w:t>
            </w:r>
          </w:p>
        </w:tc>
        <w:tc>
          <w:tcPr>
            <w:tcW w:w="2113" w:type="dxa"/>
            <w:tcBorders>
              <w:top w:val="single" w:sz="8" w:space="0" w:color="auto"/>
              <w:left w:val="nil"/>
              <w:bottom w:val="single" w:sz="4" w:space="0" w:color="auto"/>
              <w:right w:val="single" w:sz="4" w:space="0" w:color="auto"/>
            </w:tcBorders>
            <w:shd w:val="clear" w:color="auto" w:fill="FF0000"/>
            <w:vAlign w:val="center"/>
            <w:hideMark/>
          </w:tcPr>
          <w:p w:rsidR="00096ED1" w:rsidRPr="00035898" w:rsidRDefault="00096ED1" w:rsidP="00096ED1">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İletim Gerilim Seviyesinden Bağlı Tüketicilerin Tüketim Miktarı (</w:t>
            </w:r>
            <w:proofErr w:type="spellStart"/>
            <w:r w:rsidRPr="00035898">
              <w:rPr>
                <w:rFonts w:ascii="Arial" w:eastAsia="Times New Roman" w:hAnsi="Arial" w:cs="Arial"/>
                <w:b/>
                <w:bCs/>
                <w:color w:val="FFFFFF" w:themeColor="background1"/>
                <w:sz w:val="20"/>
                <w:szCs w:val="20"/>
                <w:lang w:eastAsia="tr-TR" w:bidi="ar-SA"/>
              </w:rPr>
              <w:t>MWh</w:t>
            </w:r>
            <w:proofErr w:type="spellEnd"/>
            <w:r w:rsidRPr="00035898">
              <w:rPr>
                <w:rFonts w:ascii="Arial" w:eastAsia="Times New Roman" w:hAnsi="Arial" w:cs="Arial"/>
                <w:b/>
                <w:bCs/>
                <w:color w:val="FFFFFF" w:themeColor="background1"/>
                <w:sz w:val="20"/>
                <w:szCs w:val="20"/>
                <w:lang w:eastAsia="tr-TR" w:bidi="ar-SA"/>
              </w:rPr>
              <w:t>)</w:t>
            </w:r>
          </w:p>
        </w:tc>
        <w:tc>
          <w:tcPr>
            <w:tcW w:w="1598" w:type="dxa"/>
            <w:tcBorders>
              <w:top w:val="single" w:sz="8" w:space="0" w:color="auto"/>
              <w:left w:val="nil"/>
              <w:bottom w:val="single" w:sz="4" w:space="0" w:color="auto"/>
              <w:right w:val="single" w:sz="4" w:space="0" w:color="auto"/>
            </w:tcBorders>
            <w:shd w:val="clear" w:color="auto" w:fill="FF0000"/>
            <w:noWrap/>
            <w:vAlign w:val="center"/>
            <w:hideMark/>
          </w:tcPr>
          <w:p w:rsidR="00096ED1" w:rsidRPr="00035898" w:rsidRDefault="00096ED1" w:rsidP="00096ED1">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Toplam (</w:t>
            </w:r>
            <w:proofErr w:type="spellStart"/>
            <w:r w:rsidRPr="00035898">
              <w:rPr>
                <w:rFonts w:ascii="Arial" w:eastAsia="Times New Roman" w:hAnsi="Arial" w:cs="Arial"/>
                <w:b/>
                <w:bCs/>
                <w:color w:val="FFFFFF" w:themeColor="background1"/>
                <w:sz w:val="20"/>
                <w:szCs w:val="20"/>
                <w:lang w:eastAsia="tr-TR" w:bidi="ar-SA"/>
              </w:rPr>
              <w:t>MWh</w:t>
            </w:r>
            <w:proofErr w:type="spellEnd"/>
            <w:r w:rsidRPr="00035898">
              <w:rPr>
                <w:rFonts w:ascii="Arial" w:eastAsia="Times New Roman" w:hAnsi="Arial" w:cs="Arial"/>
                <w:b/>
                <w:bCs/>
                <w:color w:val="FFFFFF" w:themeColor="background1"/>
                <w:sz w:val="20"/>
                <w:szCs w:val="20"/>
                <w:lang w:eastAsia="tr-TR" w:bidi="ar-SA"/>
              </w:rPr>
              <w:t>)</w:t>
            </w:r>
          </w:p>
        </w:tc>
        <w:tc>
          <w:tcPr>
            <w:tcW w:w="1062" w:type="dxa"/>
            <w:tcBorders>
              <w:top w:val="single" w:sz="8" w:space="0" w:color="auto"/>
              <w:left w:val="single" w:sz="4" w:space="0" w:color="auto"/>
              <w:bottom w:val="single" w:sz="4" w:space="0" w:color="auto"/>
              <w:right w:val="single" w:sz="8" w:space="0" w:color="auto"/>
            </w:tcBorders>
            <w:shd w:val="clear" w:color="auto" w:fill="FF0000"/>
            <w:noWrap/>
            <w:vAlign w:val="center"/>
            <w:hideMark/>
          </w:tcPr>
          <w:p w:rsidR="00096ED1" w:rsidRPr="00035898" w:rsidRDefault="00096ED1" w:rsidP="00096ED1">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Oran (%)</w:t>
            </w:r>
          </w:p>
        </w:tc>
      </w:tr>
      <w:tr w:rsidR="00096ED1" w:rsidRPr="00096ED1" w:rsidTr="00035898">
        <w:trPr>
          <w:trHeight w:val="300"/>
        </w:trPr>
        <w:tc>
          <w:tcPr>
            <w:tcW w:w="2270" w:type="dxa"/>
            <w:tcBorders>
              <w:top w:val="single" w:sz="4" w:space="0" w:color="auto"/>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İSTANBUL (TÜMÜ)</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34.333.246,36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2.597.412,28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36.930.658,64</w:t>
            </w:r>
          </w:p>
        </w:tc>
        <w:tc>
          <w:tcPr>
            <w:tcW w:w="1062" w:type="dxa"/>
            <w:tcBorders>
              <w:top w:val="single" w:sz="4" w:space="0" w:color="auto"/>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17,39</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İST. AVRUPA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23.243.975,00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1.399.192,32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24.643.167,32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11,61</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İZMİR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10.984.148,10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5.248.078,78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16.232.226,88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7,64</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İST. ASYA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11.089.271,36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1.198.219,96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12.287.491,32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5,79</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ANKARA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10.816.280,12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1.462.665,34</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12.278.945,46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5,78</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BURSA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6.678.891,81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3.182.410,63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9.861.302,44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4,64</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KOCAELİ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5.072.026,68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3.888.651,70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8.960.678,38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4,22</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ANTALYA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6.568.362,09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665.740,49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7.234.102,58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3,41</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GAZİANTEP</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2.808.978,41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3.972.305,16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6.781.283,57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3,19</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ADANA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4.359.902,11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1.829.938,47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6.189.840,58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2,92</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TEKİRDAĞ</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3.639.509,43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2.507.801,07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6.147.310,50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2,90</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KONYA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5.219.863,60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634.086,60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5.853.950,20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2,76</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MERSİN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3.659.852,39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879.063,41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4.538.915,80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2,14</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HATAY</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2.594.624,97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1.719.932,30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4.314.557,27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2,03</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MANİSA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2.927.599,41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1.365.569,71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4.293.169,12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2,02</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KAHRAMANMARAŞ</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2.878.257,50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1.100.545,48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3.978.802,98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1,87</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SAKARYA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2.074.166,63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1.653.255,99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3.727.422,62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1,76</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OSMANİYE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692.922,15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2.966.341,38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3.659.263,53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1,72</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ÇANAKKALE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1.092.898,50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2.440.610,30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3.533.508,80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1,66</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KAYSERİ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2.184.798,12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1.344.266,93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3.529.065,05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1,66</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DENİZLİ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2.741.756,13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532.478,29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3.274.234,42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1,54</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MUĞLA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2.894.768,05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312.849,91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3.207.617,96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1,51</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ŞANLIURFA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2.595.214,94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520.189,37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3.115.404,31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1,47</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BALIKESİR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2.741.434,93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264.691,14</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3.006.126,07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1,42</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ESKİŞEHİR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1.654.574,87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1.047.532,32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2.702.107,19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1,27</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SAMSUN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1.985.945,45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502.523,14</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2.488.468,59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1,17</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AYDIN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2.387.103,57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42.557,46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2.429.661,03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1,14</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DİYARBAKIR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1.823.010,89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162.565,11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1.985.576,00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0,94</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KIRKLARELİ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1.386.720,57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571.185,86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1.957.906,43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0,92</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AFYONKARAHİSAR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1.451.279,51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163.730,64</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1.615.010,15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0,76</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BİLECİK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1.068.142,39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539.303,65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1.607.446,04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0,76</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MALATYA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1.065.433,47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452.056,25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1.517.489,72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0,71</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KÜTAHYA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1.014.944,66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468.872,63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1.483.817,29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0,70</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UŞAK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787.935,31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677.480,97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1.465.416,28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0,69</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TRABZON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1.325.631,68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44.808,63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1.370.440,31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0,65</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ELAZIĞ</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886.700,20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458.449,47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1.345.149,67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0,63</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ZONGULDAK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1.064.037,65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216.037,20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1.280.074,85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0,60</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MARDİN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1.162.829,70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103.380,57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1.266.210,27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0,60</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ORDU</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1.150.898,07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36.337,99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1.187.236,06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0,56</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ISPARTA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890.860,88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276.439,50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1.167.300,38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0,55</w:t>
            </w:r>
          </w:p>
        </w:tc>
      </w:tr>
      <w:tr w:rsidR="00096ED1" w:rsidRPr="00096ED1" w:rsidTr="00035898">
        <w:trPr>
          <w:trHeight w:val="243"/>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lastRenderedPageBreak/>
              <w:t>EDİRNE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1.149.585,44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2.637,85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1.152.223,29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0,54</w:t>
            </w:r>
          </w:p>
        </w:tc>
      </w:tr>
      <w:tr w:rsidR="00096ED1" w:rsidRPr="00096ED1" w:rsidTr="00035898">
        <w:trPr>
          <w:trHeight w:val="247"/>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SİVAS</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937.200,01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162.624,53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1.099.824,54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0,52</w:t>
            </w:r>
          </w:p>
        </w:tc>
      </w:tr>
      <w:tr w:rsidR="00096ED1" w:rsidRPr="00096ED1" w:rsidTr="00035898">
        <w:trPr>
          <w:trHeight w:val="9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ADIYAMAN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816.534,30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231.416,85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1.047.951,15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0,49</w:t>
            </w:r>
          </w:p>
        </w:tc>
      </w:tr>
      <w:tr w:rsidR="00096ED1" w:rsidRPr="00096ED1" w:rsidTr="00035898">
        <w:trPr>
          <w:trHeight w:val="255"/>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NİĞDE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771.279,72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266.149,62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1.037.429,34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0,49</w:t>
            </w:r>
          </w:p>
        </w:tc>
      </w:tr>
      <w:tr w:rsidR="00096ED1" w:rsidRPr="00096ED1" w:rsidTr="00035898">
        <w:trPr>
          <w:trHeight w:val="11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DÜZCE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782.196,14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222.818,86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1.005.015,00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0,47</w:t>
            </w:r>
          </w:p>
        </w:tc>
      </w:tr>
      <w:tr w:rsidR="00096ED1" w:rsidRPr="00096ED1" w:rsidTr="00035898">
        <w:trPr>
          <w:trHeight w:val="263"/>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BOLU</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782.290,79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215.456,37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997.747,16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0,47</w:t>
            </w:r>
          </w:p>
        </w:tc>
      </w:tr>
      <w:tr w:rsidR="00096ED1" w:rsidRPr="00096ED1" w:rsidTr="00035898">
        <w:trPr>
          <w:trHeight w:val="26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ERZURUM</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827.588,48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124.771,78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952.360,26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0,45</w:t>
            </w:r>
          </w:p>
        </w:tc>
      </w:tr>
      <w:tr w:rsidR="00096ED1" w:rsidRPr="00096ED1" w:rsidTr="00035898">
        <w:trPr>
          <w:trHeight w:val="14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AKSARAY</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844.860,34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81.386,37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926.246,71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0,44</w:t>
            </w:r>
          </w:p>
        </w:tc>
      </w:tr>
      <w:tr w:rsidR="00096ED1" w:rsidRPr="00096ED1" w:rsidTr="00035898">
        <w:trPr>
          <w:trHeight w:val="27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BURDUR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523.654,71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385.026,86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908.681,57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0,43</w:t>
            </w:r>
          </w:p>
        </w:tc>
      </w:tr>
      <w:tr w:rsidR="00096ED1" w:rsidRPr="00096ED1" w:rsidTr="00035898">
        <w:trPr>
          <w:trHeight w:val="13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VAN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899.703,71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899.703,71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0,42</w:t>
            </w:r>
          </w:p>
        </w:tc>
      </w:tr>
      <w:tr w:rsidR="00096ED1" w:rsidRPr="00096ED1" w:rsidTr="00035898">
        <w:trPr>
          <w:trHeight w:val="12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TOKAT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652.635,85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147823,82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800.459,67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0,38</w:t>
            </w:r>
          </w:p>
        </w:tc>
      </w:tr>
      <w:tr w:rsidR="00096ED1" w:rsidRPr="00096ED1" w:rsidTr="00035898">
        <w:trPr>
          <w:trHeight w:val="14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KASTAMONU</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673.478,33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113.738,59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787.216,92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0,37</w:t>
            </w:r>
          </w:p>
        </w:tc>
      </w:tr>
      <w:tr w:rsidR="00096ED1" w:rsidRPr="00096ED1" w:rsidTr="00035898">
        <w:trPr>
          <w:trHeight w:val="14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ÇORUM</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706.942,38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73.620,45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780.562,83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0,37</w:t>
            </w:r>
          </w:p>
        </w:tc>
      </w:tr>
      <w:tr w:rsidR="00096ED1" w:rsidRPr="00096ED1" w:rsidTr="00035898">
        <w:trPr>
          <w:trHeight w:val="15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KARAMAN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611.312,44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143.489,15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754.801,59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0,36</w:t>
            </w:r>
          </w:p>
        </w:tc>
      </w:tr>
      <w:tr w:rsidR="00096ED1" w:rsidRPr="00096ED1" w:rsidTr="00035898">
        <w:trPr>
          <w:trHeight w:val="15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RİZE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705.771,38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705.771,38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0,33</w:t>
            </w:r>
          </w:p>
        </w:tc>
      </w:tr>
      <w:tr w:rsidR="00096ED1" w:rsidRPr="00096ED1" w:rsidTr="00035898">
        <w:trPr>
          <w:trHeight w:val="17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NEVŞEHİR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702.270,80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702.270,80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0,33</w:t>
            </w:r>
          </w:p>
        </w:tc>
      </w:tr>
      <w:tr w:rsidR="00096ED1" w:rsidRPr="00096ED1" w:rsidTr="00035898">
        <w:trPr>
          <w:trHeight w:val="13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BATMAN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544.711,99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140.235,41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684.947,40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0,32</w:t>
            </w:r>
          </w:p>
        </w:tc>
      </w:tr>
      <w:tr w:rsidR="00096ED1" w:rsidRPr="00096ED1" w:rsidTr="00035898">
        <w:trPr>
          <w:trHeight w:val="16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YOZGAT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655.200,73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21.943,56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677.144,29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0,32</w:t>
            </w:r>
          </w:p>
        </w:tc>
      </w:tr>
      <w:tr w:rsidR="00096ED1" w:rsidRPr="00096ED1" w:rsidTr="00035898">
        <w:trPr>
          <w:trHeight w:val="18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GİRESUN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599.953,85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599.953,85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0,28</w:t>
            </w:r>
          </w:p>
        </w:tc>
      </w:tr>
      <w:tr w:rsidR="00096ED1" w:rsidRPr="00096ED1" w:rsidTr="00035898">
        <w:trPr>
          <w:trHeight w:val="17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AMASYA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512.592,99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45.485,25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558.078,24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0,26</w:t>
            </w:r>
          </w:p>
        </w:tc>
      </w:tr>
      <w:tr w:rsidR="00096ED1" w:rsidRPr="00096ED1" w:rsidTr="00035898">
        <w:trPr>
          <w:trHeight w:val="19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YALOVA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542.681,66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542.681,66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0,26</w:t>
            </w:r>
          </w:p>
        </w:tc>
      </w:tr>
      <w:tr w:rsidR="00096ED1" w:rsidRPr="00096ED1" w:rsidTr="00035898">
        <w:trPr>
          <w:trHeight w:val="19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KARABÜK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452.924,42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85.234,41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538.158,83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0,25</w:t>
            </w:r>
          </w:p>
        </w:tc>
      </w:tr>
      <w:tr w:rsidR="00096ED1" w:rsidRPr="00096ED1" w:rsidTr="00035898">
        <w:trPr>
          <w:trHeight w:val="20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KIRŞEHİR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372.311,26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141.943,48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514.254,74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0,24</w:t>
            </w:r>
          </w:p>
        </w:tc>
      </w:tr>
      <w:tr w:rsidR="00096ED1" w:rsidRPr="00096ED1" w:rsidTr="00035898">
        <w:trPr>
          <w:trHeight w:val="20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KIRIKKALE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445.656,72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64.408,42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510.065,14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0,24</w:t>
            </w:r>
          </w:p>
        </w:tc>
      </w:tr>
      <w:tr w:rsidR="00096ED1" w:rsidRPr="00096ED1" w:rsidTr="00035898">
        <w:trPr>
          <w:trHeight w:val="7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BARTIN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449.415,78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449.415,78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0,21</w:t>
            </w:r>
          </w:p>
        </w:tc>
      </w:tr>
      <w:tr w:rsidR="00096ED1" w:rsidRPr="00096ED1" w:rsidTr="00035898">
        <w:trPr>
          <w:trHeight w:val="21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ÇANKIRI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360.376,61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51.363,22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411.739,83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0,19</w:t>
            </w:r>
          </w:p>
        </w:tc>
      </w:tr>
      <w:tr w:rsidR="00096ED1" w:rsidRPr="00096ED1" w:rsidTr="00035898">
        <w:trPr>
          <w:trHeight w:val="21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MUŞ</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286.536,86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103.448,15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389.985,01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0,18</w:t>
            </w:r>
          </w:p>
        </w:tc>
      </w:tr>
      <w:tr w:rsidR="00096ED1" w:rsidRPr="00096ED1" w:rsidTr="00035898">
        <w:trPr>
          <w:trHeight w:val="22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GÜMÜŞHANE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389.632,08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389.632,08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0,18</w:t>
            </w:r>
          </w:p>
        </w:tc>
      </w:tr>
      <w:tr w:rsidR="00096ED1" w:rsidRPr="00096ED1" w:rsidTr="00035898">
        <w:trPr>
          <w:trHeight w:val="22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ERZİNCAN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324.922,84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53366,57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378.289,41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0,18</w:t>
            </w:r>
          </w:p>
        </w:tc>
      </w:tr>
      <w:tr w:rsidR="00096ED1" w:rsidRPr="00096ED1" w:rsidTr="00035898">
        <w:trPr>
          <w:trHeight w:val="10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SİİRT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364.848,79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9.010,62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373.859,41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0,18</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ŞIRNAK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372.756,44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372.756,44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0,18</w:t>
            </w:r>
          </w:p>
        </w:tc>
      </w:tr>
      <w:tr w:rsidR="00096ED1" w:rsidRPr="00096ED1" w:rsidTr="00035898">
        <w:trPr>
          <w:trHeight w:val="21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ARTVİN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365.994,28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365.994,28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0,17</w:t>
            </w:r>
          </w:p>
        </w:tc>
      </w:tr>
      <w:tr w:rsidR="00096ED1" w:rsidRPr="00096ED1" w:rsidTr="00035898">
        <w:trPr>
          <w:trHeight w:val="18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SİNOP</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324.897,10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9.270,17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334.167,27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0,16</w:t>
            </w:r>
          </w:p>
        </w:tc>
      </w:tr>
      <w:tr w:rsidR="00096ED1" w:rsidRPr="00096ED1" w:rsidTr="00035898">
        <w:trPr>
          <w:trHeight w:val="21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AĞRI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326.925,19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619,10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327.544,29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0,15</w:t>
            </w:r>
          </w:p>
        </w:tc>
      </w:tr>
      <w:tr w:rsidR="00096ED1" w:rsidRPr="00096ED1" w:rsidTr="00035898">
        <w:trPr>
          <w:trHeight w:val="23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BİTLİS</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324.969,29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324.969,29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0,15</w:t>
            </w:r>
          </w:p>
        </w:tc>
      </w:tr>
      <w:tr w:rsidR="00096ED1" w:rsidRPr="00096ED1" w:rsidTr="00035898">
        <w:trPr>
          <w:trHeight w:val="8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KARS</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319.922,44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319.922,44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0,15</w:t>
            </w:r>
          </w:p>
        </w:tc>
      </w:tr>
      <w:tr w:rsidR="00096ED1" w:rsidRPr="00096ED1" w:rsidTr="00035898">
        <w:trPr>
          <w:trHeight w:val="24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BİNGÖL</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262.854,17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262.854,17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0,12</w:t>
            </w:r>
          </w:p>
        </w:tc>
      </w:tr>
      <w:tr w:rsidR="00096ED1" w:rsidRPr="00096ED1" w:rsidTr="00035898">
        <w:trPr>
          <w:trHeight w:val="10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KİLİS</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224.478,42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31.720,90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256.199,32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0,12</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IĞDIR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182.266,00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182.266,00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0,09</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proofErr w:type="gramStart"/>
            <w:r w:rsidRPr="00035898">
              <w:rPr>
                <w:rFonts w:ascii="Calibri" w:eastAsia="Times New Roman" w:hAnsi="Calibri" w:cs="Times New Roman"/>
                <w:color w:val="FFFFFF" w:themeColor="background1"/>
                <w:lang w:eastAsia="tr-TR" w:bidi="ar-SA"/>
              </w:rPr>
              <w:t>HAKKARİ</w:t>
            </w:r>
            <w:proofErr w:type="gramEnd"/>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170.054,95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170.054,95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0,08</w:t>
            </w:r>
          </w:p>
        </w:tc>
      </w:tr>
      <w:tr w:rsidR="00096ED1" w:rsidRPr="00096ED1"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ARDAHAN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115.020,15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115.020,15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0,05</w:t>
            </w:r>
          </w:p>
        </w:tc>
      </w:tr>
      <w:tr w:rsidR="00096ED1" w:rsidRPr="00096ED1" w:rsidTr="00035898">
        <w:trPr>
          <w:trHeight w:val="24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TUNCELİ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111.586,68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111.586,68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0,05</w:t>
            </w:r>
          </w:p>
        </w:tc>
      </w:tr>
      <w:tr w:rsidR="00096ED1" w:rsidRPr="00096ED1" w:rsidTr="00035898">
        <w:trPr>
          <w:trHeight w:val="20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color w:val="FFFFFF" w:themeColor="background1"/>
                <w:lang w:eastAsia="tr-TR" w:bidi="ar-SA"/>
              </w:rPr>
            </w:pPr>
            <w:r w:rsidRPr="00035898">
              <w:rPr>
                <w:rFonts w:ascii="Calibri" w:eastAsia="Times New Roman" w:hAnsi="Calibri" w:cs="Times New Roman"/>
                <w:color w:val="FFFFFF" w:themeColor="background1"/>
                <w:lang w:eastAsia="tr-TR" w:bidi="ar-SA"/>
              </w:rPr>
              <w:t>BAYBURT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91.262,23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91.262,23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096ED1" w:rsidRDefault="00096ED1" w:rsidP="00802EA3">
            <w:pPr>
              <w:spacing w:after="0" w:line="240" w:lineRule="auto"/>
              <w:jc w:val="right"/>
              <w:rPr>
                <w:rFonts w:ascii="Calibri" w:eastAsia="Times New Roman" w:hAnsi="Calibri" w:cs="Times New Roman"/>
                <w:color w:val="000000"/>
                <w:lang w:eastAsia="tr-TR" w:bidi="ar-SA"/>
              </w:rPr>
            </w:pPr>
            <w:r w:rsidRPr="00096ED1">
              <w:rPr>
                <w:rFonts w:ascii="Calibri" w:eastAsia="Times New Roman" w:hAnsi="Calibri" w:cs="Times New Roman"/>
                <w:color w:val="000000"/>
                <w:lang w:eastAsia="tr-TR" w:bidi="ar-SA"/>
              </w:rPr>
              <w:t>0,04</w:t>
            </w:r>
          </w:p>
        </w:tc>
      </w:tr>
      <w:tr w:rsidR="00096ED1" w:rsidRPr="00096ED1" w:rsidTr="00035898">
        <w:trPr>
          <w:trHeight w:val="315"/>
        </w:trPr>
        <w:tc>
          <w:tcPr>
            <w:tcW w:w="2270" w:type="dxa"/>
            <w:tcBorders>
              <w:top w:val="nil"/>
              <w:left w:val="single" w:sz="8" w:space="0" w:color="auto"/>
              <w:bottom w:val="single" w:sz="8" w:space="0" w:color="auto"/>
              <w:right w:val="single" w:sz="4" w:space="0" w:color="auto"/>
            </w:tcBorders>
            <w:shd w:val="clear" w:color="auto" w:fill="FF5050"/>
            <w:noWrap/>
            <w:vAlign w:val="center"/>
            <w:hideMark/>
          </w:tcPr>
          <w:p w:rsidR="00096ED1" w:rsidRPr="00035898" w:rsidRDefault="00096ED1" w:rsidP="00096ED1">
            <w:pPr>
              <w:spacing w:after="0" w:line="240" w:lineRule="auto"/>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Genel Toplam</w:t>
            </w:r>
          </w:p>
        </w:tc>
        <w:tc>
          <w:tcPr>
            <w:tcW w:w="2114" w:type="dxa"/>
            <w:tcBorders>
              <w:top w:val="nil"/>
              <w:left w:val="nil"/>
              <w:bottom w:val="single" w:sz="8" w:space="0" w:color="auto"/>
              <w:right w:val="single" w:sz="4" w:space="0" w:color="auto"/>
            </w:tcBorders>
            <w:shd w:val="clear" w:color="auto" w:fill="FF5050"/>
            <w:noWrap/>
            <w:vAlign w:val="center"/>
            <w:hideMark/>
          </w:tcPr>
          <w:p w:rsidR="00096ED1" w:rsidRPr="00035898" w:rsidRDefault="00096ED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162.547.609,98</w:t>
            </w:r>
          </w:p>
        </w:tc>
        <w:tc>
          <w:tcPr>
            <w:tcW w:w="2113" w:type="dxa"/>
            <w:tcBorders>
              <w:top w:val="nil"/>
              <w:left w:val="nil"/>
              <w:bottom w:val="single" w:sz="8" w:space="0" w:color="auto"/>
              <w:right w:val="single" w:sz="4" w:space="0" w:color="auto"/>
            </w:tcBorders>
            <w:shd w:val="clear" w:color="auto" w:fill="FF5050"/>
            <w:noWrap/>
            <w:vAlign w:val="center"/>
            <w:hideMark/>
          </w:tcPr>
          <w:p w:rsidR="00096ED1" w:rsidRPr="00035898" w:rsidRDefault="00096ED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49.781.156,48</w:t>
            </w:r>
          </w:p>
        </w:tc>
        <w:tc>
          <w:tcPr>
            <w:tcW w:w="1598" w:type="dxa"/>
            <w:tcBorders>
              <w:top w:val="nil"/>
              <w:left w:val="nil"/>
              <w:bottom w:val="single" w:sz="8" w:space="0" w:color="auto"/>
              <w:right w:val="single" w:sz="4" w:space="0" w:color="auto"/>
            </w:tcBorders>
            <w:shd w:val="clear" w:color="auto" w:fill="FF5050"/>
            <w:noWrap/>
            <w:vAlign w:val="center"/>
            <w:hideMark/>
          </w:tcPr>
          <w:p w:rsidR="00096ED1" w:rsidRPr="00035898" w:rsidRDefault="00096ED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212.328.766,46</w:t>
            </w:r>
          </w:p>
        </w:tc>
        <w:tc>
          <w:tcPr>
            <w:tcW w:w="1062" w:type="dxa"/>
            <w:tcBorders>
              <w:top w:val="nil"/>
              <w:left w:val="nil"/>
              <w:bottom w:val="single" w:sz="8" w:space="0" w:color="auto"/>
              <w:right w:val="single" w:sz="8" w:space="0" w:color="auto"/>
            </w:tcBorders>
            <w:shd w:val="clear" w:color="auto" w:fill="FF5050"/>
            <w:noWrap/>
            <w:vAlign w:val="center"/>
            <w:hideMark/>
          </w:tcPr>
          <w:p w:rsidR="00096ED1" w:rsidRPr="00035898" w:rsidRDefault="00096ED1" w:rsidP="00802EA3">
            <w:pPr>
              <w:spacing w:after="0" w:line="240" w:lineRule="auto"/>
              <w:jc w:val="right"/>
              <w:rPr>
                <w:rFonts w:ascii="Calibri" w:eastAsia="Times New Roman" w:hAnsi="Calibri" w:cs="Times New Roman"/>
                <w:b/>
                <w:bCs/>
                <w:color w:val="FFFFFF" w:themeColor="background1"/>
                <w:lang w:eastAsia="tr-TR" w:bidi="ar-SA"/>
              </w:rPr>
            </w:pPr>
            <w:r w:rsidRPr="00035898">
              <w:rPr>
                <w:rFonts w:ascii="Calibri" w:eastAsia="Times New Roman" w:hAnsi="Calibri" w:cs="Times New Roman"/>
                <w:b/>
                <w:bCs/>
                <w:color w:val="FFFFFF" w:themeColor="background1"/>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D232AF" w:rsidRPr="000162E8" w:rsidRDefault="00D232AF" w:rsidP="00524E38">
      <w:pPr>
        <w:pStyle w:val="Balk5"/>
      </w:pPr>
      <w:bookmarkStart w:id="198" w:name="_Toc450300303"/>
      <w:bookmarkStart w:id="199" w:name="_Toc450309959"/>
      <w:bookmarkStart w:id="200" w:name="_Toc487101583"/>
      <w:r w:rsidRPr="000162E8">
        <w:lastRenderedPageBreak/>
        <w:t xml:space="preserve">Tablo </w:t>
      </w:r>
      <w:r w:rsidRPr="000162E8">
        <w:fldChar w:fldCharType="begin"/>
      </w:r>
      <w:r w:rsidRPr="000162E8">
        <w:instrText xml:space="preserve"> STYLEREF 1 \s </w:instrText>
      </w:r>
      <w:r w:rsidRPr="000162E8">
        <w:fldChar w:fldCharType="separate"/>
      </w:r>
      <w:r w:rsidRPr="000162E8">
        <w:rPr>
          <w:noProof/>
        </w:rPr>
        <w:t>1</w:t>
      </w:r>
      <w:r w:rsidRPr="000162E8">
        <w:fldChar w:fldCharType="end"/>
      </w:r>
      <w:r w:rsidR="00780DE7">
        <w:t>.</w:t>
      </w:r>
      <w:r w:rsidR="00742CE4">
        <w:t>14</w:t>
      </w:r>
      <w:r w:rsidRPr="000162E8">
        <w:t xml:space="preserve">: </w:t>
      </w:r>
      <w:r w:rsidR="000162E8" w:rsidRPr="000162E8">
        <w:t xml:space="preserve">Faturalanan </w:t>
      </w:r>
      <w:r w:rsidRPr="000162E8">
        <w:t>Tüketimin İllere ve Tük</w:t>
      </w:r>
      <w:r w:rsidR="00DF0FC6">
        <w:t>etici Türüne Göre Dağılımı (</w:t>
      </w:r>
      <w:proofErr w:type="spellStart"/>
      <w:r w:rsidR="00DF0FC6">
        <w:t>MWh</w:t>
      </w:r>
      <w:proofErr w:type="spellEnd"/>
      <w:r w:rsidRPr="000162E8">
        <w:t>)</w:t>
      </w:r>
      <w:bookmarkEnd w:id="198"/>
      <w:bookmarkEnd w:id="199"/>
      <w:bookmarkEnd w:id="200"/>
    </w:p>
    <w:tbl>
      <w:tblPr>
        <w:tblW w:w="10292" w:type="dxa"/>
        <w:tblInd w:w="55" w:type="dxa"/>
        <w:tblCellMar>
          <w:left w:w="70" w:type="dxa"/>
          <w:right w:w="70" w:type="dxa"/>
        </w:tblCellMar>
        <w:tblLook w:val="04A0" w:firstRow="1" w:lastRow="0" w:firstColumn="1" w:lastColumn="0" w:noHBand="0" w:noVBand="1"/>
      </w:tblPr>
      <w:tblGrid>
        <w:gridCol w:w="1801"/>
        <w:gridCol w:w="1318"/>
        <w:gridCol w:w="1430"/>
        <w:gridCol w:w="1430"/>
        <w:gridCol w:w="1342"/>
        <w:gridCol w:w="1430"/>
        <w:gridCol w:w="1541"/>
      </w:tblGrid>
      <w:tr w:rsidR="00FA28DB" w:rsidRPr="00FA28DB" w:rsidTr="000732B0">
        <w:trPr>
          <w:trHeight w:val="127"/>
          <w:tblHeader/>
        </w:trPr>
        <w:tc>
          <w:tcPr>
            <w:tcW w:w="1801" w:type="dxa"/>
            <w:vMerge w:val="restart"/>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FA28DB" w:rsidRPr="00035898" w:rsidRDefault="00FA28DB" w:rsidP="00FA28DB">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İLLER</w:t>
            </w:r>
          </w:p>
        </w:tc>
        <w:tc>
          <w:tcPr>
            <w:tcW w:w="6950" w:type="dxa"/>
            <w:gridSpan w:val="5"/>
            <w:tcBorders>
              <w:top w:val="single" w:sz="8" w:space="0" w:color="auto"/>
              <w:left w:val="nil"/>
              <w:bottom w:val="single" w:sz="4" w:space="0" w:color="auto"/>
              <w:right w:val="single" w:sz="4" w:space="0" w:color="auto"/>
            </w:tcBorders>
            <w:shd w:val="clear" w:color="auto" w:fill="FF0000"/>
            <w:noWrap/>
            <w:vAlign w:val="bottom"/>
            <w:hideMark/>
          </w:tcPr>
          <w:p w:rsidR="00FA28DB" w:rsidRPr="00035898" w:rsidRDefault="00FA28DB" w:rsidP="00FA28DB">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Tüketici Türü</w:t>
            </w:r>
          </w:p>
        </w:tc>
        <w:tc>
          <w:tcPr>
            <w:tcW w:w="1541" w:type="dxa"/>
            <w:vMerge w:val="restart"/>
            <w:tcBorders>
              <w:top w:val="single" w:sz="8" w:space="0" w:color="auto"/>
              <w:left w:val="single" w:sz="4" w:space="0" w:color="auto"/>
              <w:bottom w:val="single" w:sz="4" w:space="0" w:color="auto"/>
              <w:right w:val="single" w:sz="8" w:space="0" w:color="auto"/>
            </w:tcBorders>
            <w:shd w:val="clear" w:color="auto" w:fill="FF0000"/>
            <w:noWrap/>
            <w:vAlign w:val="bottom"/>
            <w:hideMark/>
          </w:tcPr>
          <w:p w:rsidR="00FA28DB" w:rsidRPr="00FA28DB" w:rsidRDefault="00FA28DB" w:rsidP="00FA28DB">
            <w:pPr>
              <w:spacing w:after="0" w:line="240" w:lineRule="auto"/>
              <w:jc w:val="center"/>
              <w:rPr>
                <w:rFonts w:ascii="Arial" w:eastAsia="Times New Roman" w:hAnsi="Arial" w:cs="Arial"/>
                <w:b/>
                <w:bCs/>
                <w:sz w:val="20"/>
                <w:szCs w:val="20"/>
                <w:lang w:eastAsia="tr-TR" w:bidi="ar-SA"/>
              </w:rPr>
            </w:pPr>
            <w:r w:rsidRPr="000732B0">
              <w:rPr>
                <w:rFonts w:ascii="Arial" w:eastAsia="Times New Roman" w:hAnsi="Arial" w:cs="Arial"/>
                <w:b/>
                <w:bCs/>
                <w:color w:val="FFFFFF" w:themeColor="background1"/>
                <w:sz w:val="20"/>
                <w:szCs w:val="20"/>
                <w:lang w:eastAsia="tr-TR" w:bidi="ar-SA"/>
              </w:rPr>
              <w:t>Genel Toplam</w:t>
            </w:r>
          </w:p>
        </w:tc>
      </w:tr>
      <w:tr w:rsidR="00FA28DB" w:rsidRPr="00FA28DB" w:rsidTr="000732B0">
        <w:trPr>
          <w:trHeight w:val="301"/>
          <w:tblHeader/>
        </w:trPr>
        <w:tc>
          <w:tcPr>
            <w:tcW w:w="1801" w:type="dxa"/>
            <w:vMerge/>
            <w:tcBorders>
              <w:top w:val="single" w:sz="8" w:space="0" w:color="auto"/>
              <w:left w:val="single" w:sz="8" w:space="0" w:color="auto"/>
              <w:bottom w:val="single" w:sz="4" w:space="0" w:color="auto"/>
              <w:right w:val="single" w:sz="4" w:space="0" w:color="auto"/>
            </w:tcBorders>
            <w:shd w:val="clear" w:color="auto" w:fill="FF0000"/>
            <w:vAlign w:val="center"/>
            <w:hideMark/>
          </w:tcPr>
          <w:p w:rsidR="00FA28DB" w:rsidRPr="00035898" w:rsidRDefault="00FA28DB" w:rsidP="00FA28DB">
            <w:pPr>
              <w:spacing w:after="0" w:line="240" w:lineRule="auto"/>
              <w:rPr>
                <w:rFonts w:ascii="Arial" w:eastAsia="Times New Roman" w:hAnsi="Arial" w:cs="Arial"/>
                <w:b/>
                <w:bCs/>
                <w:color w:val="FFFFFF" w:themeColor="background1"/>
                <w:sz w:val="20"/>
                <w:szCs w:val="20"/>
                <w:lang w:eastAsia="tr-TR" w:bidi="ar-SA"/>
              </w:rPr>
            </w:pPr>
          </w:p>
        </w:tc>
        <w:tc>
          <w:tcPr>
            <w:tcW w:w="1318" w:type="dxa"/>
            <w:tcBorders>
              <w:top w:val="nil"/>
              <w:left w:val="nil"/>
              <w:bottom w:val="single" w:sz="4" w:space="0" w:color="auto"/>
              <w:right w:val="single" w:sz="4" w:space="0" w:color="auto"/>
            </w:tcBorders>
            <w:shd w:val="clear" w:color="auto" w:fill="FF0000"/>
            <w:noWrap/>
            <w:vAlign w:val="bottom"/>
            <w:hideMark/>
          </w:tcPr>
          <w:p w:rsidR="00FA28DB" w:rsidRPr="00035898" w:rsidRDefault="00FA28DB" w:rsidP="00FA28DB">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Aydınlatma</w:t>
            </w:r>
          </w:p>
        </w:tc>
        <w:tc>
          <w:tcPr>
            <w:tcW w:w="1430" w:type="dxa"/>
            <w:tcBorders>
              <w:top w:val="nil"/>
              <w:left w:val="nil"/>
              <w:bottom w:val="single" w:sz="4" w:space="0" w:color="auto"/>
              <w:right w:val="single" w:sz="4" w:space="0" w:color="auto"/>
            </w:tcBorders>
            <w:shd w:val="clear" w:color="auto" w:fill="FF0000"/>
            <w:noWrap/>
            <w:vAlign w:val="bottom"/>
            <w:hideMark/>
          </w:tcPr>
          <w:p w:rsidR="00FA28DB" w:rsidRPr="00035898" w:rsidRDefault="00FA28DB" w:rsidP="00FA28DB">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Mesken</w:t>
            </w:r>
          </w:p>
        </w:tc>
        <w:tc>
          <w:tcPr>
            <w:tcW w:w="1430" w:type="dxa"/>
            <w:tcBorders>
              <w:top w:val="nil"/>
              <w:left w:val="nil"/>
              <w:bottom w:val="single" w:sz="4" w:space="0" w:color="auto"/>
              <w:right w:val="single" w:sz="4" w:space="0" w:color="auto"/>
            </w:tcBorders>
            <w:shd w:val="clear" w:color="auto" w:fill="FF0000"/>
            <w:noWrap/>
            <w:vAlign w:val="bottom"/>
            <w:hideMark/>
          </w:tcPr>
          <w:p w:rsidR="00FA28DB" w:rsidRPr="00035898" w:rsidRDefault="00FA28DB" w:rsidP="00FA28DB">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Sanayi</w:t>
            </w:r>
          </w:p>
        </w:tc>
        <w:tc>
          <w:tcPr>
            <w:tcW w:w="1342" w:type="dxa"/>
            <w:tcBorders>
              <w:top w:val="nil"/>
              <w:left w:val="nil"/>
              <w:bottom w:val="single" w:sz="4" w:space="0" w:color="auto"/>
              <w:right w:val="single" w:sz="4" w:space="0" w:color="auto"/>
            </w:tcBorders>
            <w:shd w:val="clear" w:color="auto" w:fill="FF0000"/>
            <w:vAlign w:val="bottom"/>
            <w:hideMark/>
          </w:tcPr>
          <w:p w:rsidR="00FA28DB" w:rsidRPr="00035898" w:rsidRDefault="00FA28DB" w:rsidP="00FA28DB">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Tarımsal</w:t>
            </w:r>
            <w:r w:rsidRPr="00035898">
              <w:rPr>
                <w:rFonts w:ascii="Arial" w:eastAsia="Times New Roman" w:hAnsi="Arial" w:cs="Arial"/>
                <w:b/>
                <w:bCs/>
                <w:color w:val="FFFFFF" w:themeColor="background1"/>
                <w:sz w:val="20"/>
                <w:szCs w:val="20"/>
                <w:lang w:eastAsia="tr-TR" w:bidi="ar-SA"/>
              </w:rPr>
              <w:br/>
              <w:t xml:space="preserve"> Sulama</w:t>
            </w:r>
          </w:p>
        </w:tc>
        <w:tc>
          <w:tcPr>
            <w:tcW w:w="1430" w:type="dxa"/>
            <w:tcBorders>
              <w:top w:val="nil"/>
              <w:left w:val="nil"/>
              <w:bottom w:val="single" w:sz="4" w:space="0" w:color="auto"/>
              <w:right w:val="single" w:sz="4" w:space="0" w:color="auto"/>
            </w:tcBorders>
            <w:shd w:val="clear" w:color="auto" w:fill="FF0000"/>
            <w:noWrap/>
            <w:vAlign w:val="bottom"/>
            <w:hideMark/>
          </w:tcPr>
          <w:p w:rsidR="00FA28DB" w:rsidRPr="00035898" w:rsidRDefault="00FA28DB" w:rsidP="00FA28DB">
            <w:pPr>
              <w:spacing w:after="0" w:line="240" w:lineRule="auto"/>
              <w:jc w:val="center"/>
              <w:rPr>
                <w:rFonts w:ascii="Arial" w:eastAsia="Times New Roman" w:hAnsi="Arial" w:cs="Arial"/>
                <w:b/>
                <w:bCs/>
                <w:color w:val="FFFFFF" w:themeColor="background1"/>
                <w:sz w:val="20"/>
                <w:szCs w:val="20"/>
                <w:lang w:eastAsia="tr-TR" w:bidi="ar-SA"/>
              </w:rPr>
            </w:pPr>
            <w:r w:rsidRPr="00035898">
              <w:rPr>
                <w:rFonts w:ascii="Arial" w:eastAsia="Times New Roman" w:hAnsi="Arial" w:cs="Arial"/>
                <w:b/>
                <w:bCs/>
                <w:color w:val="FFFFFF" w:themeColor="background1"/>
                <w:sz w:val="20"/>
                <w:szCs w:val="20"/>
                <w:lang w:eastAsia="tr-TR" w:bidi="ar-SA"/>
              </w:rPr>
              <w:t>Ticarethane</w:t>
            </w:r>
          </w:p>
        </w:tc>
        <w:tc>
          <w:tcPr>
            <w:tcW w:w="1541" w:type="dxa"/>
            <w:vMerge/>
            <w:tcBorders>
              <w:top w:val="single" w:sz="8" w:space="0" w:color="auto"/>
              <w:left w:val="single" w:sz="4" w:space="0" w:color="auto"/>
              <w:bottom w:val="single" w:sz="4" w:space="0" w:color="auto"/>
              <w:right w:val="single" w:sz="8" w:space="0" w:color="auto"/>
            </w:tcBorders>
            <w:shd w:val="clear" w:color="auto" w:fill="FF0000"/>
            <w:vAlign w:val="center"/>
            <w:hideMark/>
          </w:tcPr>
          <w:p w:rsidR="00FA28DB" w:rsidRPr="00FA28DB" w:rsidRDefault="00FA28DB" w:rsidP="00FA28DB">
            <w:pPr>
              <w:spacing w:after="0" w:line="240" w:lineRule="auto"/>
              <w:rPr>
                <w:rFonts w:ascii="Arial" w:eastAsia="Times New Roman" w:hAnsi="Arial" w:cs="Arial"/>
                <w:b/>
                <w:bCs/>
                <w:sz w:val="20"/>
                <w:szCs w:val="20"/>
                <w:lang w:eastAsia="tr-TR" w:bidi="ar-SA"/>
              </w:rPr>
            </w:pPr>
          </w:p>
        </w:tc>
      </w:tr>
      <w:tr w:rsidR="00FA28DB" w:rsidRPr="00FA28DB" w:rsidTr="00035898">
        <w:trPr>
          <w:trHeight w:val="261"/>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ADANA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92.968,09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1.622.527,89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2.794.993,28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157.601,83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1.521.749,49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6.189.840,58</w:t>
            </w:r>
          </w:p>
        </w:tc>
      </w:tr>
      <w:tr w:rsidR="00FA28DB" w:rsidRPr="00FA28DB" w:rsidTr="00035898">
        <w:trPr>
          <w:trHeight w:val="13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ADIYAMAN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24.053,21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245.164,21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505.674,53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4.694,94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268.364,26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1.047.951,15</w:t>
            </w:r>
          </w:p>
        </w:tc>
      </w:tr>
      <w:tr w:rsidR="00FA28DB" w:rsidRPr="00FA28DB" w:rsidTr="00035898">
        <w:trPr>
          <w:trHeight w:val="269"/>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18"/>
                <w:szCs w:val="18"/>
                <w:lang w:eastAsia="tr-TR" w:bidi="ar-SA"/>
              </w:rPr>
            </w:pPr>
            <w:r w:rsidRPr="00035898">
              <w:rPr>
                <w:rFonts w:ascii="Arial" w:eastAsia="Times New Roman" w:hAnsi="Arial" w:cs="Arial"/>
                <w:color w:val="FFFFFF" w:themeColor="background1"/>
                <w:sz w:val="18"/>
                <w:szCs w:val="18"/>
                <w:lang w:eastAsia="tr-TR" w:bidi="ar-SA"/>
              </w:rPr>
              <w:t>AFYONKARAHİSAR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52.005,48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359.914,47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470.858,76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123.516,80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608.714,65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1.615.010,15</w:t>
            </w:r>
          </w:p>
        </w:tc>
      </w:tr>
      <w:tr w:rsidR="00FA28DB" w:rsidRPr="00FA28DB" w:rsidTr="00035898">
        <w:trPr>
          <w:trHeight w:val="13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AĞRI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16.875,67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160.516,80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12.158,93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88,32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137.904,58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327.544,29</w:t>
            </w:r>
          </w:p>
        </w:tc>
      </w:tr>
      <w:tr w:rsidR="00FA28DB" w:rsidRPr="00FA28DB" w:rsidTr="00035898">
        <w:trPr>
          <w:trHeight w:val="134"/>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AKSARAY</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22.742,10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189.860,42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182.929,62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252.016,72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278.697,85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926.246,71</w:t>
            </w:r>
          </w:p>
        </w:tc>
      </w:tr>
      <w:tr w:rsidR="00FA28DB" w:rsidRPr="00FA28DB" w:rsidTr="00035898">
        <w:trPr>
          <w:trHeight w:val="138"/>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AMASYA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29.344,27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189.893,95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149.624,77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19.584,25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169.630,99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558.078,24</w:t>
            </w:r>
          </w:p>
        </w:tc>
      </w:tr>
      <w:tr w:rsidR="00FA28DB" w:rsidRPr="00FA28DB" w:rsidTr="00035898">
        <w:trPr>
          <w:trHeight w:val="15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ANKARA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252.528,13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3.768.377,18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2.967.998,57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134.033,45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5.156.008,14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12.278.945,46</w:t>
            </w:r>
          </w:p>
        </w:tc>
      </w:tr>
      <w:tr w:rsidR="00FA28DB" w:rsidRPr="00FA28DB" w:rsidTr="00035898">
        <w:trPr>
          <w:trHeight w:val="14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ANTALYA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160.918,94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2.303.248,91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1.055.857,50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172.504,56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3.541.572,67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7.234.102,58</w:t>
            </w:r>
          </w:p>
        </w:tc>
      </w:tr>
      <w:tr w:rsidR="00FA28DB" w:rsidRPr="00FA28DB" w:rsidTr="00035898">
        <w:trPr>
          <w:trHeight w:val="164"/>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ARDAHAN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8.897,20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46.014,94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2.816,99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 </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57.291,03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115.020,15</w:t>
            </w:r>
          </w:p>
        </w:tc>
      </w:tr>
      <w:tr w:rsidR="00FA28DB" w:rsidRPr="00FA28DB" w:rsidTr="00035898">
        <w:trPr>
          <w:trHeight w:val="168"/>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ARTVİN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26.283,95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115.131,25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125.939,68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92,19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98.547,20</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365.994,28</w:t>
            </w:r>
          </w:p>
        </w:tc>
      </w:tr>
      <w:tr w:rsidR="00FA28DB" w:rsidRPr="00FA28DB" w:rsidTr="00035898">
        <w:trPr>
          <w:trHeight w:val="172"/>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AYDIN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72.846,95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866.813,35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519.065,13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77.188,14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893.747,47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2.429.661,03</w:t>
            </w:r>
          </w:p>
        </w:tc>
      </w:tr>
      <w:tr w:rsidR="00FA28DB" w:rsidRPr="00FA28DB" w:rsidTr="00035898">
        <w:trPr>
          <w:trHeight w:val="17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BALIKESİR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94.426,72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817.609,75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1.183.967,28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45.867,09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864.255,23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3.006.126,07</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BARTIN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22.298,56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121.084,78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212.581,59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657,58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92.793,27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449.415,78</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BATMAN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19.574,74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229.801,62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215.687,90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2.941,25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216.941,90</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684.947,40</w:t>
            </w:r>
          </w:p>
        </w:tc>
      </w:tr>
      <w:tr w:rsidR="00FA28DB" w:rsidRPr="00FA28DB" w:rsidTr="00035898">
        <w:trPr>
          <w:trHeight w:val="261"/>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EF60D4" w:rsidRPr="00035898" w:rsidRDefault="00FA28DB" w:rsidP="00EF60D4">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BAYBURT</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8.268,20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41.030,62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3.060,94</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132,43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38.770,05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91.262,23</w:t>
            </w:r>
          </w:p>
        </w:tc>
      </w:tr>
      <w:tr w:rsidR="00FA28DB" w:rsidRPr="00FA28DB" w:rsidTr="00035898">
        <w:trPr>
          <w:trHeight w:val="122"/>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BİLECİK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18.820,07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103.094,49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1.277.820,37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5.230,57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202.480,55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1.607.446,04</w:t>
            </w:r>
          </w:p>
        </w:tc>
      </w:tr>
      <w:tr w:rsidR="00FA28DB" w:rsidRPr="00FA28DB" w:rsidTr="00035898">
        <w:trPr>
          <w:trHeight w:val="282"/>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BİNGÖL</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10.284,64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103.487,47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45.745,41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282,46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103.054,19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262.854,17</w:t>
            </w:r>
          </w:p>
        </w:tc>
      </w:tr>
      <w:tr w:rsidR="00FA28DB" w:rsidRPr="00FA28DB" w:rsidTr="00035898">
        <w:trPr>
          <w:trHeight w:val="11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BİTLİS</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17.722,16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125.326,25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22.512,22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34.241,93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125.166,72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324.969,29</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BOLU</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27.437,97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172.754,36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488.793,60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1.389,56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307.371,67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997.747,16</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BURDUR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22.692,57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156.107,71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542.856,53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30.686,36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156.338,41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908.681,57</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BURSA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109.717,53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1.781.249,42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5.868.638,27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85.755,48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2.015.941,74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9.861.302,44</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ÇANAKKALE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41.956,48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324.829,74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2.697.231,81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39.667,84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429.822,93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3.533.508,80</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ÇANKIRI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18.995,09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98.004,54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190.750,29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1.635,29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102.354,62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411.739,83</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ÇORUM</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37.959,53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275.436,99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232.127,57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15.996,34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219.042,39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780.562,83</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DENİZLİ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70.655,63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630.531,22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1.817.624,62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77.871,10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677.551,85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3.274.234,42</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DİYARBAKIR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38.390,31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635.580,51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421.132,68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176.096,57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714.375,93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1.985.576,00</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DÜZCE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28.680,30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212.835,39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546.771,99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510,68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216.216,64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1.005.015,00</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EDİRNE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30.779,48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274.899,77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409.348,01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102.567,41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334.628,62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1.152.223,29</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ELAZIĞ</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33.883,32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270.787,23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633.660,72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35.463,27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371.355,14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1.345.149,67</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ERZİNCAN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19.073,46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108.756,86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100.857,47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6.108,21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143.493,41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378.289,41</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ERZURUM</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41.133,79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349.175,43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178.518,22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3.409,37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380.123,45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952.360,26</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ESKİŞEHİR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44.635,76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538.485,83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1.338.353,18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142.758,45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637.873,96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2.702.107,19</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GAZİANTEP</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71.571,71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1.026.467,29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4.461.694,17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114.105,85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1.107.444,55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6.781.283,57</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GİRESUN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54.290,84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279.644,28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65.140,17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204,80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200.673,76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599.953,85</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GÜMÜŞHANE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15.066,75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64.470,80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246.809,75</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354,34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62.930,44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389.632,08</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proofErr w:type="gramStart"/>
            <w:r w:rsidRPr="00035898">
              <w:rPr>
                <w:rFonts w:ascii="Arial" w:eastAsia="Times New Roman" w:hAnsi="Arial" w:cs="Arial"/>
                <w:color w:val="FFFFFF" w:themeColor="background1"/>
                <w:sz w:val="20"/>
                <w:szCs w:val="20"/>
                <w:lang w:eastAsia="tr-TR" w:bidi="ar-SA"/>
              </w:rPr>
              <w:t>HAKKARİ</w:t>
            </w:r>
            <w:proofErr w:type="gramEnd"/>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11.712,82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71.456,45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754,53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28,25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86.102,91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170.054,95</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HATAY</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72.198,68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1.007.483,70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2.249.426,81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163.237,82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822.210,28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4.314.557,27</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IĞDIR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11.213,06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82.218,95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5.862,26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709,56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82.262,18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182.266,00</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ISPARTA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36.884,29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282.530,22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464.556,27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55.349,08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327.980,52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1.167.300,38</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İST. ASYA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167.292,23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4.136.938,68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3.063.932,25</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713,33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4.918.614,84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12.287.491,32</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İST. AVRUPA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297.279,02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6.764.279,90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6.705.904,19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3.366,39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10.872.337,81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24.643.167,32</w:t>
            </w:r>
          </w:p>
        </w:tc>
      </w:tr>
      <w:tr w:rsidR="00FA28DB" w:rsidRPr="00FA28DB"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35898" w:rsidRDefault="00FA28DB" w:rsidP="00FA28DB">
            <w:pPr>
              <w:spacing w:after="0" w:line="240" w:lineRule="auto"/>
              <w:rPr>
                <w:rFonts w:ascii="Arial" w:eastAsia="Times New Roman" w:hAnsi="Arial" w:cs="Arial"/>
                <w:color w:val="FFFFFF" w:themeColor="background1"/>
                <w:sz w:val="20"/>
                <w:szCs w:val="20"/>
                <w:lang w:eastAsia="tr-TR" w:bidi="ar-SA"/>
              </w:rPr>
            </w:pPr>
            <w:r w:rsidRPr="00035898">
              <w:rPr>
                <w:rFonts w:ascii="Arial" w:eastAsia="Times New Roman" w:hAnsi="Arial" w:cs="Arial"/>
                <w:color w:val="FFFFFF" w:themeColor="background1"/>
                <w:sz w:val="20"/>
                <w:szCs w:val="20"/>
                <w:lang w:eastAsia="tr-TR" w:bidi="ar-SA"/>
              </w:rPr>
              <w:t>İZMİR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206.892,06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4.047.017,48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7.891.361,56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370.084,52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3.716.871,25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16.232.226,88</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18"/>
                <w:szCs w:val="18"/>
                <w:lang w:eastAsia="tr-TR" w:bidi="ar-SA"/>
              </w:rPr>
            </w:pPr>
            <w:r w:rsidRPr="000732B0">
              <w:rPr>
                <w:rFonts w:ascii="Arial" w:eastAsia="Times New Roman" w:hAnsi="Arial" w:cs="Arial"/>
                <w:color w:val="FFFFFF" w:themeColor="background1"/>
                <w:sz w:val="18"/>
                <w:szCs w:val="18"/>
                <w:lang w:eastAsia="tr-TR" w:bidi="ar-SA"/>
              </w:rPr>
              <w:lastRenderedPageBreak/>
              <w:t>KAHRAMANMARAŞ</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55.904,43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458.895,74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2.855.639,37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12.373,39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595.990,05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3.978.802,98</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KARABÜK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22.540,90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144.165,13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220.527,50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812,47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150.112,83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538.158,83</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KARAMAN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15.348,15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123.387,50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217.060,77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232.465,32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166.539,84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754.801,59</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KARS</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13.571,08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116.341,08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71.517,97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77,73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118.414,59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319.922,44</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KASTAMONU</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40.238,34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201.368,32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362.133,27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3.498,14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179.978,86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787.216,92</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KAYSERİ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102.809,25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722.649,13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1.863.727,43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129.062,75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710.816,49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3.529.065,05</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KIRIKKALE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20.175,47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158.739,60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167.724,95</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4.005,08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159.420,05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510.065,14</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KIRKLARELİ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25.392,93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231.364,58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1.378.069,98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8.689,34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314.389,60</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1.957.906,43</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KIRŞEHİR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20.601,16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122.865,28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205.776,59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26.693,06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138.318,66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514.254,74</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KİLİS</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7.511,81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74.321,21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39.034,29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18.534,21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116.797,79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256.199,32</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KOCAELİ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93.106,48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1.158.311,99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6.346.153,20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6.609,34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1.356.497,37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8.960.678,38</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KONYA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141.307,24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1.138.372,83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1.813.013,87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1.325.242,35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1.436.013,92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5.853.950,20</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KÜTAHYA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41.565,08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275.115,65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797.186,96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5.554,63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364.394,98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1.483.817,29</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MALATYA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45.761,83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377.528,60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558.242,81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92.595,77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443.360,70</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1.517.489,72</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MANİSA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72.043,95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861.327,03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2.116.944,87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302.597,48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940.255,79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4.293.169,12</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MARDİN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25.805,10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292.156,89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288.805,60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292.712,91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366.729,77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1.266.210,27</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MERSİN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88.831,49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1.382.852,86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1.618.756,13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195.967,24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1.252.508,07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4.538.915,80</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MUĞLA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71.124,77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896.202,34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712.927,79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39.445,53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1.487.917,53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3.207.617,96</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MUŞ</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7.834,67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146.225,37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116.936,50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2.217,03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116.771,43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389.985,01</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NEVŞEHİR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31.620,06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168.112,09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149.057,42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147.430,52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206.050,71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702.270,80</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NİĞDE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31.709,02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165.821,12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502.392,07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155.118,15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182.388,98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1.037.429,34</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ORDU</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68.937,22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445.229,86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352.155,54</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188,32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320.725,11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1.187.236,06</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OSMANİYE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24.003,45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331.788,95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3.030.571,04</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15.658,91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257.241,18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3.659.263,53</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RİZE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42.408,43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229.004,47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226.280,63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0,87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208.076,97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705.771,38</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SAKARYA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59.530,68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611.816,05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2.379.468,95</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8.480,33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668.126,61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3.727.422,62</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SAMSUN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96.423,07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799.843,97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848.836,69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24.814,87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718.549,99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2.488.468,59</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SİİRT</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15.364,14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117.095,11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132.899,30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739,26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107.761,59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373.859,41</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SİNOP</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21.616,89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146.463,59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72.846,38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912,27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92.328,13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334.167,27</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SİVAS</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49.993,17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318.070,88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396.653,72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29.683,25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305.423,52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1.099.824,54</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ŞANLIURFA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54.045,14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841.145,27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740.524,49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603.243,91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876.445,51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3.115.404,31</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ŞIRNAK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11.647,21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96.575,21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103.960,80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17.392,51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143.180,71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372.756,44</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TEKİRDAĞ</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48.491,24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589.859,94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4.693.001,76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15.292,34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800.665,21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6.147.310,50</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TOKAT</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39.795,31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307.556,69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222.746,08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331,05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230.030,53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800.459,67</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TRABZON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78.993,06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595.471,77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203.622,73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575,61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491.777,13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1.370.440,31</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TUNCELİ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9.327,72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38.176,30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8.789,68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357,62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54.935,36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111.586,68</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UŞAK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21.687,27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195.075,55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826.647,22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16.519,47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405.486,77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1.465.416,28</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VAN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18.099,80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410.753,93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102.969,09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1.782,41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366.098,47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899.703,71</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YALOVA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16.166,35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180.320,60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148.856,93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4.625,51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192.712,27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542.681,66</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YOZGAT</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33.245,59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209.178,31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165.168,59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65.877,69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203.674,12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677.144,29</w:t>
            </w:r>
          </w:p>
        </w:tc>
      </w:tr>
      <w:tr w:rsidR="00FA28DB" w:rsidRPr="00FA28DB"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color w:val="FFFFFF" w:themeColor="background1"/>
                <w:sz w:val="20"/>
                <w:szCs w:val="20"/>
                <w:lang w:eastAsia="tr-TR" w:bidi="ar-SA"/>
              </w:rPr>
            </w:pPr>
            <w:r w:rsidRPr="000732B0">
              <w:rPr>
                <w:rFonts w:ascii="Arial" w:eastAsia="Times New Roman" w:hAnsi="Arial" w:cs="Arial"/>
                <w:color w:val="FFFFFF" w:themeColor="background1"/>
                <w:sz w:val="20"/>
                <w:szCs w:val="20"/>
                <w:lang w:eastAsia="tr-TR" w:bidi="ar-SA"/>
              </w:rPr>
              <w:t>ZONGULDAK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72.384,41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405.236,06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493.495,50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568,25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color w:val="000000"/>
                <w:lang w:eastAsia="tr-TR" w:bidi="ar-SA"/>
              </w:rPr>
            </w:pPr>
            <w:r w:rsidRPr="00FA28DB">
              <w:rPr>
                <w:rFonts w:ascii="Calibri" w:eastAsia="Times New Roman" w:hAnsi="Calibri" w:cs="Times New Roman"/>
                <w:color w:val="000000"/>
                <w:lang w:eastAsia="tr-TR" w:bidi="ar-SA"/>
              </w:rPr>
              <w:t>308.390,63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FA28DB" w:rsidRDefault="00FA28DB" w:rsidP="00802EA3">
            <w:pPr>
              <w:spacing w:after="0" w:line="240" w:lineRule="auto"/>
              <w:jc w:val="right"/>
              <w:rPr>
                <w:rFonts w:ascii="Calibri" w:eastAsia="Times New Roman" w:hAnsi="Calibri" w:cs="Times New Roman"/>
                <w:b/>
                <w:bCs/>
                <w:color w:val="000000"/>
                <w:lang w:eastAsia="tr-TR" w:bidi="ar-SA"/>
              </w:rPr>
            </w:pPr>
            <w:r w:rsidRPr="00FA28DB">
              <w:rPr>
                <w:rFonts w:ascii="Calibri" w:eastAsia="Times New Roman" w:hAnsi="Calibri" w:cs="Times New Roman"/>
                <w:b/>
                <w:bCs/>
                <w:color w:val="000000"/>
                <w:lang w:eastAsia="tr-TR" w:bidi="ar-SA"/>
              </w:rPr>
              <w:t>1.280.074,85</w:t>
            </w:r>
          </w:p>
        </w:tc>
      </w:tr>
      <w:tr w:rsidR="00FA28DB" w:rsidRPr="00FA28DB" w:rsidTr="000732B0">
        <w:trPr>
          <w:trHeight w:val="315"/>
        </w:trPr>
        <w:tc>
          <w:tcPr>
            <w:tcW w:w="1801" w:type="dxa"/>
            <w:tcBorders>
              <w:top w:val="nil"/>
              <w:left w:val="single" w:sz="8" w:space="0" w:color="auto"/>
              <w:bottom w:val="single" w:sz="8" w:space="0" w:color="auto"/>
              <w:right w:val="single" w:sz="4" w:space="0" w:color="auto"/>
            </w:tcBorders>
            <w:shd w:val="clear" w:color="auto" w:fill="FF5050"/>
            <w:noWrap/>
            <w:vAlign w:val="bottom"/>
            <w:hideMark/>
          </w:tcPr>
          <w:p w:rsidR="00FA28DB" w:rsidRPr="000732B0" w:rsidRDefault="00FA28DB" w:rsidP="00FA28DB">
            <w:pPr>
              <w:spacing w:after="0" w:line="240" w:lineRule="auto"/>
              <w:rPr>
                <w:rFonts w:ascii="Arial" w:eastAsia="Times New Roman" w:hAnsi="Arial" w:cs="Arial"/>
                <w:b/>
                <w:bCs/>
                <w:color w:val="FFFFFF" w:themeColor="background1"/>
                <w:sz w:val="20"/>
                <w:szCs w:val="20"/>
                <w:lang w:eastAsia="tr-TR" w:bidi="ar-SA"/>
              </w:rPr>
            </w:pPr>
            <w:r w:rsidRPr="000732B0">
              <w:rPr>
                <w:rFonts w:ascii="Arial" w:eastAsia="Times New Roman" w:hAnsi="Arial" w:cs="Arial"/>
                <w:b/>
                <w:bCs/>
                <w:color w:val="FFFFFF" w:themeColor="background1"/>
                <w:sz w:val="20"/>
                <w:szCs w:val="20"/>
                <w:lang w:eastAsia="tr-TR" w:bidi="ar-SA"/>
              </w:rPr>
              <w:t>Genel Toplam</w:t>
            </w:r>
          </w:p>
        </w:tc>
        <w:tc>
          <w:tcPr>
            <w:tcW w:w="1318" w:type="dxa"/>
            <w:tcBorders>
              <w:top w:val="nil"/>
              <w:left w:val="nil"/>
              <w:bottom w:val="single" w:sz="8" w:space="0" w:color="auto"/>
              <w:right w:val="single" w:sz="4" w:space="0" w:color="auto"/>
            </w:tcBorders>
            <w:shd w:val="clear" w:color="auto" w:fill="FF5050"/>
            <w:noWrap/>
            <w:vAlign w:val="bottom"/>
            <w:hideMark/>
          </w:tcPr>
          <w:p w:rsidR="00FA28DB" w:rsidRPr="000732B0" w:rsidRDefault="00FA28DB" w:rsidP="00802EA3">
            <w:pPr>
              <w:spacing w:after="0" w:line="240" w:lineRule="auto"/>
              <w:jc w:val="right"/>
              <w:rPr>
                <w:rFonts w:ascii="Calibri" w:eastAsia="Times New Roman" w:hAnsi="Calibri" w:cs="Times New Roman"/>
                <w:b/>
                <w:bCs/>
                <w:color w:val="FFFFFF" w:themeColor="background1"/>
                <w:lang w:eastAsia="tr-TR" w:bidi="ar-SA"/>
              </w:rPr>
            </w:pPr>
            <w:r w:rsidRPr="000732B0">
              <w:rPr>
                <w:rFonts w:ascii="Calibri" w:eastAsia="Times New Roman" w:hAnsi="Calibri" w:cs="Times New Roman"/>
                <w:b/>
                <w:bCs/>
                <w:color w:val="FFFFFF" w:themeColor="background1"/>
                <w:lang w:eastAsia="tr-TR" w:bidi="ar-SA"/>
              </w:rPr>
              <w:t>4.218.215,04</w:t>
            </w:r>
          </w:p>
        </w:tc>
        <w:tc>
          <w:tcPr>
            <w:tcW w:w="1430" w:type="dxa"/>
            <w:tcBorders>
              <w:top w:val="nil"/>
              <w:left w:val="nil"/>
              <w:bottom w:val="single" w:sz="8" w:space="0" w:color="auto"/>
              <w:right w:val="single" w:sz="4" w:space="0" w:color="auto"/>
            </w:tcBorders>
            <w:shd w:val="clear" w:color="auto" w:fill="FF5050"/>
            <w:noWrap/>
            <w:vAlign w:val="bottom"/>
            <w:hideMark/>
          </w:tcPr>
          <w:p w:rsidR="00FA28DB" w:rsidRPr="000732B0" w:rsidRDefault="00FA28DB" w:rsidP="00802EA3">
            <w:pPr>
              <w:spacing w:after="0" w:line="240" w:lineRule="auto"/>
              <w:jc w:val="right"/>
              <w:rPr>
                <w:rFonts w:ascii="Calibri" w:eastAsia="Times New Roman" w:hAnsi="Calibri" w:cs="Times New Roman"/>
                <w:b/>
                <w:bCs/>
                <w:color w:val="FFFFFF" w:themeColor="background1"/>
                <w:lang w:eastAsia="tr-TR" w:bidi="ar-SA"/>
              </w:rPr>
            </w:pPr>
            <w:r w:rsidRPr="000732B0">
              <w:rPr>
                <w:rFonts w:ascii="Calibri" w:eastAsia="Times New Roman" w:hAnsi="Calibri" w:cs="Times New Roman"/>
                <w:b/>
                <w:bCs/>
                <w:color w:val="FFFFFF" w:themeColor="background1"/>
                <w:lang w:eastAsia="tr-TR" w:bidi="ar-SA"/>
              </w:rPr>
              <w:t>51.085.627,94</w:t>
            </w:r>
          </w:p>
        </w:tc>
        <w:tc>
          <w:tcPr>
            <w:tcW w:w="1430" w:type="dxa"/>
            <w:tcBorders>
              <w:top w:val="nil"/>
              <w:left w:val="nil"/>
              <w:bottom w:val="single" w:sz="8" w:space="0" w:color="auto"/>
              <w:right w:val="single" w:sz="4" w:space="0" w:color="auto"/>
            </w:tcBorders>
            <w:shd w:val="clear" w:color="auto" w:fill="FF5050"/>
            <w:noWrap/>
            <w:vAlign w:val="bottom"/>
            <w:hideMark/>
          </w:tcPr>
          <w:p w:rsidR="00FA28DB" w:rsidRPr="000732B0" w:rsidRDefault="00FA28DB" w:rsidP="00802EA3">
            <w:pPr>
              <w:spacing w:after="0" w:line="240" w:lineRule="auto"/>
              <w:jc w:val="right"/>
              <w:rPr>
                <w:rFonts w:ascii="Calibri" w:eastAsia="Times New Roman" w:hAnsi="Calibri" w:cs="Times New Roman"/>
                <w:b/>
                <w:bCs/>
                <w:color w:val="FFFFFF" w:themeColor="background1"/>
                <w:lang w:eastAsia="tr-TR" w:bidi="ar-SA"/>
              </w:rPr>
            </w:pPr>
            <w:r w:rsidRPr="000732B0">
              <w:rPr>
                <w:rFonts w:ascii="Calibri" w:eastAsia="Times New Roman" w:hAnsi="Calibri" w:cs="Times New Roman"/>
                <w:b/>
                <w:bCs/>
                <w:color w:val="FFFFFF" w:themeColor="background1"/>
                <w:lang w:eastAsia="tr-TR" w:bidi="ar-SA"/>
              </w:rPr>
              <w:t>89.922.524,83</w:t>
            </w:r>
          </w:p>
        </w:tc>
        <w:tc>
          <w:tcPr>
            <w:tcW w:w="1342" w:type="dxa"/>
            <w:tcBorders>
              <w:top w:val="nil"/>
              <w:left w:val="nil"/>
              <w:bottom w:val="single" w:sz="8" w:space="0" w:color="auto"/>
              <w:right w:val="single" w:sz="4" w:space="0" w:color="auto"/>
            </w:tcBorders>
            <w:shd w:val="clear" w:color="auto" w:fill="FF5050"/>
            <w:noWrap/>
            <w:vAlign w:val="bottom"/>
            <w:hideMark/>
          </w:tcPr>
          <w:p w:rsidR="00FA28DB" w:rsidRPr="000732B0" w:rsidRDefault="00FA28DB" w:rsidP="00802EA3">
            <w:pPr>
              <w:spacing w:after="0" w:line="240" w:lineRule="auto"/>
              <w:jc w:val="right"/>
              <w:rPr>
                <w:rFonts w:ascii="Calibri" w:eastAsia="Times New Roman" w:hAnsi="Calibri" w:cs="Times New Roman"/>
                <w:b/>
                <w:bCs/>
                <w:color w:val="FFFFFF" w:themeColor="background1"/>
                <w:lang w:eastAsia="tr-TR" w:bidi="ar-SA"/>
              </w:rPr>
            </w:pPr>
            <w:r w:rsidRPr="000732B0">
              <w:rPr>
                <w:rFonts w:ascii="Calibri" w:eastAsia="Times New Roman" w:hAnsi="Calibri" w:cs="Times New Roman"/>
                <w:b/>
                <w:bCs/>
                <w:color w:val="FFFFFF" w:themeColor="background1"/>
                <w:lang w:eastAsia="tr-TR" w:bidi="ar-SA"/>
              </w:rPr>
              <w:t>6.267.491,26</w:t>
            </w:r>
          </w:p>
        </w:tc>
        <w:tc>
          <w:tcPr>
            <w:tcW w:w="1430" w:type="dxa"/>
            <w:tcBorders>
              <w:top w:val="nil"/>
              <w:left w:val="nil"/>
              <w:bottom w:val="single" w:sz="8" w:space="0" w:color="auto"/>
              <w:right w:val="single" w:sz="4" w:space="0" w:color="auto"/>
            </w:tcBorders>
            <w:shd w:val="clear" w:color="auto" w:fill="FF5050"/>
            <w:noWrap/>
            <w:vAlign w:val="bottom"/>
            <w:hideMark/>
          </w:tcPr>
          <w:p w:rsidR="00FA28DB" w:rsidRPr="000732B0" w:rsidRDefault="00FA28DB" w:rsidP="00802EA3">
            <w:pPr>
              <w:spacing w:after="0" w:line="240" w:lineRule="auto"/>
              <w:jc w:val="right"/>
              <w:rPr>
                <w:rFonts w:ascii="Calibri" w:eastAsia="Times New Roman" w:hAnsi="Calibri" w:cs="Times New Roman"/>
                <w:b/>
                <w:bCs/>
                <w:color w:val="FFFFFF" w:themeColor="background1"/>
                <w:lang w:eastAsia="tr-TR" w:bidi="ar-SA"/>
              </w:rPr>
            </w:pPr>
            <w:r w:rsidRPr="000732B0">
              <w:rPr>
                <w:rFonts w:ascii="Calibri" w:eastAsia="Times New Roman" w:hAnsi="Calibri" w:cs="Times New Roman"/>
                <w:b/>
                <w:bCs/>
                <w:color w:val="FFFFFF" w:themeColor="background1"/>
                <w:lang w:eastAsia="tr-TR" w:bidi="ar-SA"/>
              </w:rPr>
              <w:t>60.834.907,38</w:t>
            </w:r>
          </w:p>
        </w:tc>
        <w:tc>
          <w:tcPr>
            <w:tcW w:w="1541" w:type="dxa"/>
            <w:tcBorders>
              <w:top w:val="nil"/>
              <w:left w:val="nil"/>
              <w:bottom w:val="single" w:sz="8" w:space="0" w:color="auto"/>
              <w:right w:val="single" w:sz="8" w:space="0" w:color="auto"/>
            </w:tcBorders>
            <w:shd w:val="clear" w:color="auto" w:fill="FF5050"/>
            <w:noWrap/>
            <w:vAlign w:val="bottom"/>
            <w:hideMark/>
          </w:tcPr>
          <w:p w:rsidR="00FA28DB" w:rsidRPr="000732B0" w:rsidRDefault="00FA28DB" w:rsidP="00802EA3">
            <w:pPr>
              <w:spacing w:after="0" w:line="240" w:lineRule="auto"/>
              <w:jc w:val="right"/>
              <w:rPr>
                <w:rFonts w:ascii="Calibri" w:eastAsia="Times New Roman" w:hAnsi="Calibri" w:cs="Times New Roman"/>
                <w:b/>
                <w:bCs/>
                <w:color w:val="FFFFFF" w:themeColor="background1"/>
                <w:lang w:eastAsia="tr-TR" w:bidi="ar-SA"/>
              </w:rPr>
            </w:pPr>
            <w:r w:rsidRPr="000732B0">
              <w:rPr>
                <w:rFonts w:ascii="Calibri" w:eastAsia="Times New Roman" w:hAnsi="Calibri" w:cs="Times New Roman"/>
                <w:b/>
                <w:bCs/>
                <w:color w:val="FFFFFF" w:themeColor="background1"/>
                <w:lang w:eastAsia="tr-TR" w:bidi="ar-SA"/>
              </w:rPr>
              <w:t>212.328.766,46</w:t>
            </w:r>
          </w:p>
        </w:tc>
      </w:tr>
    </w:tbl>
    <w:p w:rsidR="007603C9" w:rsidRPr="00891CF1" w:rsidRDefault="007603C9" w:rsidP="00891CF1"/>
    <w:p w:rsidR="004A65F5" w:rsidRDefault="004A65F5" w:rsidP="004A65F5">
      <w:pPr>
        <w:spacing w:line="360" w:lineRule="auto"/>
        <w:ind w:firstLine="432"/>
        <w:jc w:val="both"/>
        <w:rPr>
          <w:rFonts w:asciiTheme="minorHAnsi" w:hAnsiTheme="minorHAnsi" w:cstheme="minorHAnsi"/>
          <w:sz w:val="24"/>
          <w:szCs w:val="24"/>
        </w:rPr>
      </w:pPr>
      <w:bookmarkStart w:id="201" w:name="_Toc450307919"/>
      <w:r>
        <w:rPr>
          <w:rFonts w:asciiTheme="minorHAnsi" w:hAnsiTheme="minorHAnsi" w:cstheme="minorHAnsi"/>
          <w:sz w:val="24"/>
          <w:szCs w:val="24"/>
        </w:rPr>
        <w:lastRenderedPageBreak/>
        <w:t>Faturalanan t</w:t>
      </w:r>
      <w:r w:rsidRPr="0032767B">
        <w:rPr>
          <w:rFonts w:asciiTheme="minorHAnsi" w:hAnsiTheme="minorHAnsi" w:cstheme="minorHAnsi"/>
          <w:sz w:val="24"/>
          <w:szCs w:val="24"/>
        </w:rPr>
        <w:t xml:space="preserve">üketimin </w:t>
      </w:r>
      <w:r>
        <w:rPr>
          <w:rFonts w:asciiTheme="minorHAnsi" w:hAnsiTheme="minorHAnsi" w:cstheme="minorHAnsi"/>
          <w:sz w:val="24"/>
          <w:szCs w:val="24"/>
        </w:rPr>
        <w:t>aylara</w:t>
      </w:r>
      <w:r w:rsidRPr="0032767B">
        <w:rPr>
          <w:rFonts w:asciiTheme="minorHAnsi" w:hAnsiTheme="minorHAnsi" w:cstheme="minorHAnsi"/>
          <w:sz w:val="24"/>
          <w:szCs w:val="24"/>
        </w:rPr>
        <w:t xml:space="preserve"> göre dağılımı </w:t>
      </w:r>
      <w:r>
        <w:rPr>
          <w:rFonts w:asciiTheme="minorHAnsi" w:hAnsiTheme="minorHAnsi" w:cstheme="minorHAnsi"/>
          <w:sz w:val="24"/>
          <w:szCs w:val="24"/>
        </w:rPr>
        <w:t>Şekil 1.</w:t>
      </w:r>
      <w:r w:rsidR="001F0F8D">
        <w:rPr>
          <w:rFonts w:asciiTheme="minorHAnsi" w:hAnsiTheme="minorHAnsi" w:cstheme="minorHAnsi"/>
          <w:sz w:val="24"/>
          <w:szCs w:val="24"/>
        </w:rPr>
        <w:t>21</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En yüksek tüketim </w:t>
      </w:r>
      <w:r>
        <w:rPr>
          <w:rFonts w:asciiTheme="minorHAnsi" w:hAnsiTheme="minorHAnsi" w:cstheme="minorHAnsi"/>
          <w:sz w:val="24"/>
          <w:szCs w:val="24"/>
        </w:rPr>
        <w:t>Ağustos, en düşük tüketim Nisan ayında gerçekleşmiştir.</w:t>
      </w:r>
    </w:p>
    <w:p w:rsidR="001F0F8D" w:rsidRPr="001F0F8D" w:rsidRDefault="001F0F8D" w:rsidP="001F0F8D"/>
    <w:p w:rsidR="00891CF1" w:rsidRDefault="00AF5438" w:rsidP="00E93600">
      <w:pPr>
        <w:pStyle w:val="Balk6"/>
      </w:pPr>
      <w:bookmarkStart w:id="202" w:name="_Toc487101631"/>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rsidR="00FA6849">
        <w:t>.</w:t>
      </w:r>
      <w:r w:rsidR="001F0F8D">
        <w:t>21</w:t>
      </w:r>
      <w:r w:rsidRPr="00AF5438">
        <w:t>: Faturalanan Tüketimin Aylara</w:t>
      </w:r>
      <w:r>
        <w:t xml:space="preserve"> Göre Dağılımı (</w:t>
      </w:r>
      <w:proofErr w:type="spellStart"/>
      <w:r>
        <w:t>MW</w:t>
      </w:r>
      <w:r w:rsidRPr="00AF5438">
        <w:t>h</w:t>
      </w:r>
      <w:proofErr w:type="spellEnd"/>
      <w:r>
        <w:t>)</w:t>
      </w:r>
      <w:bookmarkEnd w:id="201"/>
      <w:bookmarkEnd w:id="202"/>
    </w:p>
    <w:p w:rsidR="00AF5438" w:rsidRPr="00AF5438" w:rsidRDefault="00EE23AE" w:rsidP="00AF5438">
      <w:pPr>
        <w:jc w:val="center"/>
        <w:rPr>
          <w:sz w:val="24"/>
          <w:szCs w:val="24"/>
        </w:rPr>
      </w:pPr>
      <w:r>
        <w:rPr>
          <w:noProof/>
          <w:sz w:val="24"/>
          <w:szCs w:val="24"/>
          <w:lang w:eastAsia="tr-TR" w:bidi="ar-SA"/>
        </w:rPr>
        <w:drawing>
          <wp:inline distT="0" distB="0" distL="0" distR="0" wp14:anchorId="04B90B5C" wp14:editId="49F56C50">
            <wp:extent cx="5767070" cy="2700655"/>
            <wp:effectExtent l="0" t="0" r="5080" b="4445"/>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7070" cy="2700655"/>
                    </a:xfrm>
                    <a:prstGeom prst="rect">
                      <a:avLst/>
                    </a:prstGeom>
                    <a:noFill/>
                  </pic:spPr>
                </pic:pic>
              </a:graphicData>
            </a:graphic>
          </wp:inline>
        </w:drawing>
      </w:r>
    </w:p>
    <w:p w:rsidR="00891CF1" w:rsidRDefault="00891CF1" w:rsidP="00891CF1"/>
    <w:p w:rsidR="00D31D7F" w:rsidRDefault="004A65F5" w:rsidP="004A65F5">
      <w:pPr>
        <w:spacing w:line="360" w:lineRule="auto"/>
        <w:ind w:firstLine="432"/>
        <w:jc w:val="both"/>
      </w:pPr>
      <w:r>
        <w:rPr>
          <w:rFonts w:asciiTheme="minorHAnsi" w:hAnsiTheme="minorHAnsi" w:cstheme="minorHAnsi"/>
          <w:sz w:val="24"/>
          <w:szCs w:val="24"/>
        </w:rPr>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itibariyle gelişimi Şekil 1.</w:t>
      </w:r>
      <w:r w:rsidR="001F0F8D">
        <w:rPr>
          <w:rFonts w:asciiTheme="minorHAnsi" w:hAnsiTheme="minorHAnsi" w:cstheme="minorHAnsi"/>
          <w:sz w:val="24"/>
          <w:szCs w:val="24"/>
        </w:rPr>
        <w:t>22</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sadece </w:t>
      </w:r>
      <w:r w:rsidR="006A394F">
        <w:rPr>
          <w:rFonts w:asciiTheme="minorHAnsi" w:hAnsiTheme="minorHAnsi" w:cstheme="minorHAnsi"/>
          <w:sz w:val="24"/>
          <w:szCs w:val="24"/>
        </w:rPr>
        <w:t>ekonomik krizlerin</w:t>
      </w:r>
      <w:r>
        <w:rPr>
          <w:rFonts w:asciiTheme="minorHAnsi" w:hAnsiTheme="minorHAnsi" w:cstheme="minorHAnsi"/>
          <w:sz w:val="24"/>
          <w:szCs w:val="24"/>
        </w:rPr>
        <w:t xml:space="preserve"> etkisiyle </w:t>
      </w:r>
      <w:r w:rsidR="006A394F">
        <w:rPr>
          <w:rFonts w:asciiTheme="minorHAnsi" w:hAnsiTheme="minorHAnsi" w:cstheme="minorHAnsi"/>
          <w:sz w:val="24"/>
          <w:szCs w:val="24"/>
        </w:rPr>
        <w:t>2001 ve 2009 yıllarında bir önceki yıla göre azalış göstermiş, diğer yıllarda ise artış göstermiştir. Bir önceki yıla göre en yüksek artış oranı 1997 yılında %13,75 ile gerçekleşmiştir.</w:t>
      </w:r>
    </w:p>
    <w:p w:rsidR="00D31D7F" w:rsidRDefault="00D31D7F" w:rsidP="00762B64">
      <w:pPr>
        <w:pStyle w:val="Balk6"/>
      </w:pPr>
    </w:p>
    <w:p w:rsidR="00762B64" w:rsidRDefault="00762B64" w:rsidP="00762B64">
      <w:pPr>
        <w:pStyle w:val="Balk6"/>
      </w:pPr>
      <w:bookmarkStart w:id="203" w:name="_Toc487101632"/>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w:t>
      </w:r>
      <w:r w:rsidR="001F0F8D">
        <w:t>22</w:t>
      </w:r>
      <w:r w:rsidRPr="00AF5438">
        <w:t xml:space="preserve">: </w:t>
      </w:r>
      <w:r w:rsidR="00C91AB7">
        <w:t>Fiili</w:t>
      </w:r>
      <w:r w:rsidR="00C91AB7" w:rsidRPr="00AF5438">
        <w:t xml:space="preserve"> Tüketimin </w:t>
      </w:r>
      <w:r w:rsidR="00C91AB7" w:rsidRPr="00C91AB7">
        <w:t>Yıllar İtibariyle Gelişimi (</w:t>
      </w:r>
      <w:proofErr w:type="spellStart"/>
      <w:r w:rsidR="00C91AB7" w:rsidRPr="00C91AB7">
        <w:t>GWh</w:t>
      </w:r>
      <w:proofErr w:type="spellEnd"/>
      <w:r w:rsidR="00C91AB7" w:rsidRPr="00C91AB7">
        <w:t>)</w:t>
      </w:r>
      <w:bookmarkEnd w:id="203"/>
    </w:p>
    <w:p w:rsidR="00FB7ED8" w:rsidRDefault="00EE23AE" w:rsidP="00426B86">
      <w:r>
        <w:rPr>
          <w:noProof/>
          <w:lang w:eastAsia="tr-TR" w:bidi="ar-SA"/>
        </w:rPr>
        <w:drawing>
          <wp:inline distT="0" distB="0" distL="0" distR="0" wp14:anchorId="6749217F" wp14:editId="7B96F66D">
            <wp:extent cx="5773420" cy="2755900"/>
            <wp:effectExtent l="0" t="0" r="0" b="6350"/>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2755900"/>
                    </a:xfrm>
                    <a:prstGeom prst="rect">
                      <a:avLst/>
                    </a:prstGeom>
                    <a:noFill/>
                  </pic:spPr>
                </pic:pic>
              </a:graphicData>
            </a:graphic>
          </wp:inline>
        </w:drawing>
      </w:r>
    </w:p>
    <w:p w:rsidR="00FB7ED8" w:rsidRDefault="00FB7ED8" w:rsidP="00A32939">
      <w:pPr>
        <w:pStyle w:val="11ilebalayanlar"/>
      </w:pPr>
    </w:p>
    <w:p w:rsidR="00A32939" w:rsidRDefault="00A32939" w:rsidP="00A32939">
      <w:pPr>
        <w:pStyle w:val="11ilebalayanlar"/>
      </w:pPr>
      <w:bookmarkStart w:id="204" w:name="_Toc483831846"/>
      <w:r>
        <w:t>1.6 İthalat ve İhracat</w:t>
      </w:r>
      <w:bookmarkEnd w:id="204"/>
    </w:p>
    <w:p w:rsidR="00A32939" w:rsidRDefault="00A32939" w:rsidP="00A32939">
      <w:pPr>
        <w:pStyle w:val="11ilebalayanlar"/>
      </w:pPr>
    </w:p>
    <w:p w:rsidR="0046425D" w:rsidRDefault="00A32939" w:rsidP="00A32939">
      <w:pPr>
        <w:pStyle w:val="Tablo1"/>
      </w:pPr>
      <w:r>
        <w:t xml:space="preserve"> </w:t>
      </w:r>
      <w:bookmarkStart w:id="205" w:name="_Toc478406115"/>
    </w:p>
    <w:p w:rsidR="003A32C3" w:rsidRPr="003A32C3" w:rsidRDefault="003A32C3" w:rsidP="00A32939">
      <w:pPr>
        <w:pStyle w:val="Tablo1"/>
        <w:rPr>
          <w:sz w:val="24"/>
          <w:szCs w:val="24"/>
        </w:rPr>
      </w:pPr>
      <w:r w:rsidRPr="003A32C3">
        <w:rPr>
          <w:sz w:val="24"/>
          <w:szCs w:val="24"/>
        </w:rPr>
        <w:t>1.6.1 İthalat</w:t>
      </w:r>
    </w:p>
    <w:p w:rsidR="003A32C3" w:rsidRPr="003A32C3" w:rsidRDefault="003A32C3" w:rsidP="00FC14D5">
      <w:pPr>
        <w:pStyle w:val="Tablo1"/>
        <w:spacing w:line="360" w:lineRule="auto"/>
        <w:rPr>
          <w:b w:val="0"/>
          <w:sz w:val="24"/>
          <w:szCs w:val="24"/>
        </w:rPr>
      </w:pPr>
      <w:r w:rsidRPr="003A32C3">
        <w:rPr>
          <w:b w:val="0"/>
          <w:sz w:val="24"/>
          <w:szCs w:val="24"/>
        </w:rPr>
        <w:t>Şekil 1.</w:t>
      </w:r>
      <w:r w:rsidR="001F0F8D">
        <w:rPr>
          <w:b w:val="0"/>
          <w:sz w:val="24"/>
          <w:szCs w:val="24"/>
        </w:rPr>
        <w:t>23</w:t>
      </w:r>
      <w:r w:rsidR="00426B86">
        <w:rPr>
          <w:b w:val="0"/>
          <w:sz w:val="24"/>
          <w:szCs w:val="24"/>
        </w:rPr>
        <w:t>’de</w:t>
      </w:r>
      <w:r w:rsidRPr="003A32C3">
        <w:rPr>
          <w:b w:val="0"/>
          <w:sz w:val="24"/>
          <w:szCs w:val="24"/>
        </w:rPr>
        <w:t xml:space="preserve"> 2016 yılında yapılan elektrik ithalatı</w:t>
      </w:r>
      <w:r w:rsidR="00FC14D5">
        <w:rPr>
          <w:b w:val="0"/>
          <w:sz w:val="24"/>
          <w:szCs w:val="24"/>
        </w:rPr>
        <w:t>na ilişkin veriler</w:t>
      </w:r>
      <w:r w:rsidRPr="003A32C3">
        <w:rPr>
          <w:b w:val="0"/>
          <w:sz w:val="24"/>
          <w:szCs w:val="24"/>
        </w:rPr>
        <w:t xml:space="preserve"> aylar itibariyle gösterilmiştir.</w:t>
      </w:r>
      <w:r w:rsidR="00FC14D5">
        <w:rPr>
          <w:b w:val="0"/>
          <w:sz w:val="24"/>
          <w:szCs w:val="24"/>
        </w:rPr>
        <w:t xml:space="preserve"> 2016 yılında gerçekleşen toplam 6.400.129,116 </w:t>
      </w:r>
      <w:proofErr w:type="spellStart"/>
      <w:r w:rsidR="00FC14D5">
        <w:rPr>
          <w:b w:val="0"/>
          <w:sz w:val="24"/>
          <w:szCs w:val="24"/>
        </w:rPr>
        <w:t>MWh’lik</w:t>
      </w:r>
      <w:proofErr w:type="spellEnd"/>
      <w:r w:rsidR="00FC14D5">
        <w:rPr>
          <w:b w:val="0"/>
          <w:sz w:val="24"/>
          <w:szCs w:val="24"/>
        </w:rPr>
        <w:t xml:space="preserve"> elektrik ithalatının %71,90’lık kısmı Bulgaristan, % 17,16’sı Gürcistan’dan, %9,87’si İran’dan, %1,06’sı da Yunanistan’dan gerçekleştirilmiştir.</w:t>
      </w:r>
      <w:r w:rsidR="0046425D">
        <w:rPr>
          <w:b w:val="0"/>
          <w:sz w:val="24"/>
          <w:szCs w:val="24"/>
        </w:rPr>
        <w:t xml:space="preserve"> Aylık </w:t>
      </w:r>
      <w:proofErr w:type="gramStart"/>
      <w:r w:rsidR="0046425D">
        <w:rPr>
          <w:b w:val="0"/>
          <w:sz w:val="24"/>
          <w:szCs w:val="24"/>
        </w:rPr>
        <w:t>bazda</w:t>
      </w:r>
      <w:proofErr w:type="gramEnd"/>
      <w:r w:rsidR="0046425D">
        <w:rPr>
          <w:b w:val="0"/>
          <w:sz w:val="24"/>
          <w:szCs w:val="24"/>
        </w:rPr>
        <w:t xml:space="preserve"> ise en yüksek elektrik ithalatı Aralık ayında, en düşük ise Nisan ayında gerçekleştirilmiştir.</w:t>
      </w:r>
    </w:p>
    <w:p w:rsidR="0046425D" w:rsidRDefault="0046425D" w:rsidP="003A32C3">
      <w:pPr>
        <w:pStyle w:val="Balk6"/>
      </w:pPr>
    </w:p>
    <w:p w:rsidR="003A32C3" w:rsidRDefault="003A32C3" w:rsidP="003A32C3">
      <w:pPr>
        <w:pStyle w:val="Balk6"/>
      </w:pPr>
      <w:bookmarkStart w:id="206" w:name="_Toc487101633"/>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w:t>
      </w:r>
      <w:r w:rsidR="001F0F8D">
        <w:t>23</w:t>
      </w:r>
      <w:r w:rsidRPr="00AF5438">
        <w:t xml:space="preserve">: </w:t>
      </w:r>
      <w:r w:rsidR="00FC14D5" w:rsidRPr="00A32939">
        <w:rPr>
          <w:rFonts w:asciiTheme="minorHAnsi" w:hAnsiTheme="minorHAnsi" w:cstheme="minorHAnsi"/>
          <w:szCs w:val="24"/>
        </w:rPr>
        <w:t xml:space="preserve">2016 Yılı </w:t>
      </w:r>
      <w:r w:rsidR="00FC14D5">
        <w:rPr>
          <w:rFonts w:cstheme="minorHAnsi"/>
          <w:szCs w:val="24"/>
        </w:rPr>
        <w:t>Aylar İtibariyle</w:t>
      </w:r>
      <w:r w:rsidR="00FC14D5" w:rsidRPr="00A32939">
        <w:rPr>
          <w:rFonts w:asciiTheme="minorHAnsi" w:hAnsiTheme="minorHAnsi" w:cstheme="minorHAnsi"/>
          <w:szCs w:val="24"/>
        </w:rPr>
        <w:t xml:space="preserve"> </w:t>
      </w:r>
      <w:r w:rsidR="00FC14D5">
        <w:t>Elektrik İthalatı</w:t>
      </w:r>
      <w:r w:rsidRPr="00AF5438">
        <w:t xml:space="preserve"> </w:t>
      </w:r>
      <w:r>
        <w:t>(</w:t>
      </w:r>
      <w:proofErr w:type="spellStart"/>
      <w:r>
        <w:t>MW</w:t>
      </w:r>
      <w:r w:rsidRPr="00AF5438">
        <w:t>h</w:t>
      </w:r>
      <w:proofErr w:type="spellEnd"/>
      <w:r>
        <w:t>)</w:t>
      </w:r>
      <w:bookmarkEnd w:id="206"/>
    </w:p>
    <w:p w:rsidR="003A32C3" w:rsidRDefault="00EE23AE" w:rsidP="00A32939">
      <w:pPr>
        <w:pStyle w:val="Tablo1"/>
        <w:rPr>
          <w:rFonts w:cstheme="minorHAnsi"/>
          <w:sz w:val="24"/>
          <w:szCs w:val="24"/>
        </w:rPr>
      </w:pPr>
      <w:r>
        <w:rPr>
          <w:rFonts w:cstheme="minorHAnsi"/>
          <w:noProof/>
          <w:sz w:val="24"/>
          <w:szCs w:val="24"/>
          <w:lang w:eastAsia="tr-TR"/>
        </w:rPr>
        <w:drawing>
          <wp:inline distT="0" distB="0" distL="0" distR="0" wp14:anchorId="6978A603" wp14:editId="5485A904">
            <wp:extent cx="5773420" cy="3200400"/>
            <wp:effectExtent l="0" t="0" r="0" b="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3200400"/>
                    </a:xfrm>
                    <a:prstGeom prst="rect">
                      <a:avLst/>
                    </a:prstGeom>
                    <a:noFill/>
                  </pic:spPr>
                </pic:pic>
              </a:graphicData>
            </a:graphic>
          </wp:inline>
        </w:drawing>
      </w:r>
    </w:p>
    <w:bookmarkEnd w:id="205"/>
    <w:p w:rsidR="00A32939" w:rsidRPr="00B41C5D" w:rsidRDefault="00A32939" w:rsidP="00A32939">
      <w:pPr>
        <w:pStyle w:val="11ilebalayanlar"/>
      </w:pPr>
    </w:p>
    <w:p w:rsidR="0065352F" w:rsidRDefault="0065352F" w:rsidP="00FC14D5">
      <w:pPr>
        <w:pStyle w:val="Tablo1"/>
        <w:rPr>
          <w:sz w:val="24"/>
          <w:szCs w:val="24"/>
        </w:rPr>
      </w:pPr>
    </w:p>
    <w:p w:rsidR="00FC14D5" w:rsidRPr="003A32C3" w:rsidRDefault="00FC14D5" w:rsidP="00FC14D5">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FC14D5" w:rsidRPr="003A32C3" w:rsidRDefault="00FC14D5" w:rsidP="0046425D">
      <w:pPr>
        <w:pStyle w:val="Tablo1"/>
        <w:spacing w:line="360" w:lineRule="auto"/>
        <w:rPr>
          <w:b w:val="0"/>
          <w:sz w:val="24"/>
          <w:szCs w:val="24"/>
        </w:rPr>
      </w:pPr>
      <w:r w:rsidRPr="003A32C3">
        <w:rPr>
          <w:b w:val="0"/>
          <w:sz w:val="24"/>
          <w:szCs w:val="24"/>
        </w:rPr>
        <w:t>Şekil 1.</w:t>
      </w:r>
      <w:r w:rsidR="001F0F8D">
        <w:rPr>
          <w:b w:val="0"/>
          <w:sz w:val="24"/>
          <w:szCs w:val="24"/>
        </w:rPr>
        <w:t>24</w:t>
      </w:r>
      <w:r w:rsidRPr="003A32C3">
        <w:rPr>
          <w:b w:val="0"/>
          <w:sz w:val="24"/>
          <w:szCs w:val="24"/>
        </w:rPr>
        <w:t>’</w:t>
      </w:r>
      <w:r>
        <w:rPr>
          <w:b w:val="0"/>
          <w:sz w:val="24"/>
          <w:szCs w:val="24"/>
        </w:rPr>
        <w:t>de</w:t>
      </w:r>
      <w:r w:rsidRPr="003A32C3">
        <w:rPr>
          <w:b w:val="0"/>
          <w:sz w:val="24"/>
          <w:szCs w:val="24"/>
        </w:rPr>
        <w:t xml:space="preserve"> 2016 yılında yapılan elektrik i</w:t>
      </w:r>
      <w:r>
        <w:rPr>
          <w:b w:val="0"/>
          <w:sz w:val="24"/>
          <w:szCs w:val="24"/>
        </w:rPr>
        <w:t>hracatına ilişkin veriler</w:t>
      </w:r>
      <w:r w:rsidRPr="003A32C3">
        <w:rPr>
          <w:b w:val="0"/>
          <w:sz w:val="24"/>
          <w:szCs w:val="24"/>
        </w:rPr>
        <w:t xml:space="preserve"> aylar itibariyle gösterilmiştir.</w:t>
      </w:r>
      <w:r w:rsidR="0046425D" w:rsidRPr="0046425D">
        <w:t xml:space="preserve"> </w:t>
      </w:r>
      <w:r w:rsidR="0046425D" w:rsidRPr="0046425D">
        <w:rPr>
          <w:b w:val="0"/>
          <w:sz w:val="24"/>
          <w:szCs w:val="24"/>
        </w:rPr>
        <w:t xml:space="preserve">2016 yılında gerçekleşen toplam </w:t>
      </w:r>
      <w:r w:rsidR="0065352F">
        <w:rPr>
          <w:b w:val="0"/>
          <w:sz w:val="24"/>
          <w:szCs w:val="24"/>
        </w:rPr>
        <w:t>1.442.081,65</w:t>
      </w:r>
      <w:r w:rsidR="0046425D" w:rsidRPr="0046425D">
        <w:rPr>
          <w:b w:val="0"/>
          <w:sz w:val="24"/>
          <w:szCs w:val="24"/>
        </w:rPr>
        <w:t xml:space="preserve"> </w:t>
      </w:r>
      <w:proofErr w:type="spellStart"/>
      <w:r w:rsidR="0046425D" w:rsidRPr="0046425D">
        <w:rPr>
          <w:b w:val="0"/>
          <w:sz w:val="24"/>
          <w:szCs w:val="24"/>
        </w:rPr>
        <w:t>MWh’lik</w:t>
      </w:r>
      <w:proofErr w:type="spellEnd"/>
      <w:r w:rsidR="0046425D" w:rsidRPr="0046425D">
        <w:rPr>
          <w:b w:val="0"/>
          <w:sz w:val="24"/>
          <w:szCs w:val="24"/>
        </w:rPr>
        <w:t xml:space="preserve"> elektrik i</w:t>
      </w:r>
      <w:r w:rsidR="0065352F">
        <w:rPr>
          <w:b w:val="0"/>
          <w:sz w:val="24"/>
          <w:szCs w:val="24"/>
        </w:rPr>
        <w:t>hracatının</w:t>
      </w:r>
      <w:r w:rsidR="0046425D" w:rsidRPr="0046425D">
        <w:rPr>
          <w:b w:val="0"/>
          <w:sz w:val="24"/>
          <w:szCs w:val="24"/>
        </w:rPr>
        <w:t xml:space="preserve"> %</w:t>
      </w:r>
      <w:r w:rsidR="0065352F">
        <w:rPr>
          <w:b w:val="0"/>
          <w:sz w:val="24"/>
          <w:szCs w:val="24"/>
        </w:rPr>
        <w:t>99,74</w:t>
      </w:r>
      <w:r w:rsidR="0046425D" w:rsidRPr="0046425D">
        <w:rPr>
          <w:b w:val="0"/>
          <w:sz w:val="24"/>
          <w:szCs w:val="24"/>
        </w:rPr>
        <w:t>’</w:t>
      </w:r>
      <w:r w:rsidR="0065352F">
        <w:rPr>
          <w:b w:val="0"/>
          <w:sz w:val="24"/>
          <w:szCs w:val="24"/>
        </w:rPr>
        <w:t>lük</w:t>
      </w:r>
      <w:r w:rsidR="0046425D" w:rsidRPr="0046425D">
        <w:rPr>
          <w:b w:val="0"/>
          <w:sz w:val="24"/>
          <w:szCs w:val="24"/>
        </w:rPr>
        <w:t xml:space="preserve"> kısmı</w:t>
      </w:r>
      <w:r w:rsidR="0065352F">
        <w:rPr>
          <w:b w:val="0"/>
          <w:sz w:val="24"/>
          <w:szCs w:val="24"/>
        </w:rPr>
        <w:t xml:space="preserve"> Yunanistan’a, geri kalan %0,26’lık kısmı da Bulgaristan, Gürcistan ve Suriye’ye gerçekleştirilmiştir.  </w:t>
      </w:r>
      <w:r w:rsidR="0046425D" w:rsidRPr="0046425D">
        <w:rPr>
          <w:b w:val="0"/>
          <w:sz w:val="24"/>
          <w:szCs w:val="24"/>
        </w:rPr>
        <w:t xml:space="preserve">Aylık </w:t>
      </w:r>
      <w:proofErr w:type="gramStart"/>
      <w:r w:rsidR="0046425D" w:rsidRPr="0046425D">
        <w:rPr>
          <w:b w:val="0"/>
          <w:sz w:val="24"/>
          <w:szCs w:val="24"/>
        </w:rPr>
        <w:t>bazda</w:t>
      </w:r>
      <w:proofErr w:type="gramEnd"/>
      <w:r w:rsidR="0046425D" w:rsidRPr="0046425D">
        <w:rPr>
          <w:b w:val="0"/>
          <w:sz w:val="24"/>
          <w:szCs w:val="24"/>
        </w:rPr>
        <w:t xml:space="preserve"> ise en yüksek elektrik i</w:t>
      </w:r>
      <w:r w:rsidR="0065352F">
        <w:rPr>
          <w:b w:val="0"/>
          <w:sz w:val="24"/>
          <w:szCs w:val="24"/>
        </w:rPr>
        <w:t>hracatı</w:t>
      </w:r>
      <w:r w:rsidR="0046425D" w:rsidRPr="0046425D">
        <w:rPr>
          <w:b w:val="0"/>
          <w:sz w:val="24"/>
          <w:szCs w:val="24"/>
        </w:rPr>
        <w:t xml:space="preserve"> </w:t>
      </w:r>
      <w:r w:rsidR="0065352F">
        <w:rPr>
          <w:b w:val="0"/>
          <w:sz w:val="24"/>
          <w:szCs w:val="24"/>
        </w:rPr>
        <w:t>Ekim</w:t>
      </w:r>
      <w:r w:rsidR="0046425D" w:rsidRPr="0046425D">
        <w:rPr>
          <w:b w:val="0"/>
          <w:sz w:val="24"/>
          <w:szCs w:val="24"/>
        </w:rPr>
        <w:t xml:space="preserve"> ayında, en düşük ise </w:t>
      </w:r>
      <w:r w:rsidR="0065352F">
        <w:rPr>
          <w:b w:val="0"/>
          <w:sz w:val="24"/>
          <w:szCs w:val="24"/>
        </w:rPr>
        <w:t>Mayıs</w:t>
      </w:r>
      <w:r w:rsidR="0046425D" w:rsidRPr="0046425D">
        <w:rPr>
          <w:b w:val="0"/>
          <w:sz w:val="24"/>
          <w:szCs w:val="24"/>
        </w:rPr>
        <w:t xml:space="preserve"> ayında gerçekleştirilmiştir.</w:t>
      </w:r>
    </w:p>
    <w:p w:rsidR="00FC14D5" w:rsidRDefault="00FC14D5" w:rsidP="0046425D">
      <w:pPr>
        <w:pStyle w:val="Tablo1"/>
        <w:spacing w:line="360" w:lineRule="auto"/>
      </w:pPr>
    </w:p>
    <w:p w:rsidR="00FC14D5" w:rsidRDefault="00FC14D5" w:rsidP="00FC14D5">
      <w:pPr>
        <w:pStyle w:val="Balk6"/>
      </w:pPr>
      <w:bookmarkStart w:id="207" w:name="_Toc487101634"/>
      <w:r w:rsidRPr="00AF5438">
        <w:lastRenderedPageBreak/>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w:t>
      </w:r>
      <w:r w:rsidR="001F0F8D">
        <w:t>24</w:t>
      </w:r>
      <w:r w:rsidRPr="00AF5438">
        <w:t xml:space="preserve">: </w:t>
      </w:r>
      <w:r w:rsidRPr="00A32939">
        <w:rPr>
          <w:rFonts w:asciiTheme="minorHAnsi" w:hAnsiTheme="minorHAnsi" w:cstheme="minorHAnsi"/>
          <w:szCs w:val="24"/>
        </w:rPr>
        <w:t xml:space="preserve">2016 Yılı </w:t>
      </w:r>
      <w:r>
        <w:rPr>
          <w:rFonts w:cstheme="minorHAnsi"/>
          <w:szCs w:val="24"/>
        </w:rPr>
        <w:t>Aylar İtibariyle</w:t>
      </w:r>
      <w:r w:rsidRPr="00A32939">
        <w:rPr>
          <w:rFonts w:asciiTheme="minorHAnsi" w:hAnsiTheme="minorHAnsi" w:cstheme="minorHAnsi"/>
          <w:szCs w:val="24"/>
        </w:rPr>
        <w:t xml:space="preserve"> </w:t>
      </w:r>
      <w:r>
        <w:t xml:space="preserve">Elektrik </w:t>
      </w:r>
      <w:r w:rsidR="0065352F">
        <w:t>İhracatı</w:t>
      </w:r>
      <w:r w:rsidRPr="00AF5438">
        <w:t xml:space="preserve"> </w:t>
      </w:r>
      <w:r>
        <w:t>(</w:t>
      </w:r>
      <w:proofErr w:type="spellStart"/>
      <w:r>
        <w:t>MW</w:t>
      </w:r>
      <w:r w:rsidRPr="00AF5438">
        <w:t>h</w:t>
      </w:r>
      <w:proofErr w:type="spellEnd"/>
      <w:r>
        <w:t>)</w:t>
      </w:r>
      <w:bookmarkEnd w:id="207"/>
    </w:p>
    <w:p w:rsidR="00A32939" w:rsidRDefault="00EE23AE" w:rsidP="00891CF1">
      <w:r>
        <w:rPr>
          <w:noProof/>
          <w:lang w:eastAsia="tr-TR" w:bidi="ar-SA"/>
        </w:rPr>
        <w:drawing>
          <wp:inline distT="0" distB="0" distL="0" distR="0" wp14:anchorId="26B1D5D2" wp14:editId="0F64AB30">
            <wp:extent cx="5688330" cy="3529965"/>
            <wp:effectExtent l="0" t="0" r="7620" b="0"/>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88330" cy="3529965"/>
                    </a:xfrm>
                    <a:prstGeom prst="rect">
                      <a:avLst/>
                    </a:prstGeom>
                    <a:noFill/>
                  </pic:spPr>
                </pic:pic>
              </a:graphicData>
            </a:graphic>
          </wp:inline>
        </w:drawing>
      </w:r>
    </w:p>
    <w:p w:rsidR="005815FA" w:rsidRDefault="005815FA" w:rsidP="008E4ADC">
      <w:pPr>
        <w:pStyle w:val="AnaBalklar"/>
        <w:ind w:left="720"/>
      </w:pPr>
    </w:p>
    <w:p w:rsidR="005815FA" w:rsidRDefault="005815FA" w:rsidP="008E4ADC">
      <w:pPr>
        <w:pStyle w:val="AnaBalklar"/>
        <w:ind w:left="720"/>
        <w:sectPr w:rsidR="005815FA" w:rsidSect="006D0D10">
          <w:pgSz w:w="11906" w:h="16838"/>
          <w:pgMar w:top="1417" w:right="1417" w:bottom="1417" w:left="1417" w:header="708" w:footer="708" w:gutter="0"/>
          <w:cols w:space="708"/>
          <w:docGrid w:linePitch="360"/>
        </w:sectPr>
      </w:pPr>
    </w:p>
    <w:p w:rsidR="0058782A" w:rsidRDefault="0058782A" w:rsidP="0058782A">
      <w:pPr>
        <w:pStyle w:val="AnaBalklar"/>
        <w:ind w:left="720"/>
      </w:pPr>
    </w:p>
    <w:p w:rsidR="0056762A" w:rsidRDefault="0056762A" w:rsidP="00CE0DA6">
      <w:pPr>
        <w:pStyle w:val="AnaBalklar"/>
        <w:numPr>
          <w:ilvl w:val="0"/>
          <w:numId w:val="23"/>
        </w:numPr>
      </w:pPr>
      <w:bookmarkStart w:id="208" w:name="_Toc483831847"/>
      <w:r w:rsidRPr="00B41C5D">
        <w:t>TOPTAN SATIŞ PİYASASI</w:t>
      </w:r>
      <w:bookmarkEnd w:id="208"/>
    </w:p>
    <w:p w:rsidR="00FA6849" w:rsidRPr="00B41C5D" w:rsidRDefault="00FA6849" w:rsidP="00FA6849">
      <w:pPr>
        <w:pStyle w:val="AnaBalklar"/>
        <w:ind w:left="720"/>
      </w:pPr>
    </w:p>
    <w:p w:rsid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Bu bölümde 20</w:t>
      </w:r>
      <w:r w:rsidR="00517F6D">
        <w:rPr>
          <w:rFonts w:asciiTheme="minorHAnsi" w:eastAsiaTheme="minorEastAsia" w:hAnsiTheme="minorHAnsi" w:cstheme="minorHAnsi"/>
          <w:sz w:val="24"/>
          <w:szCs w:val="24"/>
        </w:rPr>
        <w:t>16</w:t>
      </w:r>
      <w:r w:rsidR="007E3CD6">
        <w:rPr>
          <w:rFonts w:asciiTheme="minorHAnsi" w:eastAsiaTheme="minorEastAsia" w:hAnsiTheme="minorHAnsi" w:cstheme="minorHAnsi"/>
          <w:sz w:val="24"/>
          <w:szCs w:val="24"/>
        </w:rPr>
        <w:t xml:space="preserve"> yılında</w:t>
      </w:r>
      <w:r w:rsidRPr="0056762A">
        <w:rPr>
          <w:rFonts w:asciiTheme="minorHAnsi" w:eastAsiaTheme="minorEastAsia" w:hAnsiTheme="minorHAnsi" w:cstheme="minorHAnsi"/>
          <w:sz w:val="24"/>
          <w:szCs w:val="24"/>
        </w:rPr>
        <w:t xml:space="preserve"> toptan satış piyasasında meydana gelen gelişmeler incelenmiş</w:t>
      </w:r>
      <w:r w:rsidR="008E4ADC">
        <w:rPr>
          <w:rFonts w:asciiTheme="minorHAnsi" w:eastAsiaTheme="minorEastAsia" w:hAnsiTheme="minorHAnsi" w:cstheme="minorHAnsi"/>
          <w:sz w:val="24"/>
          <w:szCs w:val="24"/>
        </w:rPr>
        <w:t>tir.</w:t>
      </w:r>
      <w:r w:rsidRPr="0056762A">
        <w:rPr>
          <w:rFonts w:asciiTheme="minorHAnsi" w:eastAsiaTheme="minorEastAsia" w:hAnsiTheme="minorHAnsi" w:cstheme="minorHAnsi"/>
          <w:sz w:val="24"/>
          <w:szCs w:val="24"/>
        </w:rPr>
        <w:t xml:space="preserve"> Bu çerçevede; </w:t>
      </w:r>
      <w:r w:rsidRPr="0056762A">
        <w:rPr>
          <w:rFonts w:asciiTheme="minorHAnsi" w:eastAsia="Microsoft JhengHei" w:hAnsiTheme="minorHAnsi" w:cstheme="minorHAnsi"/>
          <w:sz w:val="24"/>
          <w:szCs w:val="24"/>
        </w:rPr>
        <w:t>Gün Öncesi Piyasası</w:t>
      </w:r>
      <w:r w:rsidR="00225DC8">
        <w:rPr>
          <w:rFonts w:asciiTheme="minorHAnsi" w:eastAsiaTheme="minorEastAsia" w:hAnsiTheme="minorHAnsi" w:cstheme="minorHAnsi"/>
          <w:sz w:val="24"/>
          <w:szCs w:val="24"/>
        </w:rPr>
        <w:t xml:space="preserve"> (GÖP), Gün İçi Piyasası (GİP) ve </w:t>
      </w:r>
      <w:r w:rsidRPr="0056762A">
        <w:rPr>
          <w:rFonts w:asciiTheme="minorHAnsi" w:eastAsiaTheme="minorEastAsia" w:hAnsiTheme="minorHAnsi" w:cstheme="minorHAnsi"/>
          <w:sz w:val="24"/>
          <w:szCs w:val="24"/>
        </w:rPr>
        <w:t xml:space="preserve">Dengeleme Güç Piyasasında (DGP) oluşan fiyatlar, hacimler ile verilen talimatlar sunulmuştur. Ayrıca piyasa yapısında meydana gelen değişiklikler açıklanmıştır. </w:t>
      </w:r>
    </w:p>
    <w:p w:rsidR="000A1FF9" w:rsidRDefault="000A1FF9" w:rsidP="0056762A">
      <w:pPr>
        <w:spacing w:line="360" w:lineRule="auto"/>
        <w:ind w:firstLine="708"/>
        <w:jc w:val="both"/>
        <w:rPr>
          <w:rFonts w:asciiTheme="minorHAnsi" w:eastAsiaTheme="minorEastAsia" w:hAnsiTheme="minorHAnsi" w:cstheme="minorHAnsi"/>
          <w:sz w:val="24"/>
          <w:szCs w:val="24"/>
        </w:rPr>
      </w:pPr>
    </w:p>
    <w:p w:rsidR="00E1327A" w:rsidRPr="00E1327A" w:rsidRDefault="00E1327A" w:rsidP="00E1327A">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09" w:name="_Toc326855608"/>
      <w:bookmarkStart w:id="210" w:name="_Toc326855653"/>
      <w:bookmarkStart w:id="211" w:name="_Toc326855700"/>
      <w:bookmarkStart w:id="212" w:name="_Toc326855746"/>
      <w:bookmarkStart w:id="213" w:name="_Toc326855790"/>
      <w:bookmarkStart w:id="214" w:name="_Toc326855867"/>
      <w:bookmarkStart w:id="215" w:name="_Toc326855911"/>
      <w:bookmarkStart w:id="216" w:name="_Toc326856042"/>
      <w:bookmarkStart w:id="217" w:name="_Toc326856100"/>
      <w:bookmarkStart w:id="218" w:name="_Toc326856174"/>
      <w:bookmarkStart w:id="219" w:name="_Toc326856231"/>
      <w:bookmarkStart w:id="220" w:name="_Toc326856364"/>
      <w:bookmarkStart w:id="221" w:name="_Toc327285612"/>
      <w:bookmarkStart w:id="222" w:name="_Toc327285649"/>
      <w:bookmarkStart w:id="223" w:name="_Toc327285687"/>
      <w:bookmarkStart w:id="224" w:name="_Toc332123276"/>
      <w:bookmarkStart w:id="225" w:name="_Toc333488651"/>
      <w:bookmarkStart w:id="226" w:name="_Toc333488780"/>
      <w:bookmarkStart w:id="227" w:name="_Toc333488853"/>
      <w:bookmarkStart w:id="228" w:name="_Toc333488899"/>
      <w:bookmarkStart w:id="229" w:name="_Toc333488968"/>
      <w:bookmarkStart w:id="230" w:name="_Toc333501276"/>
      <w:bookmarkStart w:id="231" w:name="_Toc335986561"/>
      <w:bookmarkStart w:id="232" w:name="_Toc336004557"/>
      <w:bookmarkStart w:id="233" w:name="_Toc400527915"/>
      <w:bookmarkStart w:id="234" w:name="_Toc400527974"/>
      <w:bookmarkStart w:id="235" w:name="_Toc401766147"/>
      <w:bookmarkStart w:id="236" w:name="_Toc401766202"/>
      <w:bookmarkStart w:id="237" w:name="_Toc402451211"/>
      <w:bookmarkStart w:id="238" w:name="_Toc402512341"/>
      <w:bookmarkStart w:id="239" w:name="_Toc402512381"/>
      <w:bookmarkStart w:id="240" w:name="_Toc402770667"/>
      <w:bookmarkStart w:id="241" w:name="_Toc402780569"/>
      <w:bookmarkStart w:id="242" w:name="_Toc402796268"/>
      <w:bookmarkStart w:id="243" w:name="_Toc402798362"/>
      <w:bookmarkStart w:id="244" w:name="_Toc402798415"/>
      <w:bookmarkStart w:id="245" w:name="_Toc404347598"/>
      <w:bookmarkStart w:id="246" w:name="_Toc404588137"/>
      <w:bookmarkStart w:id="247" w:name="_Toc404863962"/>
      <w:bookmarkStart w:id="248" w:name="_Toc404864366"/>
      <w:bookmarkStart w:id="249" w:name="_Toc404864521"/>
      <w:bookmarkStart w:id="250" w:name="_Toc404864631"/>
      <w:bookmarkStart w:id="251" w:name="_Toc404865480"/>
      <w:bookmarkStart w:id="252" w:name="_Toc405476951"/>
      <w:bookmarkStart w:id="253" w:name="_Toc405817126"/>
      <w:bookmarkStart w:id="254" w:name="_Toc423946983"/>
      <w:bookmarkStart w:id="255" w:name="_Toc428360323"/>
      <w:bookmarkStart w:id="256" w:name="_Toc428422426"/>
      <w:bookmarkStart w:id="257" w:name="_Toc428456306"/>
      <w:bookmarkStart w:id="258" w:name="_Toc428709035"/>
      <w:bookmarkStart w:id="259" w:name="_Toc428709076"/>
      <w:bookmarkStart w:id="260" w:name="_Toc428709707"/>
      <w:bookmarkStart w:id="261" w:name="_Toc428716819"/>
      <w:bookmarkStart w:id="262" w:name="_Toc428716853"/>
      <w:bookmarkStart w:id="263" w:name="_Toc428786935"/>
      <w:bookmarkStart w:id="264" w:name="_Toc429402380"/>
      <w:bookmarkStart w:id="265" w:name="_Toc429469223"/>
      <w:bookmarkStart w:id="266" w:name="_Toc429475742"/>
      <w:bookmarkStart w:id="267" w:name="_Toc432164545"/>
      <w:bookmarkStart w:id="268" w:name="_Toc449713764"/>
      <w:bookmarkStart w:id="269" w:name="_Toc450223266"/>
      <w:bookmarkStart w:id="270" w:name="_Toc450300227"/>
      <w:bookmarkStart w:id="271" w:name="_Toc450300266"/>
      <w:bookmarkStart w:id="272" w:name="_Toc450309723"/>
      <w:bookmarkStart w:id="273" w:name="_Toc450309798"/>
      <w:bookmarkStart w:id="274" w:name="_Toc450309911"/>
      <w:bookmarkStart w:id="275" w:name="_Toc450314129"/>
      <w:bookmarkStart w:id="276" w:name="_Toc450319856"/>
      <w:bookmarkStart w:id="277" w:name="_Toc450555900"/>
      <w:bookmarkStart w:id="278" w:name="_Toc452044459"/>
      <w:bookmarkStart w:id="279" w:name="_Toc452044873"/>
      <w:bookmarkStart w:id="280" w:name="_Toc452106903"/>
      <w:bookmarkStart w:id="281" w:name="_Toc452111703"/>
      <w:bookmarkStart w:id="282" w:name="_Toc480375586"/>
      <w:bookmarkStart w:id="283" w:name="_Toc480451666"/>
      <w:bookmarkStart w:id="284" w:name="_Toc480534986"/>
      <w:bookmarkStart w:id="285" w:name="_Toc480899349"/>
      <w:bookmarkStart w:id="286" w:name="_Toc480991761"/>
      <w:bookmarkStart w:id="287" w:name="_Toc481497632"/>
      <w:bookmarkStart w:id="288" w:name="_Toc482801118"/>
      <w:bookmarkStart w:id="289" w:name="_Toc483791435"/>
      <w:bookmarkStart w:id="290" w:name="_Toc483791688"/>
      <w:bookmarkStart w:id="291" w:name="_Toc48383184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56762A" w:rsidRDefault="0056762A" w:rsidP="00FA6849">
      <w:pPr>
        <w:pStyle w:val="11ilebalayanlar"/>
        <w:numPr>
          <w:ilvl w:val="1"/>
          <w:numId w:val="3"/>
        </w:numPr>
      </w:pPr>
      <w:bookmarkStart w:id="292" w:name="_Toc483831849"/>
      <w:r w:rsidRPr="00B41C5D">
        <w:t>Gün Öncesi Piyasası</w:t>
      </w:r>
      <w:bookmarkEnd w:id="292"/>
    </w:p>
    <w:p w:rsidR="00FA6849" w:rsidRPr="00B41C5D" w:rsidRDefault="00FA6849" w:rsidP="00FA6849">
      <w:pPr>
        <w:pStyle w:val="11ilebalayanlar"/>
        <w:ind w:left="576"/>
      </w:pPr>
    </w:p>
    <w:p w:rsidR="00D232AF" w:rsidRPr="00D232AF" w:rsidRDefault="00D232AF" w:rsidP="00D232AF">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 Kanunu ile başlayan süreçte, elektrik piyasasının şeffaf, güvenilir, rekabete dayalı ve diğer ülkelerin elektrik piyasaları ile </w:t>
      </w:r>
      <w:r w:rsidR="00242026">
        <w:rPr>
          <w:rFonts w:asciiTheme="minorHAnsi" w:hAnsiTheme="minorHAnsi" w:cstheme="minorHAnsi"/>
        </w:rPr>
        <w:t>bütünleşik</w:t>
      </w:r>
      <w:r w:rsidRPr="00D232AF">
        <w:rPr>
          <w:rFonts w:asciiTheme="minorHAnsi" w:hAnsiTheme="minorHAnsi" w:cstheme="minorHAnsi"/>
        </w:rPr>
        <w:t xml:space="preserve">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D232AF" w:rsidRPr="00D232AF" w:rsidRDefault="00D232AF" w:rsidP="00D232AF">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 için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w:t>
      </w:r>
      <w:proofErr w:type="gramStart"/>
      <w:r w:rsidRPr="00D232AF">
        <w:rPr>
          <w:rFonts w:asciiTheme="minorHAnsi" w:hAnsiTheme="minorHAnsi" w:cstheme="minorHAnsi"/>
        </w:rPr>
        <w:t>vizyon</w:t>
      </w:r>
      <w:proofErr w:type="gramEnd"/>
      <w:r w:rsidRPr="00D232AF">
        <w:rPr>
          <w:rFonts w:asciiTheme="minorHAnsi" w:hAnsiTheme="minorHAnsi" w:cstheme="minorHAnsi"/>
        </w:rPr>
        <w:t xml:space="preserve"> kazandırılıp, rekabete dayalı piyasa ruhu aşılanmıştır.</w:t>
      </w:r>
    </w:p>
    <w:p w:rsidR="00D232AF" w:rsidRPr="00D232AF" w:rsidRDefault="00D232AF" w:rsidP="00D232AF">
      <w:pPr>
        <w:spacing w:line="360" w:lineRule="auto"/>
        <w:ind w:firstLine="576"/>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 xml:space="preserve">Yeni piyasa yapısı ile beraber teminat mekanizması uygulamaya sokulmuş olup bu çerçevede, </w:t>
      </w:r>
      <w:proofErr w:type="spellStart"/>
      <w:r w:rsidRPr="00D232AF">
        <w:rPr>
          <w:rFonts w:asciiTheme="minorHAnsi" w:eastAsiaTheme="minorEastAsia" w:hAnsiTheme="minorHAnsi" w:cstheme="minorHAnsi"/>
          <w:sz w:val="24"/>
          <w:szCs w:val="24"/>
        </w:rPr>
        <w:t>PMUM’a</w:t>
      </w:r>
      <w:proofErr w:type="spellEnd"/>
      <w:r w:rsidRPr="00D232AF">
        <w:rPr>
          <w:rFonts w:asciiTheme="minorHAnsi" w:eastAsiaTheme="minorEastAsia" w:hAnsiTheme="minorHAnsi" w:cstheme="minorHAnsi"/>
          <w:sz w:val="24"/>
          <w:szCs w:val="24"/>
        </w:rPr>
        <w:t xml:space="preserve"> kayıtlı piyasa katılımcılarının, </w:t>
      </w:r>
      <w:proofErr w:type="spellStart"/>
      <w:r w:rsidRPr="00D232AF">
        <w:rPr>
          <w:rFonts w:asciiTheme="minorHAnsi" w:eastAsiaTheme="minorEastAsia" w:hAnsiTheme="minorHAnsi" w:cstheme="minorHAnsi"/>
          <w:sz w:val="24"/>
          <w:szCs w:val="24"/>
        </w:rPr>
        <w:t>GÖP’te</w:t>
      </w:r>
      <w:proofErr w:type="spellEnd"/>
      <w:r w:rsidRPr="00D232AF">
        <w:rPr>
          <w:rFonts w:asciiTheme="minorHAnsi" w:eastAsiaTheme="minorEastAsia" w:hAnsiTheme="minorHAnsi" w:cstheme="minorHAnsi"/>
          <w:sz w:val="24"/>
          <w:szCs w:val="24"/>
        </w:rPr>
        <w:t xml:space="preserve"> yapmış oldukları işlemlerden ötürü piyasa işletmecisine teminat sunmaları gerekmektedir. Söz konusu düzenlemeye ek olarak, katılımcıların </w:t>
      </w:r>
      <w:proofErr w:type="gramStart"/>
      <w:r w:rsidRPr="00D232AF">
        <w:rPr>
          <w:rFonts w:asciiTheme="minorHAnsi" w:eastAsiaTheme="minorEastAsia" w:hAnsiTheme="minorHAnsi" w:cstheme="minorHAnsi"/>
          <w:sz w:val="24"/>
          <w:szCs w:val="24"/>
        </w:rPr>
        <w:t>portföy</w:t>
      </w:r>
      <w:proofErr w:type="gramEnd"/>
      <w:r w:rsidRPr="00D232AF">
        <w:rPr>
          <w:rFonts w:asciiTheme="minorHAnsi" w:eastAsiaTheme="minorEastAsia" w:hAnsiTheme="minorHAnsi" w:cstheme="minorHAnsi"/>
          <w:sz w:val="24"/>
          <w:szCs w:val="24"/>
        </w:rPr>
        <w:t xml:space="preserve"> oluşturmalarına imkan tanınmıştır. Son olarak, sistem</w:t>
      </w:r>
      <w:r w:rsidR="00AA3B13">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lastRenderedPageBreak/>
        <w:t xml:space="preserve">kısıtlarının sistematik olarak devam etmesi durumunda, TEİAŞ’a kısıtları dikkate alarak bölgesel fiyatlandırmaya geçebilme </w:t>
      </w:r>
      <w:r w:rsidR="00242026" w:rsidRPr="00D232AF">
        <w:rPr>
          <w:rFonts w:asciiTheme="minorHAnsi" w:eastAsiaTheme="minorEastAsia" w:hAnsiTheme="minorHAnsi" w:cstheme="minorHAnsi"/>
          <w:sz w:val="24"/>
          <w:szCs w:val="24"/>
        </w:rPr>
        <w:t>imkânı</w:t>
      </w:r>
      <w:r w:rsidRPr="00D232AF">
        <w:rPr>
          <w:rFonts w:asciiTheme="minorHAnsi" w:eastAsiaTheme="minorEastAsia" w:hAnsiTheme="minorHAnsi" w:cstheme="minorHAnsi"/>
          <w:sz w:val="24"/>
          <w:szCs w:val="24"/>
        </w:rPr>
        <w:t xml:space="preserve"> sunulmuştur.  </w:t>
      </w:r>
    </w:p>
    <w:p w:rsidR="00D232AF" w:rsidRDefault="00D232AF" w:rsidP="003011A5">
      <w:pPr>
        <w:spacing w:line="360" w:lineRule="auto"/>
        <w:ind w:firstLine="708"/>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İlerleyen süreçte, 14.03.2013 tarihli ve 6446 sayılı Elektrik Piyasası Kanunu ile 6102 sayılı Türk Ticaret Kanunu hükümlerine tabi olarak, Enerji Piyasaları İşletme Anonim Şirketi (EPİAŞ),</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18 Mart 2015 tarihinde tescil işlemlerinin tamamlanmasının ardından resmen kurulmuştur.</w:t>
      </w:r>
      <w:r>
        <w:rPr>
          <w:rFonts w:asciiTheme="minorHAnsi" w:eastAsiaTheme="minorEastAsia" w:hAnsiTheme="minorHAnsi" w:cstheme="minorHAnsi"/>
          <w:sz w:val="24"/>
          <w:szCs w:val="24"/>
        </w:rPr>
        <w:t xml:space="preserve"> </w:t>
      </w:r>
    </w:p>
    <w:p w:rsidR="00F91785" w:rsidRDefault="00F91785" w:rsidP="003011A5">
      <w:pPr>
        <w:spacing w:line="360" w:lineRule="auto"/>
        <w:ind w:firstLine="708"/>
        <w:jc w:val="both"/>
        <w:rPr>
          <w:rFonts w:asciiTheme="minorHAnsi" w:hAnsiTheme="minorHAnsi" w:cstheme="minorHAnsi"/>
          <w:sz w:val="24"/>
          <w:szCs w:val="24"/>
        </w:rPr>
      </w:pPr>
      <w:r w:rsidRPr="00F91785">
        <w:rPr>
          <w:rFonts w:asciiTheme="minorHAnsi" w:hAnsiTheme="minorHAnsi" w:cstheme="minorHAnsi"/>
          <w:sz w:val="24"/>
          <w:szCs w:val="24"/>
        </w:rPr>
        <w:t xml:space="preserve">EPİAŞ tarafından </w:t>
      </w:r>
      <w:r>
        <w:rPr>
          <w:rFonts w:asciiTheme="minorHAnsi" w:hAnsiTheme="minorHAnsi" w:cstheme="minorHAnsi"/>
          <w:sz w:val="24"/>
          <w:szCs w:val="24"/>
        </w:rPr>
        <w:t xml:space="preserve">işletilen </w:t>
      </w:r>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kapsamında p</w:t>
      </w:r>
      <w:r w:rsidRPr="00F91785">
        <w:rPr>
          <w:rFonts w:asciiTheme="minorHAnsi" w:hAnsiTheme="minorHAnsi" w:cstheme="minorHAnsi"/>
          <w:sz w:val="24"/>
          <w:szCs w:val="24"/>
        </w:rPr>
        <w:t>iyasa katılımcıları tarafından sunulan teklifler doğrultusunda piyasa takas fiyatları ile alış ve satış miktarları ilan edilmekte</w:t>
      </w:r>
      <w:r>
        <w:rPr>
          <w:rFonts w:asciiTheme="minorHAnsi" w:hAnsiTheme="minorHAnsi" w:cstheme="minorHAnsi"/>
          <w:sz w:val="24"/>
          <w:szCs w:val="24"/>
        </w:rPr>
        <w:t>dir.</w:t>
      </w:r>
      <w:r w:rsidRPr="00F91785">
        <w:rPr>
          <w:rFonts w:asciiTheme="minorHAnsi" w:hAnsiTheme="minorHAnsi" w:cstheme="minorHAnsi"/>
          <w:sz w:val="24"/>
          <w:szCs w:val="24"/>
        </w:rPr>
        <w:t xml:space="preserve"> </w:t>
      </w:r>
    </w:p>
    <w:p w:rsidR="00F91785" w:rsidRPr="00F91785" w:rsidRDefault="00F91785" w:rsidP="00F91785">
      <w:pPr>
        <w:spacing w:line="360" w:lineRule="auto"/>
        <w:ind w:firstLine="708"/>
        <w:jc w:val="both"/>
        <w:rPr>
          <w:rFonts w:asciiTheme="minorHAnsi" w:hAnsiTheme="minorHAnsi" w:cstheme="minorHAnsi"/>
          <w:sz w:val="24"/>
          <w:szCs w:val="24"/>
        </w:rPr>
      </w:pPr>
      <w:proofErr w:type="gramStart"/>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işlemleri kapsamında e</w:t>
      </w:r>
      <w:r w:rsidRPr="00F91785">
        <w:rPr>
          <w:rFonts w:asciiTheme="minorHAnsi" w:hAnsiTheme="minorHAnsi" w:cstheme="minorHAnsi"/>
          <w:sz w:val="24"/>
          <w:szCs w:val="24"/>
        </w:rPr>
        <w:t>ski bir yazılım teknolojisine ve algoritmasına sahip olan, 1 Aralık 2011 tarihinden itibaren kullanılan yazılımın, sektörün ihtiyaçlarını ve beklentilerini karşılamakta yetersiz olması, kaynak kodunun erişime kapalı olması, buna bağlı olarak geliştirme ve hataları giderme faaliyetlerinde dışa bağımlılık gibi sebepler yeni bir yazılımın geliştirilmesine olan ihtiyacı ortaya çıkarm</w:t>
      </w:r>
      <w:r>
        <w:rPr>
          <w:rFonts w:asciiTheme="minorHAnsi" w:hAnsiTheme="minorHAnsi" w:cstheme="minorHAnsi"/>
          <w:sz w:val="24"/>
          <w:szCs w:val="24"/>
        </w:rPr>
        <w:t xml:space="preserve">ası nedeniyle </w:t>
      </w:r>
      <w:r w:rsidRPr="00F91785">
        <w:rPr>
          <w:rFonts w:asciiTheme="minorHAnsi" w:hAnsiTheme="minorHAnsi" w:cstheme="minorHAnsi"/>
          <w:sz w:val="24"/>
          <w:szCs w:val="24"/>
        </w:rPr>
        <w:t>EPİAŞ</w:t>
      </w:r>
      <w:r>
        <w:rPr>
          <w:rFonts w:asciiTheme="minorHAnsi" w:hAnsiTheme="minorHAnsi" w:cstheme="minorHAnsi"/>
          <w:sz w:val="24"/>
          <w:szCs w:val="24"/>
        </w:rPr>
        <w:t xml:space="preserve"> tarafından</w:t>
      </w:r>
      <w:r w:rsidRPr="00F91785">
        <w:rPr>
          <w:rFonts w:asciiTheme="minorHAnsi" w:hAnsiTheme="minorHAnsi" w:cstheme="minorHAnsi"/>
          <w:sz w:val="24"/>
          <w:szCs w:val="24"/>
        </w:rPr>
        <w:t>, artan piyasa katılımcı sayısına cevap verebilmek, sektör beklentilerini karşılamak ve gelişmiş piyasa işletmecileri seviyesinde bir Gün Öncesi Piyasası yazılımı oluşturmak için “Yerli Gün Öncesi Piyasası Projesine” başlanmıştır.</w:t>
      </w:r>
      <w:proofErr w:type="gramEnd"/>
    </w:p>
    <w:p w:rsidR="00F91785" w:rsidRPr="00F91785" w:rsidRDefault="00F91785" w:rsidP="003011A5">
      <w:pPr>
        <w:spacing w:line="360" w:lineRule="auto"/>
        <w:ind w:firstLine="708"/>
        <w:jc w:val="both"/>
        <w:rPr>
          <w:rFonts w:asciiTheme="minorHAnsi" w:eastAsiaTheme="minorEastAsia" w:hAnsiTheme="minorHAnsi" w:cstheme="minorHAnsi"/>
          <w:sz w:val="24"/>
          <w:szCs w:val="24"/>
        </w:rPr>
      </w:pPr>
      <w:r w:rsidRPr="00F91785">
        <w:rPr>
          <w:rFonts w:asciiTheme="minorHAnsi" w:hAnsiTheme="minorHAnsi" w:cstheme="minorHAnsi"/>
          <w:sz w:val="24"/>
          <w:szCs w:val="24"/>
        </w:rPr>
        <w:t xml:space="preserve">Gün Öncesi Piyasası yazılımı ve </w:t>
      </w:r>
      <w:proofErr w:type="gramStart"/>
      <w:r w:rsidRPr="00F91785">
        <w:rPr>
          <w:rFonts w:asciiTheme="minorHAnsi" w:hAnsiTheme="minorHAnsi" w:cstheme="minorHAnsi"/>
          <w:sz w:val="24"/>
          <w:szCs w:val="24"/>
        </w:rPr>
        <w:t>optimizasyon</w:t>
      </w:r>
      <w:proofErr w:type="gramEnd"/>
      <w:r w:rsidRPr="00F91785">
        <w:rPr>
          <w:rFonts w:asciiTheme="minorHAnsi" w:hAnsiTheme="minorHAnsi" w:cstheme="minorHAnsi"/>
          <w:sz w:val="24"/>
          <w:szCs w:val="24"/>
        </w:rPr>
        <w:t xml:space="preserve"> modeli 18 Mart 2016 tarihinde test ortamında piyasa katılımcılarının kullanımına açılmış, 1 Haziran 2016 tarihinde ise test süreci tamamlanıp gerçek ortamda devreye alınarak eski yazılımının yerini almıştır. </w:t>
      </w:r>
      <w:r>
        <w:rPr>
          <w:rFonts w:asciiTheme="minorHAnsi" w:hAnsiTheme="minorHAnsi" w:cstheme="minorHAnsi"/>
          <w:sz w:val="24"/>
          <w:szCs w:val="24"/>
        </w:rPr>
        <w:t>Böylelikle, p</w:t>
      </w:r>
      <w:r w:rsidRPr="00F91785">
        <w:rPr>
          <w:rFonts w:asciiTheme="minorHAnsi" w:hAnsiTheme="minorHAnsi" w:cstheme="minorHAnsi"/>
          <w:sz w:val="24"/>
          <w:szCs w:val="24"/>
        </w:rPr>
        <w:t xml:space="preserve">iyasa takas fiyatları 1 Haziran 2016 teslim gününden itibaren, EPİAŞ öz kaynakları ile geliştirilen, çağın gerektirdiği teknolojiyi ve bilgiyi kullanan yazılım ve </w:t>
      </w:r>
      <w:proofErr w:type="gramStart"/>
      <w:r w:rsidRPr="00F91785">
        <w:rPr>
          <w:rFonts w:asciiTheme="minorHAnsi" w:hAnsiTheme="minorHAnsi" w:cstheme="minorHAnsi"/>
          <w:sz w:val="24"/>
          <w:szCs w:val="24"/>
        </w:rPr>
        <w:t>optimizasyon</w:t>
      </w:r>
      <w:proofErr w:type="gramEnd"/>
      <w:r w:rsidRPr="00F91785">
        <w:rPr>
          <w:rFonts w:asciiTheme="minorHAnsi" w:hAnsiTheme="minorHAnsi" w:cstheme="minorHAnsi"/>
          <w:sz w:val="24"/>
          <w:szCs w:val="24"/>
        </w:rPr>
        <w:t xml:space="preserve"> altyapısı ile hesaplanmaktadır.</w:t>
      </w:r>
    </w:p>
    <w:p w:rsidR="00F91785" w:rsidRDefault="00225DC8" w:rsidP="000A1FF9">
      <w:pPr>
        <w:spacing w:line="360" w:lineRule="auto"/>
        <w:ind w:firstLine="708"/>
        <w:jc w:val="both"/>
      </w:pPr>
      <w:bookmarkStart w:id="293" w:name="_Ref406661332"/>
      <w:bookmarkStart w:id="294" w:name="_Toc406661479"/>
      <w:r w:rsidRPr="005B4DC3">
        <w:rPr>
          <w:rFonts w:asciiTheme="minorHAnsi" w:eastAsiaTheme="minorEastAsia" w:hAnsiTheme="minorHAnsi" w:cstheme="minorHAnsi"/>
          <w:sz w:val="24"/>
          <w:szCs w:val="24"/>
        </w:rPr>
        <w:t>20</w:t>
      </w:r>
      <w:r w:rsidR="007E0227" w:rsidRPr="005B4DC3">
        <w:rPr>
          <w:rFonts w:asciiTheme="minorHAnsi" w:eastAsiaTheme="minorEastAsia" w:hAnsiTheme="minorHAnsi" w:cstheme="minorHAnsi"/>
          <w:sz w:val="24"/>
          <w:szCs w:val="24"/>
        </w:rPr>
        <w:t>16</w:t>
      </w:r>
      <w:r w:rsidRPr="005B4DC3">
        <w:rPr>
          <w:rFonts w:asciiTheme="minorHAnsi" w:eastAsiaTheme="minorEastAsia" w:hAnsiTheme="minorHAnsi" w:cstheme="minorHAnsi"/>
          <w:sz w:val="24"/>
          <w:szCs w:val="24"/>
        </w:rPr>
        <w:t xml:space="preserve"> yılı itibariyle tertiplenmiş GÖP fiyatları </w:t>
      </w:r>
      <w:r w:rsidR="005B4DC3">
        <w:rPr>
          <w:rFonts w:asciiTheme="minorHAnsi" w:eastAsiaTheme="minorEastAsia" w:hAnsiTheme="minorHAnsi" w:cstheme="minorHAnsi"/>
          <w:sz w:val="24"/>
          <w:szCs w:val="24"/>
        </w:rPr>
        <w:t xml:space="preserve">ağırlıklı </w:t>
      </w:r>
      <w:r w:rsidRPr="005B4DC3">
        <w:rPr>
          <w:rFonts w:asciiTheme="minorHAnsi" w:eastAsiaTheme="minorEastAsia" w:hAnsiTheme="minorHAnsi" w:cstheme="minorHAnsi"/>
          <w:sz w:val="24"/>
          <w:szCs w:val="24"/>
        </w:rPr>
        <w:t xml:space="preserve">ortalama fiyat ile beraber </w:t>
      </w:r>
      <w:r w:rsidR="00BA51D1" w:rsidRPr="005B4DC3">
        <w:rPr>
          <w:rFonts w:asciiTheme="minorHAnsi" w:eastAsiaTheme="minorEastAsia" w:hAnsiTheme="minorHAnsi" w:cstheme="minorHAnsi"/>
          <w:sz w:val="24"/>
          <w:szCs w:val="24"/>
        </w:rPr>
        <w:t>Şekil 2.1.1</w:t>
      </w:r>
      <w:r w:rsidRPr="005B4DC3">
        <w:rPr>
          <w:rFonts w:asciiTheme="minorHAnsi" w:eastAsiaTheme="minorEastAsia" w:hAnsiTheme="minorHAnsi" w:cstheme="minorHAnsi"/>
          <w:sz w:val="24"/>
          <w:szCs w:val="24"/>
        </w:rPr>
        <w:t xml:space="preserve">'de verilmiştir. </w:t>
      </w:r>
    </w:p>
    <w:p w:rsidR="000A1FF9" w:rsidRDefault="000A1FF9" w:rsidP="00E93600">
      <w:pPr>
        <w:pStyle w:val="Balk6"/>
      </w:pPr>
    </w:p>
    <w:p w:rsidR="000A1FF9" w:rsidRDefault="000A1FF9" w:rsidP="00E93600">
      <w:pPr>
        <w:pStyle w:val="Balk6"/>
      </w:pPr>
    </w:p>
    <w:p w:rsidR="000A1FF9" w:rsidRDefault="000A1FF9" w:rsidP="00E93600">
      <w:pPr>
        <w:pStyle w:val="Balk6"/>
      </w:pPr>
    </w:p>
    <w:p w:rsidR="000A1FF9" w:rsidRDefault="000A1FF9" w:rsidP="00E93600">
      <w:pPr>
        <w:pStyle w:val="Balk6"/>
      </w:pPr>
    </w:p>
    <w:p w:rsidR="000A1FF9" w:rsidRDefault="000A1FF9" w:rsidP="00E93600">
      <w:pPr>
        <w:pStyle w:val="Balk6"/>
      </w:pPr>
    </w:p>
    <w:p w:rsidR="000A1FF9" w:rsidRDefault="000A1FF9" w:rsidP="00E93600">
      <w:pPr>
        <w:pStyle w:val="Balk6"/>
      </w:pPr>
    </w:p>
    <w:p w:rsidR="00225DC8" w:rsidRPr="007E3CD6" w:rsidRDefault="00225DC8" w:rsidP="00E93600">
      <w:pPr>
        <w:pStyle w:val="Balk6"/>
      </w:pPr>
      <w:bookmarkStart w:id="295" w:name="_Toc487101635"/>
      <w:r w:rsidRPr="005B4DC3">
        <w:lastRenderedPageBreak/>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00FA6849"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rsidR="00FA6849" w:rsidRPr="005B4DC3">
        <w:t>.</w:t>
      </w:r>
      <w:r w:rsidR="007E3CD6" w:rsidRPr="005B4DC3">
        <w:t>1</w:t>
      </w:r>
      <w:r w:rsidRPr="005B4DC3">
        <w:t>: 20</w:t>
      </w:r>
      <w:r w:rsidR="00EE1610">
        <w:t xml:space="preserve">16 </w:t>
      </w:r>
      <w:r w:rsidRPr="005B4DC3">
        <w:t xml:space="preserve">Yılı </w:t>
      </w:r>
      <w:r w:rsidR="00EE1610" w:rsidRPr="00EE1610">
        <w:t xml:space="preserve">Ağırlıklı Ortalama Piyasa Takas Fiyatı </w:t>
      </w:r>
      <w:r w:rsidR="009D0BB1">
        <w:t xml:space="preserve">ile </w:t>
      </w:r>
      <w:r w:rsidR="00EE1610">
        <w:t>Piyasa Takas Fiyatının Saatlik Gelişimi</w:t>
      </w:r>
      <w:r w:rsidRPr="005B4DC3">
        <w:t xml:space="preserve"> (TL/</w:t>
      </w:r>
      <w:proofErr w:type="spellStart"/>
      <w:r w:rsidRPr="005B4DC3">
        <w:t>MWh</w:t>
      </w:r>
      <w:proofErr w:type="spellEnd"/>
      <w:r w:rsidRPr="005B4DC3">
        <w:t>)</w:t>
      </w:r>
      <w:bookmarkEnd w:id="295"/>
    </w:p>
    <w:p w:rsidR="00225DC8" w:rsidRDefault="00EE23AE" w:rsidP="00225DC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408185F" wp14:editId="659BB65F">
            <wp:extent cx="5724525" cy="2621280"/>
            <wp:effectExtent l="0" t="0" r="9525" b="762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4525" cy="2621280"/>
                    </a:xfrm>
                    <a:prstGeom prst="rect">
                      <a:avLst/>
                    </a:prstGeom>
                    <a:noFill/>
                  </pic:spPr>
                </pic:pic>
              </a:graphicData>
            </a:graphic>
          </wp:inline>
        </w:drawing>
      </w:r>
    </w:p>
    <w:p w:rsidR="00535940" w:rsidRPr="00535940" w:rsidRDefault="00225DC8" w:rsidP="0053594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Şekilde görüldüğü üzere fiyatlar genel olarak 100-20</w:t>
      </w:r>
      <w:r>
        <w:rPr>
          <w:rFonts w:asciiTheme="minorHAnsi" w:eastAsiaTheme="minorEastAsia" w:hAnsiTheme="minorHAnsi" w:cstheme="minorHAnsi"/>
          <w:sz w:val="24"/>
          <w:szCs w:val="24"/>
        </w:rPr>
        <w:t>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aralığında seyretmekte olup, yılın çok kısıtlı bir zaman diliminde 2</w:t>
      </w:r>
      <w:r w:rsidR="00EE1610">
        <w:rPr>
          <w:rFonts w:asciiTheme="minorHAnsi" w:eastAsiaTheme="minorEastAsia" w:hAnsiTheme="minorHAnsi" w:cstheme="minorHAnsi"/>
          <w:sz w:val="24"/>
          <w:szCs w:val="24"/>
        </w:rPr>
        <w:t>00-300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00EE1610">
        <w:rPr>
          <w:rFonts w:asciiTheme="minorHAnsi" w:eastAsiaTheme="minorEastAsia" w:hAnsiTheme="minorHAnsi" w:cstheme="minorHAnsi"/>
          <w:sz w:val="24"/>
          <w:szCs w:val="24"/>
        </w:rPr>
        <w:t xml:space="preserve"> bandının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üzerine</w:t>
      </w:r>
      <w:r w:rsidRPr="0056762A">
        <w:rPr>
          <w:rFonts w:asciiTheme="minorHAnsi" w:eastAsiaTheme="minorEastAsia" w:hAnsiTheme="minorHAnsi" w:cstheme="minorHAnsi"/>
          <w:sz w:val="24"/>
          <w:szCs w:val="24"/>
        </w:rPr>
        <w:t xml:space="preserve"> çıkmıştır. Fiyat en yüksek değeri olan </w:t>
      </w:r>
      <w:r w:rsidR="005B4DC3">
        <w:rPr>
          <w:rFonts w:asciiTheme="minorHAnsi" w:eastAsiaTheme="minorEastAsia" w:hAnsiTheme="minorHAnsi" w:cstheme="minorHAnsi"/>
          <w:sz w:val="24"/>
          <w:szCs w:val="24"/>
        </w:rPr>
        <w:t>1.899,99</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r w:rsidR="00EE1610">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e</w:t>
      </w:r>
      <w:proofErr w:type="spellEnd"/>
      <w:r w:rsidRPr="0056762A">
        <w:rPr>
          <w:rFonts w:asciiTheme="minorHAnsi" w:eastAsiaTheme="minorEastAsia" w:hAnsiTheme="minorHAnsi" w:cstheme="minorHAnsi"/>
          <w:sz w:val="24"/>
          <w:szCs w:val="24"/>
        </w:rPr>
        <w:t xml:space="preserve"> </w:t>
      </w:r>
      <w:r w:rsidR="005B4DC3">
        <w:rPr>
          <w:rFonts w:asciiTheme="minorHAnsi" w:eastAsiaTheme="minorEastAsia" w:hAnsiTheme="minorHAnsi" w:cstheme="minorHAnsi"/>
          <w:sz w:val="24"/>
          <w:szCs w:val="24"/>
        </w:rPr>
        <w:t>23</w:t>
      </w:r>
      <w:r>
        <w:rPr>
          <w:rFonts w:asciiTheme="minorHAnsi" w:eastAsiaTheme="minorEastAsia" w:hAnsiTheme="minorHAnsi" w:cstheme="minorHAnsi"/>
          <w:sz w:val="24"/>
          <w:szCs w:val="24"/>
        </w:rPr>
        <w:t xml:space="preserve"> </w:t>
      </w:r>
      <w:r w:rsidR="005B4DC3">
        <w:rPr>
          <w:rFonts w:asciiTheme="minorHAnsi" w:eastAsiaTheme="minorEastAsia" w:hAnsiTheme="minorHAnsi" w:cstheme="minorHAnsi"/>
          <w:sz w:val="24"/>
          <w:szCs w:val="24"/>
        </w:rPr>
        <w:t>Aralık 2016</w:t>
      </w:r>
      <w:r w:rsidRPr="0056762A">
        <w:rPr>
          <w:rFonts w:asciiTheme="minorHAnsi" w:eastAsiaTheme="minorEastAsia" w:hAnsiTheme="minorHAnsi" w:cstheme="minorHAnsi"/>
          <w:sz w:val="24"/>
          <w:szCs w:val="24"/>
        </w:rPr>
        <w:t xml:space="preserve"> tarihinde saat </w:t>
      </w:r>
      <w:proofErr w:type="gramStart"/>
      <w:r w:rsidRPr="0056762A">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4:00’t</w:t>
      </w:r>
      <w:r w:rsidRPr="0056762A">
        <w:rPr>
          <w:rFonts w:asciiTheme="minorHAnsi" w:eastAsiaTheme="minorEastAsia" w:hAnsiTheme="minorHAnsi" w:cstheme="minorHAnsi"/>
          <w:sz w:val="24"/>
          <w:szCs w:val="24"/>
        </w:rPr>
        <w:t>e</w:t>
      </w:r>
      <w:proofErr w:type="gramEnd"/>
      <w:r w:rsidRPr="0056762A">
        <w:rPr>
          <w:rFonts w:asciiTheme="minorHAnsi" w:eastAsiaTheme="minorEastAsia" w:hAnsiTheme="minorHAnsi" w:cstheme="minorHAnsi"/>
          <w:sz w:val="24"/>
          <w:szCs w:val="24"/>
        </w:rPr>
        <w:t xml:space="preserve"> ulaşmıştır. </w:t>
      </w:r>
      <w:r>
        <w:rPr>
          <w:rFonts w:asciiTheme="minorHAnsi" w:eastAsiaTheme="minorEastAsia" w:hAnsiTheme="minorHAnsi" w:cstheme="minorHAnsi"/>
          <w:sz w:val="24"/>
          <w:szCs w:val="24"/>
        </w:rPr>
        <w:t>20</w:t>
      </w:r>
      <w:r w:rsidR="005B4DC3">
        <w:rPr>
          <w:rFonts w:asciiTheme="minorHAnsi" w:eastAsiaTheme="minorEastAsia" w:hAnsiTheme="minorHAnsi" w:cstheme="minorHAnsi"/>
          <w:sz w:val="24"/>
          <w:szCs w:val="24"/>
        </w:rPr>
        <w:t xml:space="preserve">16 </w:t>
      </w:r>
      <w:r>
        <w:rPr>
          <w:rFonts w:asciiTheme="minorHAnsi" w:eastAsiaTheme="minorEastAsia" w:hAnsiTheme="minorHAnsi" w:cstheme="minorHAnsi"/>
          <w:sz w:val="24"/>
          <w:szCs w:val="24"/>
        </w:rPr>
        <w:t xml:space="preserve">yılında toplam </w:t>
      </w:r>
      <w:r w:rsidR="005B4DC3">
        <w:rPr>
          <w:rFonts w:asciiTheme="minorHAnsi" w:eastAsiaTheme="minorEastAsia" w:hAnsiTheme="minorHAnsi" w:cstheme="minorHAnsi"/>
          <w:sz w:val="24"/>
          <w:szCs w:val="24"/>
        </w:rPr>
        <w:t xml:space="preserve">92 </w:t>
      </w:r>
      <w:r>
        <w:rPr>
          <w:rFonts w:asciiTheme="minorHAnsi" w:eastAsiaTheme="minorEastAsia" w:hAnsiTheme="minorHAnsi" w:cstheme="minorHAnsi"/>
          <w:sz w:val="24"/>
          <w:szCs w:val="24"/>
        </w:rPr>
        <w:t>saat için PTF 0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gerçekleşmiştir.</w:t>
      </w:r>
      <w:r w:rsidRPr="00130B1D">
        <w:rPr>
          <w:rFonts w:asciiTheme="minorHAnsi" w:eastAsiaTheme="minorEastAsia" w:hAnsiTheme="minorHAnsi" w:cstheme="minorHAnsi"/>
          <w:sz w:val="24"/>
          <w:szCs w:val="24"/>
        </w:rPr>
        <w:t xml:space="preserve"> </w:t>
      </w:r>
      <w:bookmarkStart w:id="296" w:name="_Toc432165735"/>
    </w:p>
    <w:p w:rsidR="000A1FF9" w:rsidRDefault="007D44B5" w:rsidP="000A1FF9">
      <w:pPr>
        <w:spacing w:line="360" w:lineRule="auto"/>
        <w:ind w:firstLine="708"/>
        <w:jc w:val="both"/>
        <w:rPr>
          <w:rFonts w:asciiTheme="minorHAnsi" w:eastAsiaTheme="minorEastAsia" w:hAnsiTheme="minorHAnsi" w:cstheme="minorHAnsi"/>
          <w:sz w:val="24"/>
          <w:szCs w:val="24"/>
        </w:rPr>
      </w:pPr>
      <w:bookmarkStart w:id="297" w:name="_Toc450307921"/>
      <w:r>
        <w:rPr>
          <w:rFonts w:asciiTheme="minorHAnsi" w:eastAsiaTheme="minorEastAsia" w:hAnsiTheme="minorHAnsi" w:cstheme="minorHAnsi"/>
          <w:sz w:val="24"/>
          <w:szCs w:val="24"/>
        </w:rPr>
        <w:t xml:space="preserve">Şekil 2.1.2’de yıllar itibariyle </w:t>
      </w:r>
      <w:proofErr w:type="spellStart"/>
      <w:r>
        <w:rPr>
          <w:rFonts w:asciiTheme="minorHAnsi" w:eastAsiaTheme="minorEastAsia" w:hAnsiTheme="minorHAnsi" w:cstheme="minorHAnsi"/>
          <w:sz w:val="24"/>
          <w:szCs w:val="24"/>
        </w:rPr>
        <w:t>GÖP’te</w:t>
      </w:r>
      <w:proofErr w:type="spellEnd"/>
      <w:r>
        <w:rPr>
          <w:rFonts w:asciiTheme="minorHAnsi" w:eastAsiaTheme="minorEastAsia" w:hAnsiTheme="minorHAnsi" w:cstheme="minorHAnsi"/>
          <w:sz w:val="24"/>
          <w:szCs w:val="24"/>
        </w:rPr>
        <w:t xml:space="preserve"> oluşan ağırlıklı ortalama piyasa takas fiyatları verilmiştir. </w:t>
      </w:r>
      <w:r w:rsidR="000A1FF9">
        <w:rPr>
          <w:rFonts w:asciiTheme="minorHAnsi" w:eastAsiaTheme="minorEastAsia" w:hAnsiTheme="minorHAnsi" w:cstheme="minorHAnsi"/>
          <w:sz w:val="24"/>
          <w:szCs w:val="24"/>
        </w:rPr>
        <w:t xml:space="preserve">2016 yılında piyasa takas </w:t>
      </w:r>
      <w:r w:rsidR="000A1FF9" w:rsidRPr="0056762A">
        <w:rPr>
          <w:rFonts w:asciiTheme="minorHAnsi" w:eastAsiaTheme="minorEastAsia" w:hAnsiTheme="minorHAnsi" w:cstheme="minorHAnsi"/>
          <w:sz w:val="24"/>
          <w:szCs w:val="24"/>
        </w:rPr>
        <w:t>fiyatın</w:t>
      </w:r>
      <w:r w:rsidR="000A1FF9">
        <w:rPr>
          <w:rFonts w:asciiTheme="minorHAnsi" w:eastAsiaTheme="minorEastAsia" w:hAnsiTheme="minorHAnsi" w:cstheme="minorHAnsi"/>
          <w:sz w:val="24"/>
          <w:szCs w:val="24"/>
        </w:rPr>
        <w:t>ın</w:t>
      </w:r>
      <w:r w:rsidR="000A1FF9" w:rsidRPr="0056762A">
        <w:rPr>
          <w:rFonts w:asciiTheme="minorHAnsi" w:eastAsiaTheme="minorEastAsia" w:hAnsiTheme="minorHAnsi" w:cstheme="minorHAnsi"/>
          <w:sz w:val="24"/>
          <w:szCs w:val="24"/>
        </w:rPr>
        <w:t xml:space="preserve"> </w:t>
      </w:r>
      <w:r w:rsidR="000A1FF9">
        <w:rPr>
          <w:rFonts w:asciiTheme="minorHAnsi" w:eastAsiaTheme="minorEastAsia" w:hAnsiTheme="minorHAnsi" w:cstheme="minorHAnsi"/>
          <w:sz w:val="24"/>
          <w:szCs w:val="24"/>
        </w:rPr>
        <w:t xml:space="preserve">ağırlıklı </w:t>
      </w:r>
      <w:r w:rsidR="000A1FF9" w:rsidRPr="0056762A">
        <w:rPr>
          <w:rFonts w:asciiTheme="minorHAnsi" w:eastAsiaTheme="minorEastAsia" w:hAnsiTheme="minorHAnsi" w:cstheme="minorHAnsi"/>
          <w:sz w:val="24"/>
          <w:szCs w:val="24"/>
        </w:rPr>
        <w:t xml:space="preserve">ortalaması </w:t>
      </w:r>
      <w:r w:rsidR="000A1FF9">
        <w:rPr>
          <w:rFonts w:asciiTheme="minorHAnsi" w:eastAsiaTheme="minorEastAsia" w:hAnsiTheme="minorHAnsi" w:cstheme="minorHAnsi"/>
          <w:sz w:val="24"/>
          <w:szCs w:val="24"/>
        </w:rPr>
        <w:t>2015 yılına göre %3,02 artarak</w:t>
      </w:r>
      <w:r w:rsidR="000A1FF9" w:rsidRPr="0056762A">
        <w:rPr>
          <w:rFonts w:asciiTheme="minorHAnsi" w:eastAsiaTheme="minorEastAsia" w:hAnsiTheme="minorHAnsi" w:cstheme="minorHAnsi"/>
          <w:sz w:val="24"/>
          <w:szCs w:val="24"/>
        </w:rPr>
        <w:t xml:space="preserve"> </w:t>
      </w:r>
      <w:r w:rsidR="000A1FF9">
        <w:rPr>
          <w:rFonts w:asciiTheme="minorHAnsi" w:eastAsiaTheme="minorEastAsia" w:hAnsiTheme="minorHAnsi" w:cstheme="minorHAnsi"/>
          <w:sz w:val="24"/>
          <w:szCs w:val="24"/>
        </w:rPr>
        <w:t xml:space="preserve">148,32 </w:t>
      </w:r>
      <w:r w:rsidR="000A1FF9" w:rsidRPr="0056762A">
        <w:rPr>
          <w:rFonts w:asciiTheme="minorHAnsi" w:eastAsiaTheme="minorEastAsia" w:hAnsiTheme="minorHAnsi" w:cstheme="minorHAnsi"/>
          <w:sz w:val="24"/>
          <w:szCs w:val="24"/>
        </w:rPr>
        <w:t>TL/</w:t>
      </w:r>
      <w:proofErr w:type="spellStart"/>
      <w:r w:rsidR="000A1FF9" w:rsidRPr="0056762A">
        <w:rPr>
          <w:rFonts w:asciiTheme="minorHAnsi" w:eastAsiaTheme="minorEastAsia" w:hAnsiTheme="minorHAnsi" w:cstheme="minorHAnsi"/>
          <w:sz w:val="24"/>
          <w:szCs w:val="24"/>
        </w:rPr>
        <w:t>MWh</w:t>
      </w:r>
      <w:proofErr w:type="spellEnd"/>
      <w:r w:rsidR="000A1FF9" w:rsidRPr="0056762A">
        <w:rPr>
          <w:rFonts w:asciiTheme="minorHAnsi" w:eastAsiaTheme="minorEastAsia" w:hAnsiTheme="minorHAnsi" w:cstheme="minorHAnsi"/>
          <w:sz w:val="24"/>
          <w:szCs w:val="24"/>
        </w:rPr>
        <w:t xml:space="preserve"> olarak gerçekleşmiştir.</w:t>
      </w:r>
    </w:p>
    <w:p w:rsidR="00225DC8" w:rsidRPr="00366F5D" w:rsidRDefault="00225DC8" w:rsidP="00E93600">
      <w:pPr>
        <w:pStyle w:val="Balk6"/>
        <w:rPr>
          <w:rFonts w:cstheme="minorBidi"/>
          <w:caps/>
          <w:sz w:val="16"/>
          <w:szCs w:val="18"/>
        </w:rPr>
      </w:pPr>
      <w:bookmarkStart w:id="298" w:name="_Toc487101636"/>
      <w:r w:rsidRPr="008D1B7E">
        <w:t xml:space="preserve">Şekil </w:t>
      </w:r>
      <w:r w:rsidRPr="008D1B7E">
        <w:fldChar w:fldCharType="begin"/>
      </w:r>
      <w:r w:rsidRPr="008D1B7E">
        <w:instrText xml:space="preserve"> STYLEREF 1 \s </w:instrText>
      </w:r>
      <w:r w:rsidRPr="008D1B7E">
        <w:fldChar w:fldCharType="separate"/>
      </w:r>
      <w:r w:rsidRPr="008D1B7E">
        <w:rPr>
          <w:noProof/>
        </w:rPr>
        <w:t>2</w:t>
      </w:r>
      <w:r w:rsidRPr="008D1B7E">
        <w:fldChar w:fldCharType="end"/>
      </w:r>
      <w:r w:rsidR="00FA6849" w:rsidRPr="008D1B7E">
        <w:t>.</w:t>
      </w:r>
      <w:proofErr w:type="gramStart"/>
      <w:r w:rsidR="00366F5D" w:rsidRPr="008D1B7E">
        <w:t>1</w:t>
      </w:r>
      <w:r w:rsidR="00FA6849" w:rsidRPr="008D1B7E">
        <w:t>.</w:t>
      </w:r>
      <w:r w:rsidR="00366F5D" w:rsidRPr="008D1B7E">
        <w:t>2</w:t>
      </w:r>
      <w:proofErr w:type="gramEnd"/>
      <w:r w:rsidRPr="008D1B7E">
        <w:t xml:space="preserve">: Yıllara Göre Ağırlıklı Ortalama </w:t>
      </w:r>
      <w:bookmarkEnd w:id="296"/>
      <w:bookmarkEnd w:id="297"/>
      <w:r w:rsidR="00EE1610">
        <w:t>Piyasa Takas Fiyatı</w:t>
      </w:r>
      <w:r w:rsidR="002E3711">
        <w:t xml:space="preserve"> (TL/</w:t>
      </w:r>
      <w:proofErr w:type="spellStart"/>
      <w:r w:rsidR="002E3711">
        <w:t>MWh</w:t>
      </w:r>
      <w:proofErr w:type="spellEnd"/>
      <w:r w:rsidR="002E3711">
        <w:t>)</w:t>
      </w:r>
      <w:bookmarkEnd w:id="298"/>
    </w:p>
    <w:p w:rsidR="00225DC8" w:rsidRDefault="00EE23AE" w:rsidP="00225DC8">
      <w:pPr>
        <w:spacing w:line="360" w:lineRule="auto"/>
        <w:jc w:val="both"/>
        <w:rPr>
          <w:rFonts w:asciiTheme="minorHAnsi" w:eastAsiaTheme="minorEastAsia" w:hAnsiTheme="minorHAnsi" w:cstheme="minorHAnsi"/>
          <w:sz w:val="24"/>
          <w:szCs w:val="24"/>
        </w:rPr>
      </w:pPr>
      <w:bookmarkStart w:id="299" w:name="_Toc432165736"/>
      <w:r>
        <w:rPr>
          <w:rFonts w:asciiTheme="minorHAnsi" w:eastAsiaTheme="minorEastAsia" w:hAnsiTheme="minorHAnsi" w:cstheme="minorHAnsi"/>
          <w:noProof/>
          <w:sz w:val="24"/>
          <w:szCs w:val="24"/>
          <w:lang w:eastAsia="tr-TR" w:bidi="ar-SA"/>
        </w:rPr>
        <w:drawing>
          <wp:inline distT="0" distB="0" distL="0" distR="0" wp14:anchorId="21B04DC1" wp14:editId="03A3A688">
            <wp:extent cx="5773420" cy="2895600"/>
            <wp:effectExtent l="0" t="0" r="0" b="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2895600"/>
                    </a:xfrm>
                    <a:prstGeom prst="rect">
                      <a:avLst/>
                    </a:prstGeom>
                    <a:noFill/>
                  </pic:spPr>
                </pic:pic>
              </a:graphicData>
            </a:graphic>
          </wp:inline>
        </w:drawing>
      </w:r>
    </w:p>
    <w:p w:rsidR="007D44B5" w:rsidRDefault="007D44B5" w:rsidP="007D44B5">
      <w:pPr>
        <w:spacing w:line="360" w:lineRule="auto"/>
        <w:ind w:firstLine="708"/>
        <w:jc w:val="both"/>
        <w:rPr>
          <w:rFonts w:asciiTheme="minorHAnsi" w:eastAsiaTheme="minorEastAsia" w:hAnsiTheme="minorHAnsi" w:cstheme="minorHAnsi"/>
          <w:sz w:val="24"/>
          <w:szCs w:val="24"/>
        </w:rPr>
      </w:pPr>
      <w:bookmarkStart w:id="300" w:name="_Toc450307922"/>
      <w:r>
        <w:rPr>
          <w:rFonts w:asciiTheme="minorHAnsi" w:eastAsiaTheme="minorEastAsia" w:hAnsiTheme="minorHAnsi" w:cstheme="minorHAnsi"/>
          <w:sz w:val="24"/>
          <w:szCs w:val="24"/>
        </w:rPr>
        <w:lastRenderedPageBreak/>
        <w:t>Aşağıdaki Şekil 2.1.3’de</w:t>
      </w:r>
      <w:r w:rsidRPr="0056762A">
        <w:rPr>
          <w:rFonts w:asciiTheme="minorHAnsi" w:eastAsiaTheme="minorEastAsia" w:hAnsiTheme="minorHAnsi" w:cstheme="minorHAnsi"/>
          <w:sz w:val="24"/>
          <w:szCs w:val="24"/>
        </w:rPr>
        <w:t xml:space="preserve"> 20</w:t>
      </w:r>
      <w:r>
        <w:rPr>
          <w:rFonts w:asciiTheme="minorHAnsi" w:eastAsiaTheme="minorEastAsia" w:hAnsiTheme="minorHAnsi" w:cstheme="minorHAnsi"/>
          <w:sz w:val="24"/>
          <w:szCs w:val="24"/>
        </w:rPr>
        <w:t>15 ve 2016</w:t>
      </w:r>
      <w:r w:rsidRPr="0056762A">
        <w:rPr>
          <w:rFonts w:asciiTheme="minorHAnsi" w:eastAsiaTheme="minorEastAsia" w:hAnsiTheme="minorHAnsi" w:cstheme="minorHAnsi"/>
          <w:sz w:val="24"/>
          <w:szCs w:val="24"/>
        </w:rPr>
        <w:t xml:space="preserve"> yıllarına ait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GÖP fiyatları görülmektedir. </w:t>
      </w:r>
      <w:r>
        <w:rPr>
          <w:rFonts w:asciiTheme="minorHAnsi" w:eastAsiaTheme="minorEastAsia" w:hAnsiTheme="minorHAnsi" w:cstheme="minorHAnsi"/>
          <w:sz w:val="24"/>
          <w:szCs w:val="24"/>
        </w:rPr>
        <w:t xml:space="preserve">2015 yılının ilk aylarında belirgin bir düşüş göze çarpmaktadır. </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ortalama aylık fiyat</w:t>
      </w:r>
      <w:r>
        <w:rPr>
          <w:rFonts w:asciiTheme="minorHAnsi" w:eastAsiaTheme="minorEastAsia" w:hAnsiTheme="minorHAnsi" w:cstheme="minorHAnsi"/>
          <w:sz w:val="24"/>
          <w:szCs w:val="24"/>
        </w:rPr>
        <w:t xml:space="preserve"> 103,30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ile</w:t>
      </w:r>
      <w:r w:rsidRPr="0056762A">
        <w:rPr>
          <w:rFonts w:asciiTheme="minorHAnsi" w:eastAsiaTheme="minorEastAsia" w:hAnsiTheme="minorHAnsi" w:cstheme="minorHAnsi"/>
          <w:sz w:val="24"/>
          <w:szCs w:val="24"/>
        </w:rPr>
        <w:t xml:space="preserve"> en düşük</w:t>
      </w:r>
      <w:r>
        <w:rPr>
          <w:rFonts w:asciiTheme="minorHAnsi" w:eastAsiaTheme="minorEastAsia" w:hAnsiTheme="minorHAnsi" w:cstheme="minorHAnsi"/>
          <w:sz w:val="24"/>
          <w:szCs w:val="24"/>
        </w:rPr>
        <w: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 gerçekleşmiş olup</w:t>
      </w:r>
      <w:r>
        <w:rPr>
          <w:rFonts w:asciiTheme="minorHAnsi" w:eastAsiaTheme="minorEastAsia" w:hAnsiTheme="minorHAnsi" w:cstheme="minorHAnsi"/>
          <w:sz w:val="24"/>
          <w:szCs w:val="24"/>
        </w:rPr>
        <w:t>, en yüksek değer 179,05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Ocak</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2016 yılında ise </w:t>
      </w:r>
      <w:r w:rsidRPr="00AA4B67">
        <w:rPr>
          <w:rFonts w:asciiTheme="minorHAnsi" w:eastAsiaTheme="minorEastAsia" w:hAnsiTheme="minorHAnsi" w:cstheme="minorHAnsi"/>
          <w:sz w:val="24"/>
          <w:szCs w:val="24"/>
        </w:rPr>
        <w:t xml:space="preserve">ağırlıklı ortalama aylık fiyat </w:t>
      </w:r>
      <w:r>
        <w:rPr>
          <w:rFonts w:asciiTheme="minorHAnsi" w:eastAsiaTheme="minorEastAsia" w:hAnsiTheme="minorHAnsi" w:cstheme="minorHAnsi"/>
          <w:sz w:val="24"/>
          <w:szCs w:val="24"/>
        </w:rPr>
        <w:t>108,96</w:t>
      </w:r>
      <w:r w:rsidRPr="00AA4B67">
        <w:rPr>
          <w:rFonts w:asciiTheme="minorHAnsi" w:eastAsiaTheme="minorEastAsia" w:hAnsiTheme="minorHAnsi" w:cstheme="minorHAnsi"/>
          <w:sz w:val="24"/>
          <w:szCs w:val="24"/>
        </w:rPr>
        <w:t xml:space="preserve"> TL/</w:t>
      </w:r>
      <w:proofErr w:type="spellStart"/>
      <w:r w:rsidRPr="00AA4B67">
        <w:rPr>
          <w:rFonts w:asciiTheme="minorHAnsi" w:eastAsiaTheme="minorEastAsia" w:hAnsiTheme="minorHAnsi" w:cstheme="minorHAnsi"/>
          <w:sz w:val="24"/>
          <w:szCs w:val="24"/>
        </w:rPr>
        <w:t>MWh</w:t>
      </w:r>
      <w:proofErr w:type="spellEnd"/>
      <w:r w:rsidRPr="00AA4B67">
        <w:rPr>
          <w:rFonts w:asciiTheme="minorHAnsi" w:eastAsiaTheme="minorEastAsia" w:hAnsiTheme="minorHAnsi" w:cstheme="minorHAnsi"/>
          <w:sz w:val="24"/>
          <w:szCs w:val="24"/>
        </w:rPr>
        <w:t xml:space="preserve"> ile en düşük</w:t>
      </w:r>
      <w:r>
        <w:rPr>
          <w:rFonts w:asciiTheme="minorHAnsi" w:eastAsiaTheme="minorEastAsia" w:hAnsiTheme="minorHAnsi" w:cstheme="minorHAnsi"/>
          <w:sz w:val="24"/>
          <w:szCs w:val="24"/>
        </w:rPr>
        <w:t>,</w:t>
      </w:r>
      <w:r w:rsidRPr="00AA4B67">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Şubat</w:t>
      </w:r>
      <w:r w:rsidRPr="00AA4B67">
        <w:rPr>
          <w:rFonts w:asciiTheme="minorHAnsi" w:eastAsiaTheme="minorEastAsia" w:hAnsiTheme="minorHAnsi" w:cstheme="minorHAnsi"/>
          <w:sz w:val="24"/>
          <w:szCs w:val="24"/>
        </w:rPr>
        <w:t xml:space="preserve"> ayında gerçekleşmiş olup, en yüksek değer </w:t>
      </w:r>
      <w:r>
        <w:rPr>
          <w:rFonts w:asciiTheme="minorHAnsi" w:eastAsiaTheme="minorEastAsia" w:hAnsiTheme="minorHAnsi" w:cstheme="minorHAnsi"/>
          <w:sz w:val="24"/>
          <w:szCs w:val="24"/>
        </w:rPr>
        <w:t>227,96</w:t>
      </w:r>
      <w:r w:rsidRPr="00AA4B67">
        <w:rPr>
          <w:rFonts w:asciiTheme="minorHAnsi" w:eastAsiaTheme="minorEastAsia" w:hAnsiTheme="minorHAnsi" w:cstheme="minorHAnsi"/>
          <w:sz w:val="24"/>
          <w:szCs w:val="24"/>
        </w:rPr>
        <w:t xml:space="preserve"> TL/</w:t>
      </w:r>
      <w:proofErr w:type="spellStart"/>
      <w:r w:rsidRPr="00AA4B67">
        <w:rPr>
          <w:rFonts w:asciiTheme="minorHAnsi" w:eastAsiaTheme="minorEastAsia" w:hAnsiTheme="minorHAnsi" w:cstheme="minorHAnsi"/>
          <w:sz w:val="24"/>
          <w:szCs w:val="24"/>
        </w:rPr>
        <w:t>MWh</w:t>
      </w:r>
      <w:proofErr w:type="spellEnd"/>
      <w:r w:rsidRPr="00AA4B67">
        <w:rPr>
          <w:rFonts w:asciiTheme="minorHAnsi" w:eastAsiaTheme="minorEastAsia" w:hAnsiTheme="minorHAnsi" w:cstheme="minorHAnsi"/>
          <w:sz w:val="24"/>
          <w:szCs w:val="24"/>
        </w:rPr>
        <w:t xml:space="preserve"> ile </w:t>
      </w:r>
      <w:r>
        <w:rPr>
          <w:rFonts w:asciiTheme="minorHAnsi" w:eastAsiaTheme="minorEastAsia" w:hAnsiTheme="minorHAnsi" w:cstheme="minorHAnsi"/>
          <w:sz w:val="24"/>
          <w:szCs w:val="24"/>
        </w:rPr>
        <w:t>Aralık</w:t>
      </w:r>
      <w:r w:rsidRPr="00AA4B67">
        <w:rPr>
          <w:rFonts w:asciiTheme="minorHAnsi" w:eastAsiaTheme="minorEastAsia" w:hAnsiTheme="minorHAnsi" w:cstheme="minorHAnsi"/>
          <w:sz w:val="24"/>
          <w:szCs w:val="24"/>
        </w:rPr>
        <w:t xml:space="preserve"> ayında gerçekleşmiştir</w:t>
      </w:r>
    </w:p>
    <w:p w:rsidR="007D44B5" w:rsidRPr="00EB484F" w:rsidRDefault="007D44B5" w:rsidP="007D44B5">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Birinci bölümdeki tablo ve şekillerde görüldüğü üzere </w:t>
      </w:r>
      <w:r w:rsidRPr="00EB484F">
        <w:rPr>
          <w:rFonts w:asciiTheme="minorHAnsi" w:eastAsiaTheme="minorEastAsia" w:hAnsiTheme="minorHAnsi" w:cstheme="minorHAnsi"/>
          <w:sz w:val="24"/>
          <w:szCs w:val="24"/>
        </w:rPr>
        <w:t>aylar bazında</w:t>
      </w:r>
      <w:r>
        <w:rPr>
          <w:rFonts w:asciiTheme="minorHAnsi" w:eastAsiaTheme="minorEastAsia" w:hAnsiTheme="minorHAnsi" w:cstheme="minorHAnsi"/>
          <w:sz w:val="24"/>
          <w:szCs w:val="24"/>
        </w:rPr>
        <w:t xml:space="preserve"> elektrik tüketimi</w:t>
      </w:r>
      <w:r w:rsidRPr="00EB484F">
        <w:rPr>
          <w:rFonts w:asciiTheme="minorHAnsi" w:eastAsiaTheme="minorEastAsia" w:hAnsiTheme="minorHAnsi" w:cstheme="minorHAnsi"/>
          <w:sz w:val="24"/>
          <w:szCs w:val="24"/>
        </w:rPr>
        <w:t>, ilkbahar ve sonbahar aylarında havaların yumuşaması ile beraber düşmektedir. Ayrıca özellikle bahar aylarında meydana gelen yüksek yağışlarla beraber hidro</w:t>
      </w:r>
      <w:r>
        <w:rPr>
          <w:rFonts w:asciiTheme="minorHAnsi" w:eastAsiaTheme="minorEastAsia" w:hAnsiTheme="minorHAnsi" w:cstheme="minorHAnsi"/>
          <w:sz w:val="24"/>
          <w:szCs w:val="24"/>
        </w:rPr>
        <w:t>elektrik</w:t>
      </w:r>
      <w:r w:rsidRPr="00EB484F">
        <w:rPr>
          <w:rFonts w:asciiTheme="minorHAnsi" w:eastAsiaTheme="minorEastAsia" w:hAnsiTheme="minorHAnsi" w:cstheme="minorHAnsi"/>
          <w:sz w:val="24"/>
          <w:szCs w:val="24"/>
        </w:rPr>
        <w:t xml:space="preserve"> santrallerin su gelirleri artmakta ve yılın en düşük fiyatları genel olarak bahar aylarında gerçekleşmektedir.</w:t>
      </w:r>
    </w:p>
    <w:p w:rsidR="007D44B5" w:rsidRDefault="007D44B5" w:rsidP="007D44B5">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Özellikle </w:t>
      </w:r>
      <w:r>
        <w:rPr>
          <w:rFonts w:asciiTheme="minorHAnsi" w:eastAsiaTheme="minorEastAsia" w:hAnsiTheme="minorHAnsi" w:cstheme="minorHAnsi"/>
          <w:sz w:val="24"/>
          <w:szCs w:val="24"/>
        </w:rPr>
        <w:t>2016 yılının Aralık ayında meydana gelen</w:t>
      </w:r>
      <w:r w:rsidRPr="0056762A">
        <w:rPr>
          <w:rFonts w:asciiTheme="minorHAnsi" w:eastAsiaTheme="minorEastAsia" w:hAnsiTheme="minorHAnsi" w:cstheme="minorHAnsi"/>
          <w:sz w:val="24"/>
          <w:szCs w:val="24"/>
        </w:rPr>
        <w:t xml:space="preserve"> doğal gaz </w:t>
      </w:r>
      <w:r>
        <w:rPr>
          <w:rFonts w:asciiTheme="minorHAnsi" w:eastAsiaTheme="minorEastAsia" w:hAnsiTheme="minorHAnsi" w:cstheme="minorHAnsi"/>
          <w:sz w:val="24"/>
          <w:szCs w:val="24"/>
        </w:rPr>
        <w:t>kısıntısı</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nedeniyle</w:t>
      </w:r>
      <w:r w:rsidRPr="0056762A">
        <w:rPr>
          <w:rFonts w:asciiTheme="minorHAnsi" w:eastAsiaTheme="minorEastAsia" w:hAnsiTheme="minorHAnsi" w:cstheme="minorHAnsi"/>
          <w:sz w:val="24"/>
          <w:szCs w:val="24"/>
        </w:rPr>
        <w:t xml:space="preserve"> doğal gaz santralleri devre dışı kalm</w:t>
      </w:r>
      <w:r>
        <w:rPr>
          <w:rFonts w:asciiTheme="minorHAnsi" w:eastAsiaTheme="minorEastAsia" w:hAnsiTheme="minorHAnsi" w:cstheme="minorHAnsi"/>
          <w:sz w:val="24"/>
          <w:szCs w:val="24"/>
        </w:rPr>
        <w:t>ış,</w:t>
      </w:r>
      <w:r w:rsidRPr="0056762A">
        <w:rPr>
          <w:rFonts w:asciiTheme="minorHAnsi" w:eastAsiaTheme="minorEastAsia" w:hAnsiTheme="minorHAnsi" w:cstheme="minorHAnsi"/>
          <w:sz w:val="24"/>
          <w:szCs w:val="24"/>
        </w:rPr>
        <w:t xml:space="preserve"> saatlik fiyatlar </w:t>
      </w:r>
      <w:r>
        <w:rPr>
          <w:rFonts w:asciiTheme="minorHAnsi" w:eastAsiaTheme="minorEastAsia" w:hAnsiTheme="minorHAnsi" w:cstheme="minorHAnsi"/>
          <w:sz w:val="24"/>
          <w:szCs w:val="24"/>
        </w:rPr>
        <w:t>2.000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seviyesine gelmiştir. </w:t>
      </w:r>
    </w:p>
    <w:p w:rsidR="008E4ADC" w:rsidRDefault="008E4ADC" w:rsidP="00E93600">
      <w:pPr>
        <w:pStyle w:val="Balk6"/>
      </w:pPr>
    </w:p>
    <w:p w:rsidR="00225DC8" w:rsidRPr="00366F5D" w:rsidRDefault="00225DC8" w:rsidP="00E93600">
      <w:pPr>
        <w:pStyle w:val="Balk6"/>
      </w:pPr>
      <w:bookmarkStart w:id="301" w:name="_Toc487101637"/>
      <w:r w:rsidRPr="005A0E56">
        <w:t xml:space="preserve">Şekil </w:t>
      </w:r>
      <w:r w:rsidRPr="005A0E56">
        <w:fldChar w:fldCharType="begin"/>
      </w:r>
      <w:r w:rsidRPr="005A0E56">
        <w:instrText xml:space="preserve"> STYLEREF 1 \s </w:instrText>
      </w:r>
      <w:r w:rsidRPr="005A0E56">
        <w:fldChar w:fldCharType="separate"/>
      </w:r>
      <w:r w:rsidRPr="005A0E56">
        <w:rPr>
          <w:noProof/>
        </w:rPr>
        <w:t>2</w:t>
      </w:r>
      <w:r w:rsidRPr="005A0E56">
        <w:fldChar w:fldCharType="end"/>
      </w:r>
      <w:r w:rsidR="00FA6849" w:rsidRPr="005A0E56">
        <w:t>.</w:t>
      </w:r>
      <w:proofErr w:type="gramStart"/>
      <w:r w:rsidR="00B84ABD" w:rsidRPr="005A0E56">
        <w:t>1</w:t>
      </w:r>
      <w:r w:rsidR="00FA6849" w:rsidRPr="005A0E56">
        <w:t>.</w:t>
      </w:r>
      <w:r w:rsidR="00366F5D" w:rsidRPr="005A0E56">
        <w:t>3</w:t>
      </w:r>
      <w:proofErr w:type="gramEnd"/>
      <w:r w:rsidRPr="005A0E56">
        <w:t xml:space="preserve">: Son İki Yılın </w:t>
      </w:r>
      <w:r w:rsidR="005A0E56" w:rsidRPr="005A0E56">
        <w:t xml:space="preserve">Aylık Ağırlıklı Ortalama Piyasa Takas </w:t>
      </w:r>
      <w:r w:rsidRPr="005A0E56">
        <w:t>Fiyatları (TL/</w:t>
      </w:r>
      <w:proofErr w:type="spellStart"/>
      <w:r w:rsidRPr="005A0E56">
        <w:t>MWh</w:t>
      </w:r>
      <w:proofErr w:type="spellEnd"/>
      <w:r w:rsidRPr="005A0E56">
        <w:t>)</w:t>
      </w:r>
      <w:bookmarkEnd w:id="299"/>
      <w:bookmarkEnd w:id="300"/>
      <w:bookmarkEnd w:id="301"/>
    </w:p>
    <w:p w:rsidR="00225DC8" w:rsidRDefault="00EE23AE" w:rsidP="00225DC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8385279" wp14:editId="63C0C618">
            <wp:extent cx="5773420" cy="3164205"/>
            <wp:effectExtent l="0" t="0" r="0" b="0"/>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3420" cy="3164205"/>
                    </a:xfrm>
                    <a:prstGeom prst="rect">
                      <a:avLst/>
                    </a:prstGeom>
                    <a:noFill/>
                  </pic:spPr>
                </pic:pic>
              </a:graphicData>
            </a:graphic>
          </wp:inline>
        </w:drawing>
      </w:r>
    </w:p>
    <w:p w:rsidR="008E4ADC" w:rsidRDefault="008E4ADC" w:rsidP="00225DC8">
      <w:pPr>
        <w:spacing w:line="360" w:lineRule="auto"/>
        <w:ind w:firstLine="708"/>
        <w:jc w:val="both"/>
        <w:rPr>
          <w:rFonts w:asciiTheme="minorHAnsi" w:eastAsiaTheme="minorEastAsia" w:hAnsiTheme="minorHAnsi" w:cstheme="minorHAnsi"/>
          <w:sz w:val="24"/>
          <w:szCs w:val="24"/>
        </w:rPr>
      </w:pPr>
    </w:p>
    <w:p w:rsidR="007D44B5" w:rsidRPr="007D44B5" w:rsidRDefault="007D44B5" w:rsidP="007D44B5">
      <w:pPr>
        <w:spacing w:line="360" w:lineRule="auto"/>
        <w:ind w:firstLine="708"/>
        <w:jc w:val="both"/>
        <w:rPr>
          <w:rFonts w:asciiTheme="minorHAnsi" w:eastAsiaTheme="minorEastAsia" w:hAnsiTheme="minorHAnsi" w:cstheme="minorHAnsi"/>
          <w:sz w:val="24"/>
          <w:szCs w:val="24"/>
        </w:rPr>
      </w:pPr>
      <w:bookmarkStart w:id="302" w:name="_Ref402772237"/>
      <w:bookmarkStart w:id="303" w:name="_Toc432165738"/>
      <w:bookmarkStart w:id="304" w:name="_Toc450307923"/>
      <w:r w:rsidRPr="007D44B5">
        <w:rPr>
          <w:rFonts w:asciiTheme="minorHAnsi" w:eastAsiaTheme="minorEastAsia" w:hAnsiTheme="minorHAnsi" w:cstheme="minorHAnsi"/>
          <w:sz w:val="24"/>
          <w:szCs w:val="24"/>
        </w:rPr>
        <w:lastRenderedPageBreak/>
        <w:t xml:space="preserve">Aşağıdaki Şekil 2.1.4’de </w:t>
      </w:r>
      <w:proofErr w:type="spellStart"/>
      <w:r w:rsidRPr="007D44B5">
        <w:rPr>
          <w:rFonts w:asciiTheme="minorHAnsi" w:eastAsiaTheme="minorEastAsia" w:hAnsiTheme="minorHAnsi" w:cstheme="minorHAnsi"/>
          <w:sz w:val="24"/>
          <w:szCs w:val="24"/>
        </w:rPr>
        <w:t>GÖP’de</w:t>
      </w:r>
      <w:proofErr w:type="spellEnd"/>
      <w:r w:rsidRPr="007D44B5">
        <w:rPr>
          <w:rFonts w:asciiTheme="minorHAnsi" w:eastAsiaTheme="minorEastAsia" w:hAnsiTheme="minorHAnsi" w:cstheme="minorHAnsi"/>
          <w:sz w:val="24"/>
          <w:szCs w:val="24"/>
        </w:rPr>
        <w:t xml:space="preserve"> aylar itibariyle eşleşen miktar, </w:t>
      </w:r>
      <w:r w:rsidR="0059000B">
        <w:rPr>
          <w:rFonts w:asciiTheme="minorHAnsi" w:eastAsiaTheme="minorEastAsia" w:hAnsiTheme="minorHAnsi" w:cstheme="minorHAnsi"/>
          <w:sz w:val="24"/>
          <w:szCs w:val="24"/>
        </w:rPr>
        <w:t xml:space="preserve">Şekil 2.1.5’de </w:t>
      </w:r>
      <w:r w:rsidRPr="007D44B5">
        <w:rPr>
          <w:rFonts w:asciiTheme="minorHAnsi" w:eastAsiaTheme="minorEastAsia" w:hAnsiTheme="minorHAnsi" w:cstheme="minorHAnsi"/>
          <w:sz w:val="24"/>
          <w:szCs w:val="24"/>
        </w:rPr>
        <w:t>GÖP alış miktarlarının şirket bazında dağılımı ve ilk 10 şirketin payı</w:t>
      </w:r>
      <w:r w:rsidR="0059000B">
        <w:rPr>
          <w:rFonts w:asciiTheme="minorHAnsi" w:eastAsiaTheme="minorEastAsia" w:hAnsiTheme="minorHAnsi" w:cstheme="minorHAnsi"/>
          <w:sz w:val="24"/>
          <w:szCs w:val="24"/>
        </w:rPr>
        <w:t xml:space="preserve">, Şekil 2.1.6’da da </w:t>
      </w:r>
      <w:r w:rsidRPr="007D44B5">
        <w:rPr>
          <w:rFonts w:asciiTheme="minorHAnsi" w:eastAsiaTheme="minorEastAsia" w:hAnsiTheme="minorHAnsi" w:cstheme="minorHAnsi"/>
          <w:sz w:val="24"/>
          <w:szCs w:val="24"/>
        </w:rPr>
        <w:t>satış miktarlarının şirket bazında dağılımı ve ilk 10 şirketin payı</w:t>
      </w:r>
      <w:r w:rsidR="0059000B">
        <w:rPr>
          <w:rFonts w:asciiTheme="minorHAnsi" w:eastAsiaTheme="minorEastAsia" w:hAnsiTheme="minorHAnsi" w:cstheme="minorHAnsi"/>
          <w:sz w:val="24"/>
          <w:szCs w:val="24"/>
        </w:rPr>
        <w:t xml:space="preserve"> gösterilmektedir.</w:t>
      </w:r>
    </w:p>
    <w:p w:rsidR="003A6400" w:rsidRPr="003A6400" w:rsidRDefault="00225DC8" w:rsidP="003A6400">
      <w:pPr>
        <w:pStyle w:val="Balk6"/>
      </w:pPr>
      <w:bookmarkStart w:id="305" w:name="_Toc487101638"/>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00FA6849" w:rsidRPr="002F66BF">
        <w:t>.</w:t>
      </w:r>
      <w:proofErr w:type="gramStart"/>
      <w:r w:rsidR="00366F5D" w:rsidRPr="002F66BF">
        <w:t>1</w:t>
      </w:r>
      <w:bookmarkEnd w:id="302"/>
      <w:r w:rsidR="00FA6849" w:rsidRPr="002F66BF">
        <w:t>.</w:t>
      </w:r>
      <w:r w:rsidR="00366F5D" w:rsidRPr="002F66BF">
        <w:t>4</w:t>
      </w:r>
      <w:proofErr w:type="gramEnd"/>
      <w:r w:rsidRPr="002F66BF">
        <w:t>: Gün Öncesi Piyasa</w:t>
      </w:r>
      <w:r w:rsidR="00AA3B13" w:rsidRPr="002F66BF">
        <w:t>sı</w:t>
      </w:r>
      <w:r w:rsidR="00006E5B" w:rsidRPr="002F66BF">
        <w:t xml:space="preserve"> </w:t>
      </w:r>
      <w:r w:rsidR="00AA3B13" w:rsidRPr="002F66BF">
        <w:t xml:space="preserve">Aylık </w:t>
      </w:r>
      <w:r w:rsidR="00006E5B" w:rsidRPr="002F66BF">
        <w:t xml:space="preserve">Eşleşen Miktarlar </w:t>
      </w:r>
      <w:r w:rsidR="00AA3B13" w:rsidRPr="002F66BF">
        <w:t>(</w:t>
      </w:r>
      <w:proofErr w:type="spellStart"/>
      <w:r w:rsidR="00AA3B13" w:rsidRPr="002F66BF">
        <w:t>M</w:t>
      </w:r>
      <w:r w:rsidRPr="002F66BF">
        <w:t>Wh</w:t>
      </w:r>
      <w:proofErr w:type="spellEnd"/>
      <w:r w:rsidRPr="002F66BF">
        <w:t>)</w:t>
      </w:r>
      <w:bookmarkEnd w:id="303"/>
      <w:bookmarkEnd w:id="304"/>
      <w:bookmarkEnd w:id="305"/>
    </w:p>
    <w:p w:rsidR="00225DC8" w:rsidRDefault="00EE23AE" w:rsidP="00891CF1">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57C7443" wp14:editId="42851D9C">
            <wp:extent cx="5029835" cy="3176270"/>
            <wp:effectExtent l="0" t="0" r="0" b="508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29835" cy="3176270"/>
                    </a:xfrm>
                    <a:prstGeom prst="rect">
                      <a:avLst/>
                    </a:prstGeom>
                    <a:noFill/>
                  </pic:spPr>
                </pic:pic>
              </a:graphicData>
            </a:graphic>
          </wp:inline>
        </w:drawing>
      </w:r>
    </w:p>
    <w:p w:rsidR="00624ED2" w:rsidRDefault="00624ED2" w:rsidP="00A46636">
      <w:pPr>
        <w:pStyle w:val="Balk6"/>
      </w:pPr>
      <w:bookmarkStart w:id="306" w:name="_Toc432164547"/>
    </w:p>
    <w:p w:rsidR="00624ED2" w:rsidRDefault="00624ED2" w:rsidP="00A46636">
      <w:pPr>
        <w:pStyle w:val="Balk6"/>
      </w:pPr>
    </w:p>
    <w:p w:rsidR="00A46636" w:rsidRDefault="00A46636" w:rsidP="00A46636">
      <w:pPr>
        <w:pStyle w:val="Balk6"/>
      </w:pPr>
      <w:bookmarkStart w:id="307" w:name="_Toc487101639"/>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w:t>
      </w:r>
      <w:proofErr w:type="gramStart"/>
      <w:r w:rsidRPr="002F66BF">
        <w:t>1.</w:t>
      </w:r>
      <w:r w:rsidR="00624ED2">
        <w:t>5</w:t>
      </w:r>
      <w:proofErr w:type="gramEnd"/>
      <w:r w:rsidRPr="002F66BF">
        <w:t xml:space="preserve">: </w:t>
      </w:r>
      <w:r w:rsidRPr="00A46636">
        <w:t>Gün Öncesi Piyasası Alış Miktarlarının Şirket Bazında Dağılımı ve İlk 10 Şirketin Payı</w:t>
      </w:r>
      <w:r w:rsidR="002E3711">
        <w:t xml:space="preserve"> (%)</w:t>
      </w:r>
      <w:bookmarkEnd w:id="307"/>
    </w:p>
    <w:p w:rsidR="00A46636" w:rsidRDefault="00EE23AE" w:rsidP="00A46636">
      <w:r>
        <w:rPr>
          <w:noProof/>
          <w:lang w:eastAsia="tr-TR" w:bidi="ar-SA"/>
        </w:rPr>
        <w:drawing>
          <wp:inline distT="0" distB="0" distL="0" distR="0" wp14:anchorId="07CDB979" wp14:editId="7A511B97">
            <wp:extent cx="5773420" cy="2804160"/>
            <wp:effectExtent l="0" t="0" r="0"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2804160"/>
                    </a:xfrm>
                    <a:prstGeom prst="rect">
                      <a:avLst/>
                    </a:prstGeom>
                    <a:noFill/>
                  </pic:spPr>
                </pic:pic>
              </a:graphicData>
            </a:graphic>
          </wp:inline>
        </w:drawing>
      </w:r>
    </w:p>
    <w:p w:rsidR="00A46636" w:rsidRDefault="00A46636" w:rsidP="00A46636"/>
    <w:p w:rsidR="00A46636" w:rsidRDefault="00A46636" w:rsidP="00A46636">
      <w:pPr>
        <w:pStyle w:val="Balk6"/>
      </w:pPr>
      <w:bookmarkStart w:id="308" w:name="_Toc487101640"/>
      <w:r w:rsidRPr="002F66BF">
        <w:lastRenderedPageBreak/>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w:t>
      </w:r>
      <w:proofErr w:type="gramStart"/>
      <w:r w:rsidRPr="002F66BF">
        <w:t>1.</w:t>
      </w:r>
      <w:r w:rsidR="00624ED2">
        <w:t>6</w:t>
      </w:r>
      <w:proofErr w:type="gramEnd"/>
      <w:r w:rsidRPr="002F66BF">
        <w:t xml:space="preserve">: </w:t>
      </w:r>
      <w:r w:rsidRPr="00A46636">
        <w:t xml:space="preserve">Gün Öncesi Piyasası </w:t>
      </w:r>
      <w:r>
        <w:t>Satış</w:t>
      </w:r>
      <w:r w:rsidRPr="00A46636">
        <w:t xml:space="preserve"> Miktarlarının Şirket Bazında Dağılımı ve İlk 10 Şirketin Payı</w:t>
      </w:r>
      <w:r w:rsidR="002E3711">
        <w:t xml:space="preserve"> (%)</w:t>
      </w:r>
      <w:bookmarkEnd w:id="308"/>
    </w:p>
    <w:p w:rsidR="00A46636" w:rsidRDefault="00EE23AE" w:rsidP="00A46636">
      <w:r>
        <w:rPr>
          <w:noProof/>
          <w:lang w:eastAsia="tr-TR" w:bidi="ar-SA"/>
        </w:rPr>
        <w:drawing>
          <wp:inline distT="0" distB="0" distL="0" distR="0" wp14:anchorId="149C5862" wp14:editId="4CF76A10">
            <wp:extent cx="6181725" cy="3023870"/>
            <wp:effectExtent l="0" t="0" r="9525" b="508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81725" cy="3023870"/>
                    </a:xfrm>
                    <a:prstGeom prst="rect">
                      <a:avLst/>
                    </a:prstGeom>
                    <a:noFill/>
                  </pic:spPr>
                </pic:pic>
              </a:graphicData>
            </a:graphic>
          </wp:inline>
        </w:drawing>
      </w:r>
    </w:p>
    <w:p w:rsidR="00624ED2" w:rsidRDefault="00624ED2" w:rsidP="00CE0DA6">
      <w:pPr>
        <w:pStyle w:val="11ilebalayanlar"/>
      </w:pPr>
    </w:p>
    <w:p w:rsidR="00225DC8" w:rsidRPr="00B41C5D" w:rsidRDefault="00CE0DA6" w:rsidP="00CE0DA6">
      <w:pPr>
        <w:pStyle w:val="11ilebalayanlar"/>
      </w:pPr>
      <w:bookmarkStart w:id="309" w:name="_Toc483831850"/>
      <w:r>
        <w:t xml:space="preserve">2.2 </w:t>
      </w:r>
      <w:r w:rsidR="00225DC8" w:rsidRPr="00B41C5D">
        <w:t>Dengeleme Güç Piyasası</w:t>
      </w:r>
      <w:bookmarkEnd w:id="306"/>
      <w:bookmarkEnd w:id="309"/>
      <w:r w:rsidR="00225DC8" w:rsidRPr="00B41C5D">
        <w:t xml:space="preserve"> </w:t>
      </w: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 xml:space="preserve">Bu bölümde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fiyatların ve hacimlerin aylık gelişimine ilişkin veriler sunulmaktadır. 20</w:t>
      </w:r>
      <w:r w:rsidR="007E0227">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w:t>
      </w:r>
      <w:r w:rsidR="0059000B">
        <w:rPr>
          <w:rFonts w:asciiTheme="minorHAnsi" w:eastAsiaTheme="minorEastAsia" w:hAnsiTheme="minorHAnsi" w:cstheme="minorHAnsi"/>
          <w:sz w:val="24"/>
          <w:szCs w:val="24"/>
        </w:rPr>
        <w:t xml:space="preserve">saatlik </w:t>
      </w:r>
      <w:proofErr w:type="gramStart"/>
      <w:r w:rsidR="0059000B">
        <w:rPr>
          <w:rFonts w:asciiTheme="minorHAnsi" w:eastAsiaTheme="minorEastAsia" w:hAnsiTheme="minorHAnsi" w:cstheme="minorHAnsi"/>
          <w:sz w:val="24"/>
          <w:szCs w:val="24"/>
        </w:rPr>
        <w:t>bazda</w:t>
      </w:r>
      <w:proofErr w:type="gramEnd"/>
      <w:r w:rsidRPr="0056762A">
        <w:rPr>
          <w:rFonts w:asciiTheme="minorHAnsi" w:eastAsiaTheme="minorEastAsia" w:hAnsiTheme="minorHAnsi" w:cstheme="minorHAnsi"/>
          <w:sz w:val="24"/>
          <w:szCs w:val="24"/>
        </w:rPr>
        <w:t xml:space="preserve"> </w:t>
      </w:r>
      <w:r w:rsidR="0059000B">
        <w:rPr>
          <w:rFonts w:asciiTheme="minorHAnsi" w:eastAsiaTheme="minorEastAsia" w:hAnsiTheme="minorHAnsi" w:cstheme="minorHAnsi"/>
          <w:sz w:val="24"/>
          <w:szCs w:val="24"/>
        </w:rPr>
        <w:t>Şekil 2.2.1’de</w:t>
      </w:r>
      <w:r w:rsidRPr="0056762A">
        <w:rPr>
          <w:rFonts w:asciiTheme="minorHAnsi" w:eastAsiaTheme="minorEastAsia" w:hAnsiTheme="minorHAnsi" w:cstheme="minorHAnsi"/>
          <w:sz w:val="24"/>
          <w:szCs w:val="24"/>
        </w:rPr>
        <w:t xml:space="preserve"> gösteril</w:t>
      </w:r>
      <w:r w:rsidR="0059000B">
        <w:rPr>
          <w:rFonts w:asciiTheme="minorHAnsi" w:eastAsiaTheme="minorEastAsia" w:hAnsiTheme="minorHAnsi" w:cstheme="minorHAnsi"/>
          <w:sz w:val="24"/>
          <w:szCs w:val="24"/>
        </w:rPr>
        <w:t>mektedir</w:t>
      </w:r>
      <w:r w:rsidRPr="0056762A">
        <w:rPr>
          <w:rFonts w:asciiTheme="minorHAnsi" w:eastAsiaTheme="minorEastAsia" w:hAnsiTheme="minorHAnsi" w:cstheme="minorHAnsi"/>
          <w:sz w:val="24"/>
          <w:szCs w:val="24"/>
        </w:rPr>
        <w:t xml:space="preserve">. </w:t>
      </w:r>
      <w:bookmarkStart w:id="310" w:name="OLE_LINK3"/>
      <w:bookmarkStart w:id="311" w:name="OLE_LINK4"/>
      <w:proofErr w:type="spellStart"/>
      <w:r w:rsidRPr="0056762A">
        <w:rPr>
          <w:rFonts w:asciiTheme="minorHAnsi" w:eastAsiaTheme="minorEastAsia" w:hAnsiTheme="minorHAnsi" w:cstheme="minorHAnsi"/>
          <w:sz w:val="24"/>
          <w:szCs w:val="24"/>
        </w:rPr>
        <w:t>DGP</w:t>
      </w:r>
      <w:r w:rsidR="00385E0A">
        <w:rPr>
          <w:rFonts w:asciiTheme="minorHAnsi" w:eastAsiaTheme="minorEastAsia" w:hAnsiTheme="minorHAnsi" w:cstheme="minorHAnsi"/>
          <w:sz w:val="24"/>
          <w:szCs w:val="24"/>
        </w:rPr>
        <w:t>’de</w:t>
      </w:r>
      <w:proofErr w:type="spellEnd"/>
      <w:r w:rsidR="00385E0A">
        <w:rPr>
          <w:rFonts w:asciiTheme="minorHAnsi" w:eastAsiaTheme="minorEastAsia" w:hAnsiTheme="minorHAnsi" w:cstheme="minorHAnsi"/>
          <w:sz w:val="24"/>
          <w:szCs w:val="24"/>
        </w:rPr>
        <w:t xml:space="preserve"> oluşan fiyat eğrisi şekilden de görüleceği üzere</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oluşan fiyat eğrisine benzerlik göstermektedir</w:t>
      </w:r>
      <w:bookmarkEnd w:id="310"/>
      <w:bookmarkEnd w:id="311"/>
      <w:r>
        <w:rPr>
          <w:rFonts w:asciiTheme="minorHAnsi" w:eastAsiaTheme="minorEastAsia" w:hAnsiTheme="minorHAnsi" w:cstheme="minorHAnsi"/>
          <w:sz w:val="24"/>
          <w:szCs w:val="24"/>
        </w:rPr>
        <w:t>.</w:t>
      </w:r>
    </w:p>
    <w:p w:rsidR="0059000B" w:rsidRDefault="00225DC8" w:rsidP="0059000B">
      <w:pPr>
        <w:pStyle w:val="Balk6"/>
      </w:pPr>
      <w:bookmarkStart w:id="312" w:name="_Toc432165739"/>
      <w:bookmarkStart w:id="313" w:name="_Toc450307924"/>
      <w:bookmarkStart w:id="314" w:name="_Toc487101641"/>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00FA6849" w:rsidRPr="00FA227B">
        <w:t>.</w:t>
      </w:r>
      <w:proofErr w:type="gramStart"/>
      <w:r w:rsidR="00366F5D" w:rsidRPr="00FA227B">
        <w:t>2</w:t>
      </w:r>
      <w:r w:rsidR="00FA6849" w:rsidRPr="00FA227B">
        <w:t>.</w:t>
      </w:r>
      <w:r w:rsidR="00366F5D" w:rsidRPr="00FA227B">
        <w:t>1</w:t>
      </w:r>
      <w:proofErr w:type="gramEnd"/>
      <w:r w:rsidRPr="00FA227B">
        <w:t xml:space="preserve">: </w:t>
      </w:r>
      <w:r w:rsidR="0059000B">
        <w:t>Sistem Marjinal Fiyatının (SMF) Saatlik Gelişimi</w:t>
      </w:r>
      <w:r w:rsidRPr="00FA227B">
        <w:t xml:space="preserve"> (TL/</w:t>
      </w:r>
      <w:proofErr w:type="spellStart"/>
      <w:r w:rsidRPr="00FA227B">
        <w:t>MWh</w:t>
      </w:r>
      <w:proofErr w:type="spellEnd"/>
      <w:r w:rsidRPr="00FA227B">
        <w:t>)</w:t>
      </w:r>
      <w:bookmarkEnd w:id="312"/>
      <w:bookmarkEnd w:id="313"/>
      <w:bookmarkEnd w:id="314"/>
    </w:p>
    <w:p w:rsidR="00225DC8" w:rsidRDefault="00EE23AE" w:rsidP="00277D56">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4AACC612" wp14:editId="61378DB5">
            <wp:extent cx="5718810" cy="2828925"/>
            <wp:effectExtent l="0" t="0" r="0" b="9525"/>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8810" cy="2828925"/>
                    </a:xfrm>
                    <a:prstGeom prst="rect">
                      <a:avLst/>
                    </a:prstGeom>
                    <a:noFill/>
                  </pic:spPr>
                </pic:pic>
              </a:graphicData>
            </a:graphic>
          </wp:inline>
        </w:drawing>
      </w:r>
    </w:p>
    <w:p w:rsidR="00624ED2" w:rsidRDefault="00624ED2" w:rsidP="00225DC8">
      <w:pPr>
        <w:spacing w:line="360" w:lineRule="auto"/>
        <w:ind w:firstLine="708"/>
        <w:jc w:val="both"/>
        <w:rPr>
          <w:rFonts w:asciiTheme="minorHAnsi" w:eastAsiaTheme="minorEastAsia" w:hAnsiTheme="minorHAnsi" w:cstheme="minorHAnsi"/>
          <w:sz w:val="24"/>
          <w:szCs w:val="24"/>
        </w:rPr>
      </w:pPr>
    </w:p>
    <w:p w:rsidR="00225DC8" w:rsidRDefault="00225DC8" w:rsidP="00225DC8">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oluşan fiyatlara benzer şekilde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da genel olarak 100 ile 2</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arasında gerçekleşmiştir. Fiyat en yüksek </w:t>
      </w:r>
      <w:r w:rsidR="00DD2127">
        <w:rPr>
          <w:rFonts w:asciiTheme="minorHAnsi" w:eastAsiaTheme="minorEastAsia" w:hAnsiTheme="minorHAnsi" w:cstheme="minorHAnsi"/>
          <w:sz w:val="24"/>
          <w:szCs w:val="24"/>
        </w:rPr>
        <w:t xml:space="preserve">23 Aralık </w:t>
      </w:r>
      <w:r w:rsidR="003378D5">
        <w:rPr>
          <w:rFonts w:asciiTheme="minorHAnsi" w:eastAsiaTheme="minorEastAsia" w:hAnsiTheme="minorHAnsi" w:cstheme="minorHAnsi"/>
          <w:sz w:val="24"/>
          <w:szCs w:val="24"/>
        </w:rPr>
        <w:t>2016 tarihinde</w:t>
      </w:r>
      <w:r w:rsidR="00DD2127">
        <w:rPr>
          <w:rFonts w:asciiTheme="minorHAnsi" w:eastAsiaTheme="minorEastAsia" w:hAnsiTheme="minorHAnsi" w:cstheme="minorHAnsi"/>
          <w:sz w:val="24"/>
          <w:szCs w:val="24"/>
        </w:rPr>
        <w:t xml:space="preserve"> saat </w:t>
      </w:r>
      <w:proofErr w:type="gramStart"/>
      <w:r w:rsidR="00DD2127">
        <w:rPr>
          <w:rFonts w:asciiTheme="minorHAnsi" w:eastAsiaTheme="minorEastAsia" w:hAnsiTheme="minorHAnsi" w:cstheme="minorHAnsi"/>
          <w:sz w:val="24"/>
          <w:szCs w:val="24"/>
        </w:rPr>
        <w:t>14:00’te</w:t>
      </w:r>
      <w:proofErr w:type="gramEnd"/>
      <w:r w:rsidR="00DD2127">
        <w:rPr>
          <w:rFonts w:asciiTheme="minorHAnsi" w:eastAsiaTheme="minorEastAsia" w:hAnsiTheme="minorHAnsi" w:cstheme="minorHAnsi"/>
          <w:sz w:val="24"/>
          <w:szCs w:val="24"/>
        </w:rPr>
        <w:t xml:space="preserve"> 1.899,99 TL/</w:t>
      </w:r>
      <w:proofErr w:type="spellStart"/>
      <w:r w:rsidR="00DD2127">
        <w:rPr>
          <w:rFonts w:asciiTheme="minorHAnsi" w:eastAsiaTheme="minorEastAsia" w:hAnsiTheme="minorHAnsi" w:cstheme="minorHAnsi"/>
          <w:sz w:val="24"/>
          <w:szCs w:val="24"/>
        </w:rPr>
        <w:t>MWh</w:t>
      </w:r>
      <w:proofErr w:type="spellEnd"/>
      <w:r w:rsidR="00DD2127">
        <w:rPr>
          <w:rFonts w:asciiTheme="minorHAnsi" w:eastAsiaTheme="minorEastAsia" w:hAnsiTheme="minorHAnsi" w:cstheme="minorHAnsi"/>
          <w:sz w:val="24"/>
          <w:szCs w:val="24"/>
        </w:rPr>
        <w:t xml:space="preserve"> olarak gerçekleşmiş</w:t>
      </w:r>
      <w:r>
        <w:rPr>
          <w:rFonts w:asciiTheme="minorHAnsi" w:eastAsiaTheme="minorEastAsia" w:hAnsiTheme="minorHAnsi" w:cstheme="minorHAnsi"/>
          <w:sz w:val="24"/>
          <w:szCs w:val="24"/>
        </w:rPr>
        <w:t xml:space="preserve">, </w:t>
      </w:r>
      <w:r w:rsidR="00DD2127">
        <w:rPr>
          <w:rFonts w:asciiTheme="minorHAnsi" w:eastAsiaTheme="minorEastAsia" w:hAnsiTheme="minorHAnsi" w:cstheme="minorHAnsi"/>
          <w:sz w:val="24"/>
          <w:szCs w:val="24"/>
        </w:rPr>
        <w:t>220</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250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MWh’in</w:t>
      </w:r>
      <w:proofErr w:type="spellEnd"/>
      <w:r w:rsidRPr="0056762A">
        <w:rPr>
          <w:rFonts w:asciiTheme="minorHAnsi" w:eastAsiaTheme="minorEastAsia" w:hAnsiTheme="minorHAnsi" w:cstheme="minorHAnsi"/>
          <w:sz w:val="24"/>
          <w:szCs w:val="24"/>
        </w:rPr>
        <w:t xml:space="preserve"> üzerine çıkmıştır. </w:t>
      </w:r>
      <w:proofErr w:type="spellStart"/>
      <w:r>
        <w:rPr>
          <w:rFonts w:asciiTheme="minorHAnsi" w:eastAsiaTheme="minorEastAsia" w:hAnsiTheme="minorHAnsi" w:cstheme="minorHAnsi"/>
          <w:sz w:val="24"/>
          <w:szCs w:val="24"/>
        </w:rPr>
        <w:t>DGP’de</w:t>
      </w:r>
      <w:proofErr w:type="spellEnd"/>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 boyunca </w:t>
      </w:r>
      <w:r w:rsidR="00DD2127">
        <w:rPr>
          <w:rFonts w:asciiTheme="minorHAnsi" w:eastAsiaTheme="minorEastAsia" w:hAnsiTheme="minorHAnsi" w:cstheme="minorHAnsi"/>
          <w:sz w:val="24"/>
          <w:szCs w:val="24"/>
        </w:rPr>
        <w:t>328</w:t>
      </w:r>
      <w:r w:rsidRPr="0056762A">
        <w:rPr>
          <w:rFonts w:asciiTheme="minorHAnsi" w:eastAsiaTheme="minorEastAsia" w:hAnsiTheme="minorHAnsi" w:cstheme="minorHAnsi"/>
          <w:sz w:val="24"/>
          <w:szCs w:val="24"/>
        </w:rPr>
        <w:t xml:space="preserve"> saat</w:t>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w:t>
      </w:r>
      <w:r w:rsidRPr="0056762A">
        <w:rPr>
          <w:rFonts w:asciiTheme="minorHAnsi" w:eastAsiaTheme="minorEastAsia" w:hAnsiTheme="minorHAnsi" w:cstheme="minorHAnsi"/>
          <w:sz w:val="24"/>
          <w:szCs w:val="24"/>
        </w:rPr>
        <w:t xml:space="preserve"> 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w:t>
      </w:r>
      <w:r w:rsidR="009D7911">
        <w:rPr>
          <w:rFonts w:asciiTheme="minorHAnsi" w:eastAsiaTheme="minorEastAsia" w:hAnsiTheme="minorHAnsi" w:cstheme="minorHAnsi"/>
          <w:sz w:val="24"/>
          <w:szCs w:val="24"/>
        </w:rPr>
        <w:t>4,16</w:t>
      </w:r>
      <w:r>
        <w:rPr>
          <w:rFonts w:asciiTheme="minorHAnsi" w:eastAsiaTheme="minorEastAsia" w:hAnsiTheme="minorHAnsi" w:cstheme="minorHAnsi"/>
          <w:sz w:val="24"/>
          <w:szCs w:val="24"/>
        </w:rPr>
        <w:t xml:space="preserve"> azalarak </w:t>
      </w:r>
      <w:r w:rsidR="009D7911">
        <w:rPr>
          <w:rFonts w:asciiTheme="minorHAnsi" w:eastAsiaTheme="minorEastAsia" w:hAnsiTheme="minorHAnsi" w:cstheme="minorHAnsi"/>
          <w:sz w:val="24"/>
          <w:szCs w:val="24"/>
        </w:rPr>
        <w:t>139,80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 </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sidR="009D7911">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yılında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 </w:t>
      </w:r>
      <w:r w:rsidR="00B565F7">
        <w:rPr>
          <w:rFonts w:asciiTheme="minorHAnsi" w:eastAsiaTheme="minorEastAsia" w:hAnsiTheme="minorHAnsi" w:cstheme="minorHAnsi"/>
          <w:sz w:val="24"/>
          <w:szCs w:val="24"/>
        </w:rPr>
        <w:t>Şekil 2.2.2’de</w:t>
      </w:r>
      <w:r w:rsidRPr="0056762A">
        <w:rPr>
          <w:rFonts w:asciiTheme="minorHAnsi" w:eastAsiaTheme="minorEastAsia" w:hAnsiTheme="minorHAnsi" w:cstheme="minorHAnsi"/>
          <w:sz w:val="24"/>
          <w:szCs w:val="24"/>
        </w:rPr>
        <w:t xml:space="preserve"> gösterilmektedir. </w:t>
      </w:r>
      <w:proofErr w:type="spellStart"/>
      <w:r w:rsidR="009D7911" w:rsidRPr="009D7911">
        <w:rPr>
          <w:rFonts w:asciiTheme="minorHAnsi" w:eastAsiaTheme="minorEastAsia" w:hAnsiTheme="minorHAnsi" w:cstheme="minorHAnsi"/>
          <w:sz w:val="24"/>
          <w:szCs w:val="24"/>
        </w:rPr>
        <w:t>PTF’ye</w:t>
      </w:r>
      <w:proofErr w:type="spellEnd"/>
      <w:r w:rsidR="009D7911" w:rsidRPr="009D7911">
        <w:rPr>
          <w:rFonts w:asciiTheme="minorHAnsi" w:eastAsiaTheme="minorEastAsia" w:hAnsiTheme="minorHAnsi" w:cstheme="minorHAnsi"/>
          <w:sz w:val="24"/>
          <w:szCs w:val="24"/>
        </w:rPr>
        <w:t xml:space="preserve"> benzer şekilde, </w:t>
      </w:r>
      <w:r w:rsidRPr="0056762A">
        <w:rPr>
          <w:rFonts w:asciiTheme="minorHAnsi" w:eastAsiaTheme="minorEastAsia" w:hAnsiTheme="minorHAnsi" w:cstheme="minorHAnsi"/>
          <w:sz w:val="24"/>
          <w:szCs w:val="24"/>
        </w:rPr>
        <w:t xml:space="preserve">SMF en düşük olarak </w:t>
      </w:r>
      <w:r w:rsidR="009D7911">
        <w:rPr>
          <w:rFonts w:asciiTheme="minorHAnsi" w:eastAsiaTheme="minorEastAsia" w:hAnsiTheme="minorHAnsi" w:cstheme="minorHAnsi"/>
          <w:sz w:val="24"/>
          <w:szCs w:val="24"/>
        </w:rPr>
        <w:t>Şubat</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 xml:space="preserve">görülmüş, en yüksek değer </w:t>
      </w:r>
      <w:r w:rsidR="009D7911">
        <w:rPr>
          <w:rFonts w:asciiTheme="minorHAnsi" w:eastAsiaTheme="minorEastAsia" w:hAnsiTheme="minorHAnsi" w:cstheme="minorHAnsi"/>
          <w:sz w:val="24"/>
          <w:szCs w:val="24"/>
        </w:rPr>
        <w:t>Aralık</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315" w:name="_Toc432165741"/>
    </w:p>
    <w:p w:rsidR="00624ED2" w:rsidRDefault="00624ED2" w:rsidP="00E93600">
      <w:pPr>
        <w:pStyle w:val="Balk6"/>
      </w:pPr>
      <w:bookmarkStart w:id="316" w:name="_Toc450307925"/>
    </w:p>
    <w:p w:rsidR="00225DC8" w:rsidRPr="00B63143" w:rsidRDefault="00225DC8" w:rsidP="00E93600">
      <w:pPr>
        <w:pStyle w:val="Balk6"/>
      </w:pPr>
      <w:bookmarkStart w:id="317" w:name="_Toc487101642"/>
      <w:r w:rsidRPr="007F2BBF">
        <w:t xml:space="preserve">Şekil </w:t>
      </w:r>
      <w:r w:rsidRPr="007F2BBF">
        <w:fldChar w:fldCharType="begin"/>
      </w:r>
      <w:r w:rsidRPr="007F2BBF">
        <w:instrText xml:space="preserve"> STYLEREF 1 \s </w:instrText>
      </w:r>
      <w:r w:rsidRPr="007F2BBF">
        <w:fldChar w:fldCharType="separate"/>
      </w:r>
      <w:r w:rsidRPr="007F2BBF">
        <w:rPr>
          <w:noProof/>
        </w:rPr>
        <w:t>2</w:t>
      </w:r>
      <w:r w:rsidRPr="007F2BBF">
        <w:fldChar w:fldCharType="end"/>
      </w:r>
      <w:r w:rsidR="00B84ABD" w:rsidRPr="007F2BBF">
        <w:t>.</w:t>
      </w:r>
      <w:proofErr w:type="gramStart"/>
      <w:r w:rsidR="00B63143" w:rsidRPr="007F2BBF">
        <w:t>2.2</w:t>
      </w:r>
      <w:proofErr w:type="gramEnd"/>
      <w:r w:rsidRPr="007F2BBF">
        <w:t>: Son İki Yılın Dengeleme Güç Piyasası Aylık Ağırlıklı Ortalama Fiyatlar (TL/</w:t>
      </w:r>
      <w:proofErr w:type="spellStart"/>
      <w:r w:rsidRPr="007F2BBF">
        <w:t>MWh</w:t>
      </w:r>
      <w:proofErr w:type="spellEnd"/>
      <w:r w:rsidRPr="007F2BBF">
        <w:t>)</w:t>
      </w:r>
      <w:bookmarkEnd w:id="315"/>
      <w:bookmarkEnd w:id="316"/>
      <w:bookmarkEnd w:id="317"/>
    </w:p>
    <w:p w:rsidR="00225DC8" w:rsidRDefault="00EE23AE" w:rsidP="00225DC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B444B8C" wp14:editId="7612F7D2">
            <wp:extent cx="5773420" cy="3554095"/>
            <wp:effectExtent l="0" t="0" r="0" b="8255"/>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3420" cy="3554095"/>
                    </a:xfrm>
                    <a:prstGeom prst="rect">
                      <a:avLst/>
                    </a:prstGeom>
                    <a:noFill/>
                  </pic:spPr>
                </pic:pic>
              </a:graphicData>
            </a:graphic>
          </wp:inline>
        </w:drawing>
      </w: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FD5694" w:rsidRDefault="00FD5694" w:rsidP="00B565F7">
      <w:pPr>
        <w:spacing w:line="360" w:lineRule="auto"/>
        <w:ind w:firstLine="708"/>
        <w:jc w:val="both"/>
        <w:rPr>
          <w:rFonts w:asciiTheme="minorHAnsi" w:eastAsiaTheme="minorEastAsia" w:hAnsiTheme="minorHAnsi" w:cstheme="minorHAnsi"/>
          <w:sz w:val="24"/>
          <w:szCs w:val="24"/>
        </w:rPr>
      </w:pPr>
    </w:p>
    <w:p w:rsidR="00225DC8" w:rsidRPr="0056762A" w:rsidRDefault="00225DC8" w:rsidP="00B565F7">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Aşağıda</w:t>
      </w:r>
      <w:r w:rsidR="00B565F7">
        <w:rPr>
          <w:rFonts w:asciiTheme="minorHAnsi" w:eastAsiaTheme="minorEastAsia" w:hAnsiTheme="minorHAnsi" w:cstheme="minorHAnsi"/>
          <w:sz w:val="24"/>
          <w:szCs w:val="24"/>
        </w:rPr>
        <w:t xml:space="preserve"> Şekil 2.2.3’de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w:t>
      </w:r>
      <w:r w:rsidR="003D66A0">
        <w:rPr>
          <w:rFonts w:asciiTheme="minorHAnsi" w:eastAsiaTheme="minorEastAsia" w:hAnsiTheme="minorHAnsi" w:cstheme="minorHAnsi"/>
          <w:sz w:val="24"/>
          <w:szCs w:val="24"/>
        </w:rPr>
        <w:t>16</w:t>
      </w:r>
      <w:r>
        <w:rPr>
          <w:rFonts w:asciiTheme="minorHAnsi" w:eastAsiaTheme="minorEastAsia" w:hAnsiTheme="minorHAnsi" w:cstheme="minorHAnsi"/>
          <w:sz w:val="24"/>
          <w:szCs w:val="24"/>
        </w:rPr>
        <w:t xml:space="preserve"> yıl</w:t>
      </w:r>
      <w:r w:rsidRPr="0056762A">
        <w:rPr>
          <w:rFonts w:asciiTheme="minorHAnsi" w:eastAsiaTheme="minorEastAsia" w:hAnsiTheme="minorHAnsi" w:cstheme="minorHAnsi"/>
          <w:sz w:val="24"/>
          <w:szCs w:val="24"/>
        </w:rPr>
        <w:t xml:space="preserve">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aylık hacimler gösterilmektedir. </w:t>
      </w:r>
    </w:p>
    <w:p w:rsidR="00225DC8" w:rsidRPr="00B63143" w:rsidRDefault="00225DC8" w:rsidP="00E93600">
      <w:pPr>
        <w:pStyle w:val="Balk6"/>
      </w:pPr>
      <w:bookmarkStart w:id="318" w:name="_Toc432165742"/>
      <w:bookmarkStart w:id="319" w:name="_Toc450307926"/>
      <w:bookmarkStart w:id="320" w:name="_Toc487101643"/>
      <w:r w:rsidRPr="003D66A0">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00B63143" w:rsidRPr="003D66A0">
        <w:t>.</w:t>
      </w:r>
      <w:proofErr w:type="gramStart"/>
      <w:r w:rsidR="00B63143" w:rsidRPr="003D66A0">
        <w:t>2.3</w:t>
      </w:r>
      <w:proofErr w:type="gramEnd"/>
      <w:r w:rsidRPr="003D66A0">
        <w:t>: Dengeleme Güç Piyasasında Oluşan Aylık Hacimler(</w:t>
      </w:r>
      <w:proofErr w:type="spellStart"/>
      <w:r w:rsidRPr="003D66A0">
        <w:t>MWh</w:t>
      </w:r>
      <w:proofErr w:type="spellEnd"/>
      <w:r w:rsidRPr="003D66A0">
        <w:t>)</w:t>
      </w:r>
      <w:bookmarkEnd w:id="318"/>
      <w:bookmarkEnd w:id="319"/>
      <w:bookmarkEnd w:id="320"/>
    </w:p>
    <w:p w:rsidR="00225DC8" w:rsidRDefault="00EE23AE" w:rsidP="003D66A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0BA3BCF" wp14:editId="13954C18">
            <wp:extent cx="5562600" cy="2838450"/>
            <wp:effectExtent l="0" t="0" r="0" b="0"/>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66410" cy="2840394"/>
                    </a:xfrm>
                    <a:prstGeom prst="rect">
                      <a:avLst/>
                    </a:prstGeom>
                    <a:noFill/>
                  </pic:spPr>
                </pic:pic>
              </a:graphicData>
            </a:graphic>
          </wp:inline>
        </w:drawing>
      </w:r>
    </w:p>
    <w:p w:rsidR="00B565F7" w:rsidRPr="007D44B5" w:rsidRDefault="00B565F7" w:rsidP="00B565F7">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Aşağıdaki Şekil 2.</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.4’de </w:t>
      </w:r>
      <w:r>
        <w:rPr>
          <w:rFonts w:asciiTheme="minorHAnsi" w:eastAsiaTheme="minorEastAsia" w:hAnsiTheme="minorHAnsi" w:cstheme="minorHAnsi"/>
          <w:sz w:val="24"/>
          <w:szCs w:val="24"/>
        </w:rPr>
        <w:t xml:space="preserve">DGP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w:t>
      </w:r>
      <w:proofErr w:type="gramStart"/>
      <w:r>
        <w:rPr>
          <w:rFonts w:asciiTheme="minorHAnsi" w:eastAsiaTheme="minorEastAsia" w:hAnsiTheme="minorHAnsi" w:cstheme="minorHAnsi"/>
          <w:sz w:val="24"/>
          <w:szCs w:val="24"/>
        </w:rPr>
        <w:t>2.2</w:t>
      </w:r>
      <w:proofErr w:type="gramEnd"/>
      <w:r>
        <w:rPr>
          <w:rFonts w:asciiTheme="minorHAnsi" w:eastAsiaTheme="minorEastAsia" w:hAnsiTheme="minorHAnsi" w:cstheme="minorHAnsi"/>
          <w:sz w:val="24"/>
          <w:szCs w:val="24"/>
        </w:rPr>
        <w:t>.</w:t>
      </w:r>
      <w:r w:rsidR="00385E0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5’de de DGP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A46636" w:rsidRDefault="00A46636" w:rsidP="00A46636">
      <w:pPr>
        <w:pStyle w:val="Balk6"/>
      </w:pPr>
      <w:bookmarkStart w:id="321" w:name="_Toc487101644"/>
      <w:r w:rsidRPr="00AD6593">
        <w:t xml:space="preserve">Şekil </w:t>
      </w:r>
      <w:r w:rsidRPr="00AD6593">
        <w:fldChar w:fldCharType="begin"/>
      </w:r>
      <w:r w:rsidRPr="00AD6593">
        <w:instrText xml:space="preserve"> STYLEREF 1 \s </w:instrText>
      </w:r>
      <w:r w:rsidRPr="00AD6593">
        <w:fldChar w:fldCharType="separate"/>
      </w:r>
      <w:r w:rsidRPr="00AD6593">
        <w:rPr>
          <w:noProof/>
        </w:rPr>
        <w:t>2</w:t>
      </w:r>
      <w:r w:rsidRPr="00AD6593">
        <w:fldChar w:fldCharType="end"/>
      </w:r>
      <w:r w:rsidRPr="00AD6593">
        <w:t>.</w:t>
      </w:r>
      <w:proofErr w:type="gramStart"/>
      <w:r w:rsidRPr="00AD6593">
        <w:t>2.4</w:t>
      </w:r>
      <w:proofErr w:type="gramEnd"/>
      <w:r w:rsidRPr="00AD6593">
        <w:t>: Dengeleme Güç Piyasası Alış Miktarlarının Şirket Bazında Dağılımı ve İlk 10 Şirketin Payı</w:t>
      </w:r>
      <w:r w:rsidR="002E3711" w:rsidRPr="00AD6593">
        <w:t xml:space="preserve"> (%)</w:t>
      </w:r>
      <w:bookmarkEnd w:id="321"/>
    </w:p>
    <w:p w:rsidR="00A46636" w:rsidRPr="00A46636" w:rsidRDefault="002211D0" w:rsidP="00A46636">
      <w:r>
        <w:rPr>
          <w:noProof/>
          <w:lang w:eastAsia="tr-TR" w:bidi="ar-SA"/>
        </w:rPr>
        <w:drawing>
          <wp:inline distT="0" distB="0" distL="0" distR="0" wp14:anchorId="6194EAAA" wp14:editId="28FB7392">
            <wp:extent cx="5657850" cy="3822700"/>
            <wp:effectExtent l="0" t="0" r="0" b="635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57850" cy="3822700"/>
                    </a:xfrm>
                    <a:prstGeom prst="rect">
                      <a:avLst/>
                    </a:prstGeom>
                    <a:noFill/>
                  </pic:spPr>
                </pic:pic>
              </a:graphicData>
            </a:graphic>
          </wp:inline>
        </w:drawing>
      </w:r>
    </w:p>
    <w:p w:rsidR="00A46636" w:rsidRDefault="00A46636" w:rsidP="00624ED2">
      <w:pPr>
        <w:pStyle w:val="Balk6"/>
      </w:pPr>
      <w:bookmarkStart w:id="322" w:name="_Toc487101645"/>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w:t>
      </w:r>
      <w:proofErr w:type="gramStart"/>
      <w:r w:rsidRPr="003D66A0">
        <w:t>2.</w:t>
      </w:r>
      <w:r>
        <w:t>5</w:t>
      </w:r>
      <w:proofErr w:type="gramEnd"/>
      <w:r w:rsidRPr="003D66A0">
        <w:t xml:space="preserve">: Dengeleme Güç Piyasası </w:t>
      </w:r>
      <w:r>
        <w:t>Satış</w:t>
      </w:r>
      <w:r w:rsidRPr="00A46636">
        <w:t xml:space="preserve"> Miktarlarının Şirket Bazında Dağılımı ve İlk 10 Şirketin Payı</w:t>
      </w:r>
      <w:r w:rsidR="002E3711">
        <w:t xml:space="preserve"> (%)</w:t>
      </w:r>
      <w:bookmarkEnd w:id="322"/>
    </w:p>
    <w:p w:rsidR="00A46636" w:rsidRDefault="00EE23AE" w:rsidP="00EE23AE">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18D6C86" wp14:editId="39892B45">
            <wp:extent cx="6127115" cy="3267710"/>
            <wp:effectExtent l="0" t="0" r="6985" b="8890"/>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27115" cy="3267710"/>
                    </a:xfrm>
                    <a:prstGeom prst="rect">
                      <a:avLst/>
                    </a:prstGeom>
                    <a:noFill/>
                  </pic:spPr>
                </pic:pic>
              </a:graphicData>
            </a:graphic>
          </wp:inline>
        </w:drawing>
      </w:r>
    </w:p>
    <w:p w:rsidR="00A46636" w:rsidRDefault="00A46636"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w:t>
      </w:r>
      <w:r w:rsidR="003D66A0">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yılı itibariyle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 hacimlerinin oranları aşağıda</w:t>
      </w:r>
      <w:r w:rsidR="003A6B7C">
        <w:rPr>
          <w:rFonts w:asciiTheme="minorHAnsi" w:eastAsiaTheme="minorEastAsia" w:hAnsiTheme="minorHAnsi" w:cstheme="minorHAnsi"/>
          <w:sz w:val="24"/>
          <w:szCs w:val="24"/>
        </w:rPr>
        <w:t xml:space="preserve"> Şekil 2.2.6’</w:t>
      </w:r>
      <w:r w:rsidR="008F04A7">
        <w:rPr>
          <w:rFonts w:asciiTheme="minorHAnsi" w:eastAsiaTheme="minorEastAsia" w:hAnsiTheme="minorHAnsi" w:cstheme="minorHAnsi"/>
          <w:sz w:val="24"/>
          <w:szCs w:val="24"/>
        </w:rPr>
        <w:t xml:space="preserve">da, saatlik </w:t>
      </w:r>
      <w:proofErr w:type="gramStart"/>
      <w:r w:rsidR="008F04A7">
        <w:rPr>
          <w:rFonts w:asciiTheme="minorHAnsi" w:eastAsiaTheme="minorEastAsia" w:hAnsiTheme="minorHAnsi" w:cstheme="minorHAnsi"/>
          <w:sz w:val="24"/>
          <w:szCs w:val="24"/>
        </w:rPr>
        <w:t>bazda</w:t>
      </w:r>
      <w:proofErr w:type="gramEnd"/>
      <w:r w:rsidR="008F04A7">
        <w:rPr>
          <w:rFonts w:asciiTheme="minorHAnsi" w:eastAsiaTheme="minorEastAsia" w:hAnsiTheme="minorHAnsi" w:cstheme="minorHAnsi"/>
          <w:sz w:val="24"/>
          <w:szCs w:val="24"/>
        </w:rPr>
        <w:t xml:space="preserve"> dağılımı da Şekil 2.2.7’de </w:t>
      </w:r>
      <w:r w:rsidRPr="0056762A">
        <w:rPr>
          <w:rFonts w:asciiTheme="minorHAnsi" w:eastAsiaTheme="minorEastAsia" w:hAnsiTheme="minorHAnsi" w:cstheme="minorHAnsi"/>
          <w:sz w:val="24"/>
          <w:szCs w:val="24"/>
        </w:rPr>
        <w:t xml:space="preserve">gösterilmiştir. </w:t>
      </w:r>
      <w:r>
        <w:rPr>
          <w:rFonts w:asciiTheme="minorHAnsi" w:eastAsiaTheme="minorEastAsia" w:hAnsiTheme="minorHAnsi" w:cstheme="minorHAnsi"/>
          <w:sz w:val="24"/>
          <w:szCs w:val="24"/>
        </w:rPr>
        <w:t>Talimatların yaklaşık yarısı YAL, yarısı ise YAT talimatlarıdır.</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323" w:name="_Toc432165744"/>
    </w:p>
    <w:p w:rsidR="00277D56" w:rsidRDefault="00225DC8" w:rsidP="00277D56">
      <w:pPr>
        <w:pStyle w:val="Balk6"/>
      </w:pPr>
      <w:bookmarkStart w:id="324" w:name="_Toc450307927"/>
      <w:bookmarkStart w:id="325" w:name="_Toc487101646"/>
      <w:r w:rsidRPr="00B63143">
        <w:t xml:space="preserve">Şekil </w:t>
      </w:r>
      <w:r w:rsidRPr="00B63143">
        <w:fldChar w:fldCharType="begin"/>
      </w:r>
      <w:r w:rsidRPr="00B63143">
        <w:instrText xml:space="preserve"> STYLEREF 1 \s </w:instrText>
      </w:r>
      <w:r w:rsidRPr="00B63143">
        <w:fldChar w:fldCharType="separate"/>
      </w:r>
      <w:r w:rsidRPr="00B63143">
        <w:t>2</w:t>
      </w:r>
      <w:r w:rsidRPr="00B63143">
        <w:fldChar w:fldCharType="end"/>
      </w:r>
      <w:r w:rsidR="00B63143" w:rsidRPr="00B63143">
        <w:t>.</w:t>
      </w:r>
      <w:proofErr w:type="gramStart"/>
      <w:r w:rsidR="00B63143" w:rsidRPr="00B63143">
        <w:t>2.</w:t>
      </w:r>
      <w:r w:rsidR="00A46636">
        <w:t>6</w:t>
      </w:r>
      <w:proofErr w:type="gramEnd"/>
      <w:r w:rsidRPr="00B63143">
        <w:t>: 20</w:t>
      </w:r>
      <w:r w:rsidR="00A90883">
        <w:t>16</w:t>
      </w:r>
      <w:r w:rsidRPr="00B63143">
        <w:t xml:space="preserve"> Yılı Dengeleme Güç Piyasasında Verilen Talimat Hacimlerinin Oranları</w:t>
      </w:r>
      <w:bookmarkEnd w:id="323"/>
      <w:r w:rsidR="002E3711">
        <w:t xml:space="preserve"> </w:t>
      </w:r>
      <w:r w:rsidR="00B63143">
        <w:t>(%)</w:t>
      </w:r>
      <w:bookmarkEnd w:id="324"/>
      <w:bookmarkEnd w:id="325"/>
    </w:p>
    <w:p w:rsidR="00225DC8" w:rsidRDefault="00EE23AE" w:rsidP="00277D56">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5E4DC0B2" wp14:editId="67E64334">
            <wp:extent cx="5395595" cy="2822575"/>
            <wp:effectExtent l="0" t="0" r="0" b="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95595" cy="2822575"/>
                    </a:xfrm>
                    <a:prstGeom prst="rect">
                      <a:avLst/>
                    </a:prstGeom>
                    <a:noFill/>
                  </pic:spPr>
                </pic:pic>
              </a:graphicData>
            </a:graphic>
          </wp:inline>
        </w:drawing>
      </w:r>
    </w:p>
    <w:p w:rsidR="00A46636"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 xml:space="preserve">Şekilde görüldüğü üzere </w:t>
      </w:r>
      <w:r w:rsidRPr="0056762A">
        <w:rPr>
          <w:rFonts w:asciiTheme="minorHAnsi" w:eastAsiaTheme="minorEastAsia" w:hAnsiTheme="minorHAnsi" w:cstheme="minorHAnsi"/>
          <w:sz w:val="24"/>
          <w:szCs w:val="24"/>
        </w:rPr>
        <w:t>0 kodl</w:t>
      </w:r>
      <w:r>
        <w:rPr>
          <w:rFonts w:asciiTheme="minorHAnsi" w:eastAsiaTheme="minorEastAsia" w:hAnsiTheme="minorHAnsi" w:cstheme="minorHAnsi"/>
          <w:sz w:val="24"/>
          <w:szCs w:val="24"/>
        </w:rPr>
        <w:t>u talimatlar, toplam miktarın %</w:t>
      </w:r>
      <w:r w:rsidR="00A90883">
        <w:rPr>
          <w:rFonts w:asciiTheme="minorHAnsi" w:eastAsiaTheme="minorEastAsia" w:hAnsiTheme="minorHAnsi" w:cstheme="minorHAnsi"/>
          <w:sz w:val="24"/>
          <w:szCs w:val="24"/>
        </w:rPr>
        <w:t>42,28</w:t>
      </w:r>
      <w:r w:rsidRPr="0056762A">
        <w:rPr>
          <w:rFonts w:asciiTheme="minorHAnsi" w:eastAsiaTheme="minorEastAsia" w:hAnsiTheme="minorHAnsi" w:cstheme="minorHAnsi"/>
          <w:sz w:val="24"/>
          <w:szCs w:val="24"/>
        </w:rPr>
        <w:t>’</w:t>
      </w:r>
      <w:r w:rsidR="00A90883">
        <w:rPr>
          <w:rFonts w:asciiTheme="minorHAnsi" w:eastAsiaTheme="minorEastAsia" w:hAnsiTheme="minorHAnsi" w:cstheme="minorHAnsi"/>
          <w:sz w:val="24"/>
          <w:szCs w:val="24"/>
        </w:rPr>
        <w:t>ini</w:t>
      </w:r>
      <w:r w:rsidRPr="0056762A">
        <w:rPr>
          <w:rFonts w:asciiTheme="minorHAnsi" w:eastAsiaTheme="minorEastAsia" w:hAnsiTheme="minorHAnsi" w:cstheme="minorHAnsi"/>
          <w:sz w:val="24"/>
          <w:szCs w:val="24"/>
        </w:rPr>
        <w:t xml:space="preserve"> oluşturmaktadır. Geriye kalan hacim sistem ger</w:t>
      </w:r>
      <w:r>
        <w:rPr>
          <w:rFonts w:asciiTheme="minorHAnsi" w:eastAsiaTheme="minorEastAsia" w:hAnsiTheme="minorHAnsi" w:cstheme="minorHAnsi"/>
          <w:sz w:val="24"/>
          <w:szCs w:val="24"/>
        </w:rPr>
        <w:t>eksinimleri nedeniyle üretilen 1 ve 2</w:t>
      </w:r>
      <w:r w:rsidRPr="0056762A">
        <w:rPr>
          <w:rFonts w:asciiTheme="minorHAnsi" w:eastAsiaTheme="minorEastAsia" w:hAnsiTheme="minorHAnsi" w:cstheme="minorHAnsi"/>
          <w:sz w:val="24"/>
          <w:szCs w:val="24"/>
        </w:rPr>
        <w:t xml:space="preserve"> kodlu talimatlardan oluşmaktadır. </w:t>
      </w:r>
    </w:p>
    <w:p w:rsidR="003A6B7C" w:rsidRDefault="003A6B7C" w:rsidP="00A46636">
      <w:pPr>
        <w:pStyle w:val="Balk6"/>
      </w:pPr>
    </w:p>
    <w:p w:rsidR="00A46636" w:rsidRDefault="00A46636" w:rsidP="00A46636">
      <w:pPr>
        <w:pStyle w:val="Balk6"/>
      </w:pPr>
      <w:bookmarkStart w:id="326" w:name="_Toc487101647"/>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w:t>
      </w:r>
      <w:proofErr w:type="gramStart"/>
      <w:r w:rsidRPr="00B63143">
        <w:t>2.</w:t>
      </w:r>
      <w:r>
        <w:t>7</w:t>
      </w:r>
      <w:proofErr w:type="gramEnd"/>
      <w:r w:rsidRPr="00B63143">
        <w:t>: 20</w:t>
      </w:r>
      <w:r>
        <w:t>16</w:t>
      </w:r>
      <w:r w:rsidRPr="00B63143">
        <w:t xml:space="preserve"> Yılı </w:t>
      </w:r>
      <w:r w:rsidRPr="00A46636">
        <w:t xml:space="preserve">Dengeleme Güç Piyasasında Verilen Talimatların Saatlik Bazda Dağılımı </w:t>
      </w:r>
      <w:r w:rsidR="002E3711">
        <w:t>(MW)</w:t>
      </w:r>
      <w:bookmarkEnd w:id="326"/>
    </w:p>
    <w:p w:rsidR="00A46636" w:rsidRDefault="00EE23AE" w:rsidP="00EE23A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7AD1A3B" wp14:editId="16D3F1F9">
            <wp:extent cx="5663565" cy="2871470"/>
            <wp:effectExtent l="0" t="0" r="0" b="5080"/>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63565" cy="2871470"/>
                    </a:xfrm>
                    <a:prstGeom prst="rect">
                      <a:avLst/>
                    </a:prstGeom>
                    <a:noFill/>
                  </pic:spPr>
                </pic:pic>
              </a:graphicData>
            </a:graphic>
          </wp:inline>
        </w:drawing>
      </w:r>
    </w:p>
    <w:p w:rsidR="00A46636" w:rsidRDefault="00A46636"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talimatlardan kaynaklanan ek maliyetler aşağıda tablo</w:t>
      </w:r>
      <w:r w:rsidR="008F04A7">
        <w:rPr>
          <w:rFonts w:asciiTheme="minorHAnsi" w:eastAsiaTheme="minorEastAsia" w:hAnsiTheme="minorHAnsi" w:cstheme="minorHAnsi"/>
          <w:sz w:val="24"/>
          <w:szCs w:val="24"/>
        </w:rPr>
        <w:t xml:space="preserve"> 2.2.1’de</w:t>
      </w:r>
      <w:r w:rsidRPr="0056762A">
        <w:rPr>
          <w:rFonts w:asciiTheme="minorHAnsi" w:eastAsiaTheme="minorEastAsia" w:hAnsiTheme="minorHAnsi" w:cstheme="minorHAnsi"/>
          <w:sz w:val="24"/>
          <w:szCs w:val="24"/>
        </w:rPr>
        <w:t xml:space="preserve"> gösterilmiştir. 20</w:t>
      </w:r>
      <w:r w:rsidR="00A90883">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talimatlar nedeniyle elektrik piyasasında </w:t>
      </w:r>
      <w:r w:rsidR="00932A3B">
        <w:rPr>
          <w:rFonts w:asciiTheme="minorHAnsi" w:eastAsiaTheme="minorEastAsia" w:hAnsiTheme="minorHAnsi" w:cstheme="minorHAnsi"/>
          <w:sz w:val="24"/>
          <w:szCs w:val="24"/>
        </w:rPr>
        <w:t>878,62</w:t>
      </w:r>
      <w:r>
        <w:rPr>
          <w:rFonts w:asciiTheme="minorHAnsi" w:eastAsiaTheme="minorEastAsia" w:hAnsiTheme="minorHAnsi" w:cstheme="minorHAnsi"/>
          <w:sz w:val="24"/>
          <w:szCs w:val="24"/>
        </w:rPr>
        <w:t xml:space="preserve"> milyon</w:t>
      </w:r>
      <w:r w:rsidRPr="0056762A">
        <w:rPr>
          <w:rFonts w:asciiTheme="minorHAnsi" w:eastAsiaTheme="minorEastAsia" w:hAnsiTheme="minorHAnsi" w:cstheme="minorHAnsi"/>
          <w:sz w:val="24"/>
          <w:szCs w:val="24"/>
        </w:rPr>
        <w:t xml:space="preserve"> TL ek maliyet oluşmuştur. Bu maliyetlerin yaklaşık </w:t>
      </w:r>
      <w:r w:rsidR="00932A3B">
        <w:rPr>
          <w:rFonts w:asciiTheme="minorHAnsi" w:eastAsiaTheme="minorEastAsia" w:hAnsiTheme="minorHAnsi" w:cstheme="minorHAnsi"/>
          <w:sz w:val="24"/>
          <w:szCs w:val="24"/>
        </w:rPr>
        <w:t>%60’ı</w:t>
      </w:r>
      <w:r>
        <w:rPr>
          <w:rFonts w:asciiTheme="minorHAnsi" w:eastAsiaTheme="minorEastAsia" w:hAnsiTheme="minorHAnsi" w:cstheme="minorHAnsi"/>
          <w:sz w:val="24"/>
          <w:szCs w:val="24"/>
        </w:rPr>
        <w:t xml:space="preserve"> 1 kodlu, kalan </w:t>
      </w:r>
      <w:r w:rsidR="00932A3B">
        <w:rPr>
          <w:rFonts w:asciiTheme="minorHAnsi" w:eastAsiaTheme="minorEastAsia" w:hAnsiTheme="minorHAnsi" w:cstheme="minorHAnsi"/>
          <w:sz w:val="24"/>
          <w:szCs w:val="24"/>
        </w:rPr>
        <w:t>%40’lık kısım</w:t>
      </w:r>
      <w:r>
        <w:rPr>
          <w:rFonts w:asciiTheme="minorHAnsi" w:eastAsiaTheme="minorEastAsia" w:hAnsiTheme="minorHAnsi" w:cstheme="minorHAnsi"/>
          <w:sz w:val="24"/>
          <w:szCs w:val="24"/>
        </w:rPr>
        <w:t xml:space="preserve"> ise 2</w:t>
      </w:r>
      <w:r w:rsidRPr="0056762A">
        <w:rPr>
          <w:rFonts w:asciiTheme="minorHAnsi" w:eastAsiaTheme="minorEastAsia" w:hAnsiTheme="minorHAnsi" w:cstheme="minorHAnsi"/>
          <w:sz w:val="24"/>
          <w:szCs w:val="24"/>
        </w:rPr>
        <w:t xml:space="preserve"> kodlu talimatlar nedeniyle gerçekleşmiştir.</w:t>
      </w:r>
    </w:p>
    <w:p w:rsidR="00225DC8" w:rsidRPr="009850EF" w:rsidRDefault="00225DC8" w:rsidP="00524E38">
      <w:pPr>
        <w:pStyle w:val="Balk5"/>
      </w:pPr>
      <w:bookmarkStart w:id="327" w:name="_Toc432165778"/>
      <w:bookmarkStart w:id="328" w:name="_Toc450309960"/>
      <w:bookmarkStart w:id="329" w:name="_Toc487101584"/>
      <w:r w:rsidRPr="009850EF">
        <w:t xml:space="preserve">Tablo </w:t>
      </w:r>
      <w:r w:rsidRPr="009850EF">
        <w:fldChar w:fldCharType="begin"/>
      </w:r>
      <w:r w:rsidRPr="009850EF">
        <w:instrText xml:space="preserve"> STYLEREF 1 \s </w:instrText>
      </w:r>
      <w:r w:rsidRPr="009850EF">
        <w:fldChar w:fldCharType="separate"/>
      </w:r>
      <w:r w:rsidRPr="009850EF">
        <w:rPr>
          <w:noProof/>
        </w:rPr>
        <w:t>2</w:t>
      </w:r>
      <w:r w:rsidRPr="009850EF">
        <w:fldChar w:fldCharType="end"/>
      </w:r>
      <w:r w:rsidR="00B63143" w:rsidRPr="009850EF">
        <w:t>.</w:t>
      </w:r>
      <w:proofErr w:type="gramStart"/>
      <w:r w:rsidR="00B63143" w:rsidRPr="009850EF">
        <w:t>2.1</w:t>
      </w:r>
      <w:proofErr w:type="gramEnd"/>
      <w:r w:rsidRPr="009850EF">
        <w:t>: Talimat Ek Maliyetleri (Milyon TL)</w:t>
      </w:r>
      <w:bookmarkEnd w:id="327"/>
      <w:bookmarkEnd w:id="328"/>
      <w:bookmarkEnd w:id="329"/>
      <w:r w:rsidR="000178B8" w:rsidRPr="009850EF">
        <w:t xml:space="preserve"> </w:t>
      </w:r>
    </w:p>
    <w:tbl>
      <w:tblPr>
        <w:tblW w:w="4459" w:type="dxa"/>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08"/>
        <w:gridCol w:w="2251"/>
      </w:tblGrid>
      <w:tr w:rsidR="00225DC8" w:rsidRPr="009850EF" w:rsidTr="008F04A7">
        <w:trPr>
          <w:trHeight w:val="255"/>
          <w:jc w:val="center"/>
        </w:trPr>
        <w:tc>
          <w:tcPr>
            <w:tcW w:w="2208" w:type="dxa"/>
            <w:shd w:val="clear" w:color="4BACC6" w:fill="4BACC6"/>
            <w:noWrap/>
            <w:vAlign w:val="bottom"/>
            <w:hideMark/>
          </w:tcPr>
          <w:p w:rsidR="00225DC8" w:rsidRPr="009850EF" w:rsidRDefault="00225DC8" w:rsidP="00C750D4">
            <w:pPr>
              <w:spacing w:after="0" w:line="240" w:lineRule="auto"/>
              <w:jc w:val="center"/>
              <w:rPr>
                <w:rFonts w:ascii="Arial" w:eastAsia="Times New Roman" w:hAnsi="Arial" w:cs="Arial"/>
                <w:b/>
                <w:bCs/>
                <w:color w:val="FFFFFF"/>
                <w:sz w:val="20"/>
                <w:szCs w:val="20"/>
                <w:lang w:eastAsia="tr-TR" w:bidi="ar-SA"/>
              </w:rPr>
            </w:pPr>
            <w:r w:rsidRPr="009850EF">
              <w:rPr>
                <w:rFonts w:ascii="Arial" w:eastAsia="Times New Roman" w:hAnsi="Arial" w:cs="Arial"/>
                <w:b/>
                <w:bCs/>
                <w:color w:val="FFFFFF"/>
                <w:sz w:val="20"/>
                <w:szCs w:val="20"/>
                <w:lang w:eastAsia="tr-TR" w:bidi="ar-SA"/>
              </w:rPr>
              <w:t>Talimat Türü</w:t>
            </w:r>
          </w:p>
        </w:tc>
        <w:tc>
          <w:tcPr>
            <w:tcW w:w="2251" w:type="dxa"/>
            <w:shd w:val="clear" w:color="4BACC6" w:fill="4BACC6"/>
            <w:noWrap/>
            <w:vAlign w:val="center"/>
            <w:hideMark/>
          </w:tcPr>
          <w:p w:rsidR="00225DC8" w:rsidRPr="009850EF" w:rsidRDefault="00225DC8" w:rsidP="00EE7E0D">
            <w:pPr>
              <w:spacing w:after="0" w:line="240" w:lineRule="auto"/>
              <w:jc w:val="center"/>
              <w:rPr>
                <w:rFonts w:ascii="Arial" w:eastAsia="Times New Roman" w:hAnsi="Arial" w:cs="Arial"/>
                <w:b/>
                <w:bCs/>
                <w:color w:val="FFFFFF"/>
                <w:sz w:val="20"/>
                <w:szCs w:val="20"/>
                <w:lang w:eastAsia="tr-TR" w:bidi="ar-SA"/>
              </w:rPr>
            </w:pPr>
            <w:r w:rsidRPr="009850EF">
              <w:rPr>
                <w:rFonts w:ascii="Arial" w:eastAsia="Times New Roman" w:hAnsi="Arial" w:cs="Arial"/>
                <w:b/>
                <w:bCs/>
                <w:color w:val="FFFFFF"/>
                <w:sz w:val="20"/>
                <w:szCs w:val="20"/>
                <w:lang w:eastAsia="tr-TR" w:bidi="ar-SA"/>
              </w:rPr>
              <w:t>Genel Toplam</w:t>
            </w:r>
          </w:p>
        </w:tc>
      </w:tr>
      <w:tr w:rsidR="00225DC8" w:rsidRPr="009850EF" w:rsidTr="008F04A7">
        <w:trPr>
          <w:trHeight w:val="537"/>
          <w:jc w:val="center"/>
        </w:trPr>
        <w:tc>
          <w:tcPr>
            <w:tcW w:w="2208" w:type="dxa"/>
            <w:shd w:val="clear" w:color="DAEEF3" w:fill="DAEEF3"/>
            <w:noWrap/>
            <w:vAlign w:val="center"/>
            <w:hideMark/>
          </w:tcPr>
          <w:p w:rsidR="00225DC8" w:rsidRPr="009850EF" w:rsidRDefault="00225DC8" w:rsidP="00802EA3">
            <w:pPr>
              <w:spacing w:after="0" w:line="240" w:lineRule="auto"/>
              <w:rPr>
                <w:rFonts w:ascii="Arial" w:eastAsia="Times New Roman" w:hAnsi="Arial" w:cs="Arial"/>
                <w:color w:val="000000"/>
                <w:sz w:val="20"/>
                <w:szCs w:val="20"/>
                <w:lang w:eastAsia="tr-TR" w:bidi="ar-SA"/>
              </w:rPr>
            </w:pPr>
            <w:r w:rsidRPr="009850EF">
              <w:rPr>
                <w:rFonts w:ascii="Arial" w:eastAsia="Times New Roman" w:hAnsi="Arial" w:cs="Arial"/>
                <w:color w:val="000000"/>
                <w:sz w:val="20"/>
                <w:szCs w:val="20"/>
                <w:lang w:eastAsia="tr-TR" w:bidi="ar-SA"/>
              </w:rPr>
              <w:t xml:space="preserve">1 </w:t>
            </w:r>
            <w:r w:rsidR="00242026" w:rsidRPr="009850EF">
              <w:rPr>
                <w:rFonts w:ascii="Arial" w:eastAsia="Times New Roman" w:hAnsi="Arial" w:cs="Arial"/>
                <w:color w:val="000000"/>
                <w:sz w:val="20"/>
                <w:szCs w:val="20"/>
                <w:lang w:eastAsia="tr-TR" w:bidi="ar-SA"/>
              </w:rPr>
              <w:t>K</w:t>
            </w:r>
            <w:r w:rsidRPr="009850EF">
              <w:rPr>
                <w:rFonts w:ascii="Arial" w:eastAsia="Times New Roman" w:hAnsi="Arial" w:cs="Arial"/>
                <w:color w:val="000000"/>
                <w:sz w:val="20"/>
                <w:szCs w:val="20"/>
                <w:lang w:eastAsia="tr-TR" w:bidi="ar-SA"/>
              </w:rPr>
              <w:t>odlu</w:t>
            </w:r>
          </w:p>
        </w:tc>
        <w:tc>
          <w:tcPr>
            <w:tcW w:w="2251" w:type="dxa"/>
            <w:shd w:val="clear" w:color="DAEEF3" w:fill="DAEEF3"/>
            <w:noWrap/>
            <w:vAlign w:val="center"/>
            <w:hideMark/>
          </w:tcPr>
          <w:p w:rsidR="00225DC8" w:rsidRPr="00932A3B" w:rsidRDefault="009850EF" w:rsidP="00932A3B">
            <w:pPr>
              <w:spacing w:after="0" w:line="240" w:lineRule="auto"/>
              <w:jc w:val="center"/>
              <w:rPr>
                <w:rFonts w:ascii="Arial" w:eastAsia="Times New Roman" w:hAnsi="Arial" w:cs="Arial"/>
                <w:color w:val="000000"/>
                <w:sz w:val="20"/>
                <w:szCs w:val="20"/>
                <w:lang w:eastAsia="tr-TR" w:bidi="ar-SA"/>
              </w:rPr>
            </w:pPr>
            <w:r w:rsidRPr="00932A3B">
              <w:rPr>
                <w:rFonts w:ascii="Arial" w:eastAsia="Times New Roman" w:hAnsi="Arial" w:cs="Arial"/>
                <w:color w:val="000000"/>
                <w:sz w:val="20"/>
                <w:szCs w:val="20"/>
                <w:lang w:eastAsia="tr-TR" w:bidi="ar-SA"/>
              </w:rPr>
              <w:t>524,85</w:t>
            </w:r>
          </w:p>
        </w:tc>
      </w:tr>
      <w:tr w:rsidR="00225DC8" w:rsidRPr="009850EF" w:rsidTr="008F04A7">
        <w:trPr>
          <w:trHeight w:val="559"/>
          <w:jc w:val="center"/>
        </w:trPr>
        <w:tc>
          <w:tcPr>
            <w:tcW w:w="2208" w:type="dxa"/>
            <w:shd w:val="clear" w:color="auto" w:fill="auto"/>
            <w:noWrap/>
            <w:vAlign w:val="center"/>
            <w:hideMark/>
          </w:tcPr>
          <w:p w:rsidR="00225DC8" w:rsidRPr="009850EF" w:rsidRDefault="00225DC8" w:rsidP="00802EA3">
            <w:pPr>
              <w:spacing w:after="0" w:line="240" w:lineRule="auto"/>
              <w:rPr>
                <w:rFonts w:ascii="Arial" w:eastAsia="Times New Roman" w:hAnsi="Arial" w:cs="Arial"/>
                <w:color w:val="000000"/>
                <w:sz w:val="20"/>
                <w:szCs w:val="20"/>
                <w:lang w:eastAsia="tr-TR" w:bidi="ar-SA"/>
              </w:rPr>
            </w:pPr>
            <w:r w:rsidRPr="009850EF">
              <w:rPr>
                <w:rFonts w:ascii="Arial" w:eastAsia="Times New Roman" w:hAnsi="Arial" w:cs="Arial"/>
                <w:color w:val="000000"/>
                <w:sz w:val="20"/>
                <w:szCs w:val="20"/>
                <w:lang w:eastAsia="tr-TR" w:bidi="ar-SA"/>
              </w:rPr>
              <w:t xml:space="preserve">2 </w:t>
            </w:r>
            <w:r w:rsidR="00242026" w:rsidRPr="009850EF">
              <w:rPr>
                <w:rFonts w:ascii="Arial" w:eastAsia="Times New Roman" w:hAnsi="Arial" w:cs="Arial"/>
                <w:color w:val="000000"/>
                <w:sz w:val="20"/>
                <w:szCs w:val="20"/>
                <w:lang w:eastAsia="tr-TR" w:bidi="ar-SA"/>
              </w:rPr>
              <w:t>K</w:t>
            </w:r>
            <w:r w:rsidRPr="009850EF">
              <w:rPr>
                <w:rFonts w:ascii="Arial" w:eastAsia="Times New Roman" w:hAnsi="Arial" w:cs="Arial"/>
                <w:color w:val="000000"/>
                <w:sz w:val="20"/>
                <w:szCs w:val="20"/>
                <w:lang w:eastAsia="tr-TR" w:bidi="ar-SA"/>
              </w:rPr>
              <w:t>odlu</w:t>
            </w:r>
          </w:p>
        </w:tc>
        <w:tc>
          <w:tcPr>
            <w:tcW w:w="2251" w:type="dxa"/>
            <w:shd w:val="clear" w:color="auto" w:fill="auto"/>
            <w:noWrap/>
            <w:vAlign w:val="center"/>
            <w:hideMark/>
          </w:tcPr>
          <w:p w:rsidR="00225DC8" w:rsidRPr="00932A3B" w:rsidRDefault="00932A3B" w:rsidP="00932A3B">
            <w:pPr>
              <w:spacing w:after="0" w:line="240" w:lineRule="auto"/>
              <w:jc w:val="center"/>
              <w:rPr>
                <w:rFonts w:ascii="Arial" w:eastAsia="Times New Roman" w:hAnsi="Arial" w:cs="Arial"/>
                <w:color w:val="000000"/>
                <w:sz w:val="20"/>
                <w:szCs w:val="20"/>
                <w:lang w:eastAsia="tr-TR" w:bidi="ar-SA"/>
              </w:rPr>
            </w:pPr>
            <w:r w:rsidRPr="00932A3B">
              <w:rPr>
                <w:rFonts w:ascii="Arial" w:eastAsia="Times New Roman" w:hAnsi="Arial" w:cs="Arial"/>
                <w:color w:val="000000"/>
                <w:sz w:val="20"/>
                <w:szCs w:val="20"/>
                <w:lang w:eastAsia="tr-TR" w:bidi="ar-SA"/>
              </w:rPr>
              <w:t>353,77</w:t>
            </w:r>
          </w:p>
        </w:tc>
      </w:tr>
      <w:tr w:rsidR="00225DC8" w:rsidRPr="00B63143" w:rsidTr="008F04A7">
        <w:trPr>
          <w:trHeight w:val="709"/>
          <w:jc w:val="center"/>
        </w:trPr>
        <w:tc>
          <w:tcPr>
            <w:tcW w:w="2208" w:type="dxa"/>
            <w:shd w:val="clear" w:color="DAEEF3" w:fill="DAEEF3"/>
            <w:noWrap/>
            <w:vAlign w:val="center"/>
            <w:hideMark/>
          </w:tcPr>
          <w:p w:rsidR="00225DC8" w:rsidRPr="00932A3B" w:rsidRDefault="00225DC8" w:rsidP="00802EA3">
            <w:pPr>
              <w:spacing w:after="0" w:line="240" w:lineRule="auto"/>
              <w:rPr>
                <w:rFonts w:ascii="Arial" w:eastAsia="Times New Roman" w:hAnsi="Arial" w:cs="Arial"/>
                <w:b/>
                <w:color w:val="000000"/>
                <w:sz w:val="20"/>
                <w:szCs w:val="20"/>
                <w:lang w:eastAsia="tr-TR" w:bidi="ar-SA"/>
              </w:rPr>
            </w:pPr>
            <w:r w:rsidRPr="00932A3B">
              <w:rPr>
                <w:rFonts w:ascii="Arial" w:eastAsia="Times New Roman" w:hAnsi="Arial" w:cs="Arial"/>
                <w:b/>
                <w:color w:val="000000"/>
                <w:sz w:val="20"/>
                <w:szCs w:val="20"/>
                <w:lang w:eastAsia="tr-TR" w:bidi="ar-SA"/>
              </w:rPr>
              <w:t>Genel Toplam</w:t>
            </w:r>
          </w:p>
        </w:tc>
        <w:tc>
          <w:tcPr>
            <w:tcW w:w="2251" w:type="dxa"/>
            <w:shd w:val="clear" w:color="DAEEF3" w:fill="DAEEF3"/>
            <w:noWrap/>
            <w:vAlign w:val="center"/>
            <w:hideMark/>
          </w:tcPr>
          <w:p w:rsidR="00225DC8" w:rsidRPr="00932A3B" w:rsidRDefault="00932A3B" w:rsidP="00932A3B">
            <w:pPr>
              <w:spacing w:after="0" w:line="240" w:lineRule="auto"/>
              <w:jc w:val="center"/>
              <w:rPr>
                <w:rFonts w:ascii="Arial" w:eastAsia="Times New Roman" w:hAnsi="Arial" w:cs="Arial"/>
                <w:b/>
                <w:color w:val="000000"/>
                <w:sz w:val="20"/>
                <w:szCs w:val="20"/>
                <w:lang w:eastAsia="tr-TR" w:bidi="ar-SA"/>
              </w:rPr>
            </w:pPr>
            <w:r w:rsidRPr="00932A3B">
              <w:rPr>
                <w:rFonts w:ascii="Arial" w:eastAsia="Times New Roman" w:hAnsi="Arial" w:cs="Arial"/>
                <w:b/>
                <w:color w:val="000000"/>
                <w:sz w:val="20"/>
                <w:szCs w:val="20"/>
                <w:lang w:eastAsia="tr-TR" w:bidi="ar-SA"/>
              </w:rPr>
              <w:t>878,62</w:t>
            </w:r>
          </w:p>
        </w:tc>
      </w:tr>
    </w:tbl>
    <w:p w:rsidR="009850EF" w:rsidRPr="0056762A" w:rsidRDefault="009850EF" w:rsidP="00225DC8">
      <w:pPr>
        <w:spacing w:line="360" w:lineRule="auto"/>
        <w:ind w:firstLine="708"/>
        <w:jc w:val="both"/>
        <w:rPr>
          <w:rFonts w:asciiTheme="minorHAnsi" w:eastAsiaTheme="minorEastAsia" w:hAnsiTheme="minorHAnsi" w:cstheme="minorHAnsi"/>
          <w:sz w:val="24"/>
          <w:szCs w:val="24"/>
        </w:rPr>
      </w:pPr>
    </w:p>
    <w:p w:rsidR="00FD5694" w:rsidRDefault="00FD5694"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Verilen 1 ve 2</w:t>
      </w:r>
      <w:r w:rsidRPr="0056762A">
        <w:rPr>
          <w:rFonts w:asciiTheme="minorHAnsi" w:eastAsiaTheme="minorEastAsia" w:hAnsiTheme="minorHAnsi" w:cstheme="minorHAnsi"/>
          <w:sz w:val="24"/>
          <w:szCs w:val="24"/>
        </w:rPr>
        <w:t xml:space="preserve"> kodlu talimatlar nedeniyle oluşan ek maliyetlerin 20</w:t>
      </w:r>
      <w:r w:rsidR="00932A3B">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yılı</w:t>
      </w:r>
      <w:r w:rsidR="008F04A7">
        <w:rPr>
          <w:rFonts w:asciiTheme="minorHAnsi" w:eastAsiaTheme="minorEastAsia" w:hAnsiTheme="minorHAnsi" w:cstheme="minorHAnsi"/>
          <w:sz w:val="24"/>
          <w:szCs w:val="24"/>
        </w:rPr>
        <w:t xml:space="preserve">nda aylık </w:t>
      </w:r>
      <w:proofErr w:type="gramStart"/>
      <w:r w:rsidR="008F04A7">
        <w:rPr>
          <w:rFonts w:asciiTheme="minorHAnsi" w:eastAsiaTheme="minorEastAsia" w:hAnsiTheme="minorHAnsi" w:cstheme="minorHAnsi"/>
          <w:sz w:val="24"/>
          <w:szCs w:val="24"/>
        </w:rPr>
        <w:t>bazda</w:t>
      </w:r>
      <w:proofErr w:type="gramEnd"/>
      <w:r w:rsidRPr="0056762A">
        <w:rPr>
          <w:rFonts w:asciiTheme="minorHAnsi" w:eastAsiaTheme="minorEastAsia" w:hAnsiTheme="minorHAnsi" w:cstheme="minorHAnsi"/>
          <w:sz w:val="24"/>
          <w:szCs w:val="24"/>
        </w:rPr>
        <w:t xml:space="preserve"> gelişimi </w:t>
      </w:r>
      <w:r w:rsidR="008F04A7">
        <w:rPr>
          <w:rFonts w:asciiTheme="minorHAnsi" w:eastAsiaTheme="minorEastAsia" w:hAnsiTheme="minorHAnsi" w:cstheme="minorHAnsi"/>
          <w:sz w:val="24"/>
          <w:szCs w:val="24"/>
        </w:rPr>
        <w:t xml:space="preserve">ise </w:t>
      </w:r>
      <w:r w:rsidR="00BE075C">
        <w:rPr>
          <w:rFonts w:asciiTheme="minorHAnsi" w:eastAsiaTheme="minorEastAsia" w:hAnsiTheme="minorHAnsi" w:cstheme="minorHAnsi"/>
          <w:sz w:val="24"/>
          <w:szCs w:val="24"/>
        </w:rPr>
        <w:t>aşağıda</w:t>
      </w:r>
      <w:r w:rsidR="008F04A7">
        <w:rPr>
          <w:rFonts w:asciiTheme="minorHAnsi" w:eastAsiaTheme="minorEastAsia" w:hAnsiTheme="minorHAnsi" w:cstheme="minorHAnsi"/>
          <w:sz w:val="24"/>
          <w:szCs w:val="24"/>
        </w:rPr>
        <w:t xml:space="preserve"> Şekil 2.2.8’de </w:t>
      </w:r>
      <w:r w:rsidRPr="0056762A">
        <w:rPr>
          <w:rFonts w:asciiTheme="minorHAnsi" w:eastAsiaTheme="minorEastAsia" w:hAnsiTheme="minorHAnsi" w:cstheme="minorHAnsi"/>
          <w:sz w:val="24"/>
          <w:szCs w:val="24"/>
        </w:rPr>
        <w:t>gösterilmişti</w:t>
      </w:r>
      <w:r>
        <w:rPr>
          <w:rFonts w:asciiTheme="minorHAnsi" w:eastAsiaTheme="minorEastAsia" w:hAnsiTheme="minorHAnsi" w:cstheme="minorHAnsi"/>
          <w:sz w:val="24"/>
          <w:szCs w:val="24"/>
        </w:rPr>
        <w:t>r.</w:t>
      </w:r>
    </w:p>
    <w:p w:rsidR="00225DC8" w:rsidRPr="00B63143" w:rsidRDefault="00225DC8" w:rsidP="00E93600">
      <w:pPr>
        <w:pStyle w:val="Balk6"/>
      </w:pPr>
      <w:bookmarkStart w:id="330" w:name="_Ref416702468"/>
      <w:bookmarkStart w:id="331" w:name="_Toc406661478"/>
      <w:bookmarkStart w:id="332" w:name="_Toc432165745"/>
      <w:bookmarkStart w:id="333" w:name="_Toc450307928"/>
      <w:bookmarkStart w:id="334" w:name="_Toc487101648"/>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63143" w:rsidRPr="00B63143">
        <w:t>.</w:t>
      </w:r>
      <w:proofErr w:type="gramStart"/>
      <w:r w:rsidR="00B63143" w:rsidRPr="00B63143">
        <w:t>2</w:t>
      </w:r>
      <w:bookmarkEnd w:id="330"/>
      <w:r w:rsidR="00B63143" w:rsidRPr="00B63143">
        <w:t>.</w:t>
      </w:r>
      <w:r w:rsidR="00A46636">
        <w:t>8</w:t>
      </w:r>
      <w:proofErr w:type="gramEnd"/>
      <w:r w:rsidRPr="00B63143">
        <w:t>: 20</w:t>
      </w:r>
      <w:r w:rsidR="00A46636">
        <w:t>16</w:t>
      </w:r>
      <w:r w:rsidRPr="00B63143">
        <w:t xml:space="preserve"> Yılı Talimat Ek Maliyetlerinin Aylık Gelişimi (</w:t>
      </w:r>
      <w:r w:rsidR="009850EF">
        <w:t xml:space="preserve">Milyon </w:t>
      </w:r>
      <w:r w:rsidRPr="00B63143">
        <w:t>TL)</w:t>
      </w:r>
      <w:bookmarkEnd w:id="331"/>
      <w:bookmarkEnd w:id="332"/>
      <w:bookmarkEnd w:id="333"/>
      <w:bookmarkEnd w:id="334"/>
    </w:p>
    <w:p w:rsidR="00225DC8" w:rsidRDefault="00EE23AE" w:rsidP="00EE23AE">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BF69B32" wp14:editId="1EACC0C8">
            <wp:extent cx="5145405" cy="2889885"/>
            <wp:effectExtent l="0" t="0" r="0" b="5715"/>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45405" cy="2889885"/>
                    </a:xfrm>
                    <a:prstGeom prst="rect">
                      <a:avLst/>
                    </a:prstGeom>
                    <a:noFill/>
                  </pic:spPr>
                </pic:pic>
              </a:graphicData>
            </a:graphic>
          </wp:inline>
        </w:drawing>
      </w:r>
    </w:p>
    <w:p w:rsidR="00225DC8" w:rsidRDefault="00225DC8" w:rsidP="00225DC8">
      <w:pPr>
        <w:spacing w:line="360" w:lineRule="auto"/>
        <w:ind w:firstLine="708"/>
        <w:jc w:val="both"/>
        <w:rPr>
          <w:rFonts w:asciiTheme="minorHAnsi" w:eastAsiaTheme="minorEastAsia" w:hAnsiTheme="minorHAnsi" w:cstheme="minorHAnsi"/>
          <w:spacing w:val="10"/>
          <w:sz w:val="24"/>
          <w:szCs w:val="24"/>
        </w:rPr>
      </w:pPr>
      <w:r w:rsidRPr="0056762A">
        <w:rPr>
          <w:rFonts w:asciiTheme="minorHAnsi" w:eastAsiaTheme="minorEastAsia" w:hAnsiTheme="minorHAnsi" w:cstheme="minorHAnsi"/>
          <w:sz w:val="24"/>
          <w:szCs w:val="24"/>
        </w:rPr>
        <w:t>Söz konusu talimatların sonucu oluşan Sıfır Bakiye Düzeltme Bileşeni</w:t>
      </w:r>
      <w:r w:rsidR="00BE075C">
        <w:rPr>
          <w:rFonts w:asciiTheme="minorHAnsi" w:eastAsiaTheme="minorEastAsia" w:hAnsiTheme="minorHAnsi" w:cstheme="minorHAnsi"/>
          <w:sz w:val="24"/>
          <w:szCs w:val="24"/>
        </w:rPr>
        <w:t xml:space="preserve"> Tutarının (SBDT)</w:t>
      </w:r>
      <w:r w:rsidRPr="0056762A">
        <w:rPr>
          <w:rFonts w:asciiTheme="minorHAnsi" w:eastAsiaTheme="minorEastAsia" w:hAnsiTheme="minorHAnsi" w:cstheme="minorHAnsi"/>
          <w:sz w:val="24"/>
          <w:szCs w:val="24"/>
        </w:rPr>
        <w:t xml:space="preserve"> gelişimi </w:t>
      </w:r>
      <w:r>
        <w:fldChar w:fldCharType="begin"/>
      </w:r>
      <w:r>
        <w:instrText xml:space="preserve"> REF _Ref406661332 \h  \* MERGEFORMAT </w:instrText>
      </w:r>
      <w:r>
        <w:fldChar w:fldCharType="separate"/>
      </w:r>
      <w:r w:rsidRPr="005A2AFF">
        <w:rPr>
          <w:rFonts w:asciiTheme="minorHAnsi" w:eastAsiaTheme="minorEastAsia" w:hAnsiTheme="minorHAnsi" w:cstheme="minorHAnsi"/>
          <w:spacing w:val="10"/>
          <w:sz w:val="24"/>
          <w:szCs w:val="24"/>
        </w:rPr>
        <w:t xml:space="preserve">Şekil </w:t>
      </w:r>
      <w:r w:rsidR="00B63143">
        <w:rPr>
          <w:rFonts w:asciiTheme="minorHAnsi" w:eastAsiaTheme="minorEastAsia" w:hAnsiTheme="minorHAnsi" w:cstheme="minorHAnsi"/>
          <w:spacing w:val="10"/>
          <w:sz w:val="24"/>
          <w:szCs w:val="24"/>
        </w:rPr>
        <w:t>2.2.</w:t>
      </w:r>
      <w:r w:rsidR="008F04A7">
        <w:rPr>
          <w:rFonts w:asciiTheme="minorHAnsi" w:eastAsiaTheme="minorEastAsia" w:hAnsiTheme="minorHAnsi" w:cstheme="minorHAnsi"/>
          <w:spacing w:val="10"/>
          <w:sz w:val="24"/>
          <w:szCs w:val="24"/>
        </w:rPr>
        <w:t>9</w:t>
      </w:r>
      <w:r>
        <w:fldChar w:fldCharType="end"/>
      </w:r>
      <w:r>
        <w:rPr>
          <w:rFonts w:asciiTheme="minorHAnsi" w:eastAsiaTheme="minorEastAsia" w:hAnsiTheme="minorHAnsi" w:cstheme="minorHAnsi"/>
          <w:spacing w:val="10"/>
          <w:sz w:val="24"/>
          <w:szCs w:val="24"/>
        </w:rPr>
        <w:t>’</w:t>
      </w:r>
      <w:r w:rsidR="00B63143">
        <w:rPr>
          <w:rFonts w:asciiTheme="minorHAnsi" w:eastAsiaTheme="minorEastAsia" w:hAnsiTheme="minorHAnsi" w:cstheme="minorHAnsi"/>
          <w:spacing w:val="10"/>
          <w:sz w:val="24"/>
          <w:szCs w:val="24"/>
        </w:rPr>
        <w:t>da</w:t>
      </w:r>
      <w:r w:rsidRPr="0056762A">
        <w:rPr>
          <w:rFonts w:asciiTheme="minorHAnsi" w:eastAsiaTheme="minorEastAsia" w:hAnsiTheme="minorHAnsi" w:cstheme="minorHAnsi"/>
          <w:spacing w:val="10"/>
          <w:sz w:val="24"/>
          <w:szCs w:val="24"/>
        </w:rPr>
        <w:t xml:space="preserve"> gösterilmiştir. Şekilde görüldüğü üzere yıllar itibariyle</w:t>
      </w:r>
      <w:r w:rsidR="00BE075C">
        <w:rPr>
          <w:rFonts w:asciiTheme="minorHAnsi" w:eastAsiaTheme="minorEastAsia" w:hAnsiTheme="minorHAnsi" w:cstheme="minorHAnsi"/>
          <w:spacing w:val="10"/>
          <w:sz w:val="24"/>
          <w:szCs w:val="24"/>
        </w:rPr>
        <w:t xml:space="preserve"> </w:t>
      </w:r>
      <w:proofErr w:type="spellStart"/>
      <w:r w:rsidR="00BE075C">
        <w:rPr>
          <w:rFonts w:asciiTheme="minorHAnsi" w:eastAsiaTheme="minorEastAsia" w:hAnsiTheme="minorHAnsi" w:cstheme="minorHAnsi"/>
          <w:spacing w:val="10"/>
          <w:sz w:val="24"/>
          <w:szCs w:val="24"/>
        </w:rPr>
        <w:t>SBDT’de</w:t>
      </w:r>
      <w:proofErr w:type="spellEnd"/>
      <w:r w:rsidRPr="0056762A">
        <w:rPr>
          <w:rFonts w:asciiTheme="minorHAnsi" w:eastAsiaTheme="minorEastAsia" w:hAnsiTheme="minorHAnsi" w:cstheme="minorHAnsi"/>
          <w:spacing w:val="10"/>
          <w:sz w:val="24"/>
          <w:szCs w:val="24"/>
        </w:rPr>
        <w:t xml:space="preserve"> artış görülmektedir. SBDT son </w:t>
      </w:r>
      <w:r w:rsidR="00082F81">
        <w:rPr>
          <w:rFonts w:asciiTheme="minorHAnsi" w:eastAsiaTheme="minorEastAsia" w:hAnsiTheme="minorHAnsi" w:cstheme="minorHAnsi"/>
          <w:spacing w:val="10"/>
          <w:sz w:val="24"/>
          <w:szCs w:val="24"/>
        </w:rPr>
        <w:t>yedi</w:t>
      </w:r>
      <w:r w:rsidRPr="0056762A">
        <w:rPr>
          <w:rFonts w:asciiTheme="minorHAnsi" w:eastAsiaTheme="minorEastAsia" w:hAnsiTheme="minorHAnsi" w:cstheme="minorHAnsi"/>
          <w:spacing w:val="10"/>
          <w:sz w:val="24"/>
          <w:szCs w:val="24"/>
        </w:rPr>
        <w:t xml:space="preserve"> yılda </w:t>
      </w:r>
      <w:r w:rsidR="00082F81">
        <w:rPr>
          <w:rFonts w:asciiTheme="minorHAnsi" w:eastAsiaTheme="minorEastAsia" w:hAnsiTheme="minorHAnsi" w:cstheme="minorHAnsi"/>
          <w:spacing w:val="10"/>
          <w:sz w:val="24"/>
          <w:szCs w:val="24"/>
        </w:rPr>
        <w:t>yaklaşık 8</w:t>
      </w:r>
      <w:r w:rsidRPr="0056762A">
        <w:rPr>
          <w:rFonts w:asciiTheme="minorHAnsi" w:eastAsiaTheme="minorEastAsia" w:hAnsiTheme="minorHAnsi" w:cstheme="minorHAnsi"/>
          <w:spacing w:val="10"/>
          <w:sz w:val="24"/>
          <w:szCs w:val="24"/>
        </w:rPr>
        <w:t xml:space="preserve"> kat yükselmiştir. </w:t>
      </w:r>
      <w:r w:rsidR="00082F81" w:rsidRPr="0056762A">
        <w:rPr>
          <w:rFonts w:asciiTheme="minorHAnsi" w:eastAsiaTheme="minorEastAsia" w:hAnsiTheme="minorHAnsi" w:cstheme="minorHAnsi"/>
          <w:spacing w:val="10"/>
          <w:sz w:val="24"/>
          <w:szCs w:val="24"/>
        </w:rPr>
        <w:t>SBDT</w:t>
      </w:r>
      <w:r w:rsidR="00082F81">
        <w:rPr>
          <w:rFonts w:asciiTheme="minorHAnsi" w:eastAsiaTheme="minorEastAsia" w:hAnsiTheme="minorHAnsi" w:cstheme="minorHAnsi"/>
          <w:spacing w:val="10"/>
          <w:sz w:val="24"/>
          <w:szCs w:val="24"/>
        </w:rPr>
        <w:t>,</w:t>
      </w:r>
      <w:r w:rsidR="00082F81" w:rsidRPr="0056762A">
        <w:rPr>
          <w:rFonts w:asciiTheme="minorHAnsi" w:eastAsiaTheme="minorEastAsia" w:hAnsiTheme="minorHAnsi" w:cstheme="minorHAnsi"/>
          <w:spacing w:val="10"/>
          <w:sz w:val="24"/>
          <w:szCs w:val="24"/>
        </w:rPr>
        <w:t xml:space="preserve"> </w:t>
      </w:r>
      <w:r w:rsidRPr="0056762A">
        <w:rPr>
          <w:rFonts w:asciiTheme="minorHAnsi" w:eastAsiaTheme="minorEastAsia" w:hAnsiTheme="minorHAnsi" w:cstheme="minorHAnsi"/>
          <w:spacing w:val="10"/>
          <w:sz w:val="24"/>
          <w:szCs w:val="24"/>
        </w:rPr>
        <w:t>20</w:t>
      </w:r>
      <w:r w:rsidR="00082F81">
        <w:rPr>
          <w:rFonts w:asciiTheme="minorHAnsi" w:eastAsiaTheme="minorEastAsia" w:hAnsiTheme="minorHAnsi" w:cstheme="minorHAnsi"/>
          <w:spacing w:val="10"/>
          <w:sz w:val="24"/>
          <w:szCs w:val="24"/>
        </w:rPr>
        <w:t>16</w:t>
      </w:r>
      <w:r w:rsidRPr="0056762A">
        <w:rPr>
          <w:rFonts w:asciiTheme="minorHAnsi" w:eastAsiaTheme="minorEastAsia" w:hAnsiTheme="minorHAnsi" w:cstheme="minorHAnsi"/>
          <w:spacing w:val="10"/>
          <w:sz w:val="24"/>
          <w:szCs w:val="24"/>
        </w:rPr>
        <w:t xml:space="preserve"> yılı</w:t>
      </w:r>
      <w:r>
        <w:rPr>
          <w:rFonts w:asciiTheme="minorHAnsi" w:eastAsiaTheme="minorEastAsia" w:hAnsiTheme="minorHAnsi" w:cstheme="minorHAnsi"/>
          <w:spacing w:val="10"/>
          <w:sz w:val="24"/>
          <w:szCs w:val="24"/>
        </w:rPr>
        <w:t>nda geçen yıla kıyasla</w:t>
      </w:r>
      <w:r w:rsidRPr="0056762A">
        <w:rPr>
          <w:rFonts w:asciiTheme="minorHAnsi" w:eastAsiaTheme="minorEastAsia" w:hAnsiTheme="minorHAnsi" w:cstheme="minorHAnsi"/>
          <w:spacing w:val="10"/>
          <w:sz w:val="24"/>
          <w:szCs w:val="24"/>
        </w:rPr>
        <w:t xml:space="preserve"> %</w:t>
      </w:r>
      <w:r w:rsidR="00082F81">
        <w:rPr>
          <w:rFonts w:asciiTheme="minorHAnsi" w:eastAsiaTheme="minorEastAsia" w:hAnsiTheme="minorHAnsi" w:cstheme="minorHAnsi"/>
          <w:spacing w:val="10"/>
          <w:sz w:val="24"/>
          <w:szCs w:val="24"/>
        </w:rPr>
        <w:t>17,96</w:t>
      </w:r>
      <w:r w:rsidRPr="0056762A">
        <w:rPr>
          <w:rFonts w:asciiTheme="minorHAnsi" w:eastAsiaTheme="minorEastAsia" w:hAnsiTheme="minorHAnsi" w:cstheme="minorHAnsi"/>
          <w:spacing w:val="10"/>
          <w:sz w:val="24"/>
          <w:szCs w:val="24"/>
        </w:rPr>
        <w:t xml:space="preserve"> </w:t>
      </w:r>
      <w:r w:rsidR="00082F81">
        <w:rPr>
          <w:rFonts w:asciiTheme="minorHAnsi" w:eastAsiaTheme="minorEastAsia" w:hAnsiTheme="minorHAnsi" w:cstheme="minorHAnsi"/>
          <w:spacing w:val="10"/>
          <w:sz w:val="24"/>
          <w:szCs w:val="24"/>
        </w:rPr>
        <w:t>oranında artarak</w:t>
      </w:r>
      <w:r w:rsidRPr="0056762A">
        <w:rPr>
          <w:rFonts w:asciiTheme="minorHAnsi" w:eastAsiaTheme="minorEastAsia" w:hAnsiTheme="minorHAnsi" w:cstheme="minorHAnsi"/>
          <w:spacing w:val="10"/>
          <w:sz w:val="24"/>
          <w:szCs w:val="24"/>
        </w:rPr>
        <w:t xml:space="preserve"> </w:t>
      </w:r>
      <w:r w:rsidR="00082F81">
        <w:rPr>
          <w:rFonts w:asciiTheme="minorHAnsi" w:eastAsiaTheme="minorEastAsia" w:hAnsiTheme="minorHAnsi" w:cstheme="minorHAnsi"/>
          <w:spacing w:val="10"/>
          <w:sz w:val="24"/>
          <w:szCs w:val="24"/>
        </w:rPr>
        <w:t>1,41</w:t>
      </w:r>
      <w:r w:rsidRPr="0056762A">
        <w:rPr>
          <w:rFonts w:asciiTheme="minorHAnsi" w:eastAsiaTheme="minorEastAsia" w:hAnsiTheme="minorHAnsi" w:cstheme="minorHAnsi"/>
          <w:spacing w:val="10"/>
          <w:sz w:val="24"/>
          <w:szCs w:val="24"/>
        </w:rPr>
        <w:t xml:space="preserve"> mily</w:t>
      </w:r>
      <w:r>
        <w:rPr>
          <w:rFonts w:asciiTheme="minorHAnsi" w:eastAsiaTheme="minorEastAsia" w:hAnsiTheme="minorHAnsi" w:cstheme="minorHAnsi"/>
          <w:spacing w:val="10"/>
          <w:sz w:val="24"/>
          <w:szCs w:val="24"/>
        </w:rPr>
        <w:t>ar TL olarak gerçekleşmiştir.</w:t>
      </w:r>
    </w:p>
    <w:p w:rsidR="00B63143" w:rsidRDefault="00225DC8" w:rsidP="00E06AB6">
      <w:pPr>
        <w:pStyle w:val="Balk6"/>
      </w:pPr>
      <w:bookmarkStart w:id="335" w:name="_Toc432165746"/>
      <w:bookmarkStart w:id="336" w:name="_Toc450307929"/>
      <w:bookmarkStart w:id="337" w:name="_Toc487101649"/>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63143" w:rsidRPr="00B63143">
        <w:t>.</w:t>
      </w:r>
      <w:proofErr w:type="gramStart"/>
      <w:r w:rsidR="00B63143" w:rsidRPr="00B63143">
        <w:t>2.</w:t>
      </w:r>
      <w:r w:rsidR="00A46636">
        <w:t>9</w:t>
      </w:r>
      <w:proofErr w:type="gramEnd"/>
      <w:r w:rsidRPr="00B63143">
        <w:t>: Sıfır Bakiye Düzeltme Bileşeninin Yıllar İtibariyle Gelişimi (TL)</w:t>
      </w:r>
      <w:bookmarkEnd w:id="335"/>
      <w:bookmarkEnd w:id="336"/>
      <w:bookmarkEnd w:id="337"/>
    </w:p>
    <w:p w:rsidR="00082F81" w:rsidRPr="00082F81" w:rsidRDefault="00EE23AE" w:rsidP="00082F81">
      <w:pPr>
        <w:sectPr w:rsidR="00082F81" w:rsidRPr="00082F81" w:rsidSect="006D0D10">
          <w:pgSz w:w="11906" w:h="16838"/>
          <w:pgMar w:top="1417" w:right="1417" w:bottom="1417" w:left="1417" w:header="708" w:footer="708" w:gutter="0"/>
          <w:cols w:space="708"/>
          <w:docGrid w:linePitch="360"/>
        </w:sectPr>
      </w:pPr>
      <w:r>
        <w:rPr>
          <w:noProof/>
          <w:lang w:eastAsia="tr-TR" w:bidi="ar-SA"/>
        </w:rPr>
        <w:drawing>
          <wp:inline distT="0" distB="0" distL="0" distR="0" wp14:anchorId="646C768C" wp14:editId="300CB40C">
            <wp:extent cx="5566410" cy="2944495"/>
            <wp:effectExtent l="0" t="0" r="0" b="8255"/>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66410" cy="2944495"/>
                    </a:xfrm>
                    <a:prstGeom prst="rect">
                      <a:avLst/>
                    </a:prstGeom>
                    <a:noFill/>
                  </pic:spPr>
                </pic:pic>
              </a:graphicData>
            </a:graphic>
          </wp:inline>
        </w:drawing>
      </w:r>
    </w:p>
    <w:p w:rsidR="00225DC8" w:rsidRPr="00B41C5D" w:rsidRDefault="00CE0DA6" w:rsidP="00CE0DA6">
      <w:pPr>
        <w:pStyle w:val="11ilebalayanlar"/>
      </w:pPr>
      <w:bookmarkStart w:id="338" w:name="_Toc483831851"/>
      <w:r w:rsidRPr="00385E0A">
        <w:lastRenderedPageBreak/>
        <w:t xml:space="preserve">2.3 </w:t>
      </w:r>
      <w:r w:rsidR="00225DC8" w:rsidRPr="00385E0A">
        <w:t>Gün İ</w:t>
      </w:r>
      <w:r w:rsidRPr="00385E0A">
        <w:t>çi</w:t>
      </w:r>
      <w:r w:rsidR="00225DC8" w:rsidRPr="00385E0A">
        <w:t xml:space="preserve"> Piyasası</w:t>
      </w:r>
      <w:bookmarkEnd w:id="338"/>
    </w:p>
    <w:p w:rsidR="00225DC8" w:rsidRPr="00435A4C" w:rsidRDefault="00225DC8" w:rsidP="00225DC8">
      <w:pPr>
        <w:spacing w:line="360" w:lineRule="auto"/>
        <w:ind w:firstLine="708"/>
        <w:jc w:val="both"/>
        <w:rPr>
          <w:rFonts w:asciiTheme="minorHAnsi" w:eastAsiaTheme="minorEastAsia" w:hAnsiTheme="minorHAnsi" w:cstheme="minorHAnsi"/>
          <w:sz w:val="24"/>
          <w:szCs w:val="24"/>
        </w:rPr>
      </w:pPr>
    </w:p>
    <w:p w:rsidR="00225DC8" w:rsidRPr="00225DC8" w:rsidRDefault="00225DC8" w:rsidP="00225DC8">
      <w:pPr>
        <w:pStyle w:val="NormalWeb"/>
        <w:shd w:val="clear" w:color="auto" w:fill="FFFFFF"/>
        <w:spacing w:line="360" w:lineRule="auto"/>
        <w:ind w:firstLine="708"/>
        <w:jc w:val="both"/>
        <w:rPr>
          <w:rFonts w:asciiTheme="minorHAnsi" w:hAnsiTheme="minorHAnsi" w:cstheme="minorHAnsi"/>
        </w:rPr>
      </w:pPr>
      <w:proofErr w:type="gramStart"/>
      <w:r w:rsidRPr="00225DC8">
        <w:rPr>
          <w:rFonts w:asciiTheme="minorHAnsi" w:hAnsiTheme="minorHAnsi" w:cstheme="minorHAnsi"/>
        </w:rPr>
        <w:t xml:space="preserve">Türkiye Elektrik Piyasasının daha şeffaf ve etkin, mali açıdan güçlü, Avrupa Birliği elektrik piyasaları ile </w:t>
      </w:r>
      <w:r w:rsidR="00242026">
        <w:rPr>
          <w:rFonts w:asciiTheme="minorHAnsi" w:hAnsiTheme="minorHAnsi" w:cstheme="minorHAnsi"/>
        </w:rPr>
        <w:t>bütünleşik</w:t>
      </w:r>
      <w:r w:rsidRPr="00225DC8">
        <w:rPr>
          <w:rFonts w:asciiTheme="minorHAnsi" w:hAnsiTheme="minorHAnsi" w:cstheme="minorHAnsi"/>
        </w:rPr>
        <w:t xml:space="preserve"> bir yapıda olabilmesi için çalışmalar devam etmekte olup, sürekli gelişen ve serbest piyasa amacıyla ilerleyen Türkiye </w:t>
      </w:r>
      <w:r w:rsidR="00B61DF5">
        <w:rPr>
          <w:rFonts w:asciiTheme="minorHAnsi" w:hAnsiTheme="minorHAnsi" w:cstheme="minorHAnsi"/>
        </w:rPr>
        <w:t>e</w:t>
      </w:r>
      <w:r w:rsidRPr="00225DC8">
        <w:rPr>
          <w:rFonts w:asciiTheme="minorHAnsi" w:hAnsiTheme="minorHAnsi" w:cstheme="minorHAnsi"/>
        </w:rPr>
        <w:t xml:space="preserve">lektrik </w:t>
      </w:r>
      <w:r w:rsidR="00B61DF5">
        <w:rPr>
          <w:rFonts w:asciiTheme="minorHAnsi" w:hAnsiTheme="minorHAnsi" w:cstheme="minorHAnsi"/>
        </w:rPr>
        <w:t>p</w:t>
      </w:r>
      <w:r w:rsidRPr="00225DC8">
        <w:rPr>
          <w:rFonts w:asciiTheme="minorHAnsi" w:hAnsiTheme="minorHAnsi" w:cstheme="minorHAnsi"/>
        </w:rPr>
        <w:t>iyasasında katılımcıların daha dengeli ve etkin rol üstlenmesini sağlamak amacıyla 1 Temmuz 2015 tarihinde Gün İçi Piyasası faaliyete geçmiştir.</w:t>
      </w:r>
      <w:proofErr w:type="gramEnd"/>
    </w:p>
    <w:p w:rsidR="00225DC8" w:rsidRPr="00225DC8" w:rsidRDefault="00BE075C" w:rsidP="00225DC8">
      <w:pPr>
        <w:pStyle w:val="NormalWeb"/>
        <w:shd w:val="clear" w:color="auto" w:fill="FFFFFF"/>
        <w:spacing w:line="360" w:lineRule="auto"/>
        <w:ind w:firstLine="708"/>
        <w:jc w:val="both"/>
        <w:rPr>
          <w:rFonts w:asciiTheme="minorHAnsi" w:hAnsiTheme="minorHAnsi" w:cstheme="minorHAnsi"/>
        </w:rPr>
      </w:pPr>
      <w:r>
        <w:rPr>
          <w:rFonts w:asciiTheme="minorHAnsi" w:hAnsiTheme="minorHAnsi" w:cstheme="minorHAnsi"/>
        </w:rPr>
        <w:t>Hâlihazırda</w:t>
      </w:r>
      <w:r w:rsidR="00225DC8" w:rsidRPr="00225DC8">
        <w:rPr>
          <w:rFonts w:asciiTheme="minorHAnsi" w:hAnsiTheme="minorHAnsi" w:cstheme="minorHAnsi"/>
        </w:rPr>
        <w:t xml:space="preserve"> işlemekte olan Gün Öncesi, Yan Hizmetler ve Dengeleme Güç Piyasalarına ek olarak getirilen Gün İçi Piyasası ile gerçek zamana yakın ticaret</w:t>
      </w:r>
      <w:r w:rsidR="00891CF1">
        <w:rPr>
          <w:rFonts w:asciiTheme="minorHAnsi" w:hAnsiTheme="minorHAnsi" w:cstheme="minorHAnsi"/>
        </w:rPr>
        <w:t xml:space="preserve"> </w:t>
      </w:r>
      <w:r w:rsidR="00242026" w:rsidRPr="00225DC8">
        <w:rPr>
          <w:rFonts w:asciiTheme="minorHAnsi" w:hAnsiTheme="minorHAnsi" w:cstheme="minorHAnsi"/>
        </w:rPr>
        <w:t>imkânı</w:t>
      </w:r>
      <w:r w:rsidR="00225DC8" w:rsidRPr="00225DC8">
        <w:rPr>
          <w:rFonts w:asciiTheme="minorHAnsi" w:hAnsiTheme="minorHAnsi" w:cstheme="minorHAnsi"/>
        </w:rPr>
        <w:t xml:space="preserve"> tanın</w:t>
      </w:r>
      <w:r w:rsidR="00891CF1">
        <w:rPr>
          <w:rFonts w:asciiTheme="minorHAnsi" w:hAnsiTheme="minorHAnsi" w:cstheme="minorHAnsi"/>
        </w:rPr>
        <w:t>makta</w:t>
      </w:r>
      <w:r w:rsidR="00225DC8" w:rsidRPr="00225DC8">
        <w:rPr>
          <w:rFonts w:asciiTheme="minorHAnsi" w:hAnsiTheme="minorHAnsi" w:cstheme="minorHAnsi"/>
        </w:rPr>
        <w:t xml:space="preserve"> ve piyasa katılımcılarına kısa vadede </w:t>
      </w:r>
      <w:proofErr w:type="gramStart"/>
      <w:r w:rsidR="00225DC8" w:rsidRPr="00225DC8">
        <w:rPr>
          <w:rFonts w:asciiTheme="minorHAnsi" w:hAnsiTheme="minorHAnsi" w:cstheme="minorHAnsi"/>
        </w:rPr>
        <w:t>portföylerini</w:t>
      </w:r>
      <w:proofErr w:type="gramEnd"/>
      <w:r w:rsidR="00225DC8" w:rsidRPr="00225DC8">
        <w:rPr>
          <w:rFonts w:asciiTheme="minorHAnsi" w:hAnsiTheme="minorHAnsi" w:cstheme="minorHAnsi"/>
        </w:rPr>
        <w:t xml:space="preserve"> dengeleme fırsatı sunul</w:t>
      </w:r>
      <w:r w:rsidR="00891CF1">
        <w:rPr>
          <w:rFonts w:asciiTheme="minorHAnsi" w:hAnsiTheme="minorHAnsi" w:cstheme="minorHAnsi"/>
        </w:rPr>
        <w:t>maktadır.</w:t>
      </w:r>
    </w:p>
    <w:p w:rsidR="00225DC8"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w:t>
      </w:r>
      <w:r w:rsidR="00385E0A">
        <w:rPr>
          <w:rFonts w:asciiTheme="minorHAnsi" w:eastAsiaTheme="minorEastAsia" w:hAnsiTheme="minorHAnsi" w:cstheme="minorHAnsi"/>
          <w:sz w:val="24"/>
          <w:szCs w:val="24"/>
        </w:rPr>
        <w:t xml:space="preserve">Şekil 2.3.1’de </w:t>
      </w:r>
      <w:r>
        <w:rPr>
          <w:rFonts w:asciiTheme="minorHAnsi" w:eastAsiaTheme="minorEastAsia" w:hAnsiTheme="minorHAnsi" w:cstheme="minorHAnsi"/>
          <w:sz w:val="24"/>
          <w:szCs w:val="24"/>
        </w:rPr>
        <w:t xml:space="preserve">Gün </w:t>
      </w:r>
      <w:r w:rsidR="00BE075C">
        <w:rPr>
          <w:rFonts w:asciiTheme="minorHAnsi" w:eastAsiaTheme="minorEastAsia" w:hAnsiTheme="minorHAnsi" w:cstheme="minorHAnsi"/>
          <w:sz w:val="24"/>
          <w:szCs w:val="24"/>
        </w:rPr>
        <w:t xml:space="preserve">İçi </w:t>
      </w:r>
      <w:r>
        <w:rPr>
          <w:rFonts w:asciiTheme="minorHAnsi" w:eastAsiaTheme="minorEastAsia" w:hAnsiTheme="minorHAnsi" w:cstheme="minorHAnsi"/>
          <w:sz w:val="24"/>
          <w:szCs w:val="24"/>
        </w:rPr>
        <w:t>Piyasası hacminin ve ağırlıklı ortalama fiyatın aylara göre gelişimine yer verilmiştir.</w:t>
      </w:r>
    </w:p>
    <w:p w:rsidR="00450AF1" w:rsidRDefault="00450AF1" w:rsidP="00225DC8">
      <w:pPr>
        <w:spacing w:line="360" w:lineRule="auto"/>
        <w:ind w:firstLine="708"/>
        <w:jc w:val="both"/>
        <w:rPr>
          <w:rFonts w:asciiTheme="minorHAnsi" w:eastAsiaTheme="minorEastAsia" w:hAnsiTheme="minorHAnsi" w:cstheme="minorHAnsi"/>
          <w:sz w:val="24"/>
          <w:szCs w:val="24"/>
        </w:rPr>
      </w:pPr>
    </w:p>
    <w:p w:rsidR="00225DC8" w:rsidRPr="00B63143" w:rsidRDefault="00225DC8" w:rsidP="00E93600">
      <w:pPr>
        <w:pStyle w:val="Balk6"/>
        <w:rPr>
          <w:rFonts w:cstheme="minorBidi"/>
          <w:caps/>
          <w:sz w:val="16"/>
          <w:szCs w:val="18"/>
        </w:rPr>
      </w:pPr>
      <w:bookmarkStart w:id="339" w:name="_Toc450307930"/>
      <w:bookmarkStart w:id="340" w:name="_Toc487101650"/>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00B63143" w:rsidRPr="004244E6">
        <w:t>.</w:t>
      </w:r>
      <w:proofErr w:type="gramStart"/>
      <w:r w:rsidR="00B63143" w:rsidRPr="004244E6">
        <w:t>3.1</w:t>
      </w:r>
      <w:proofErr w:type="gramEnd"/>
      <w:r w:rsidRPr="004244E6">
        <w:t>: Gün İçi Piyasasında Aylık Hacim ve Ortalama Fiyatın Gelişimi</w:t>
      </w:r>
      <w:bookmarkEnd w:id="339"/>
      <w:r w:rsidR="00A212E0">
        <w:t xml:space="preserve"> (</w:t>
      </w:r>
      <w:proofErr w:type="spellStart"/>
      <w:r w:rsidR="00A212E0">
        <w:t>MWh</w:t>
      </w:r>
      <w:proofErr w:type="spellEnd"/>
      <w:r w:rsidR="00A212E0">
        <w:t xml:space="preserve"> – TL/</w:t>
      </w:r>
      <w:proofErr w:type="spellStart"/>
      <w:r w:rsidR="00A212E0">
        <w:t>MWh</w:t>
      </w:r>
      <w:proofErr w:type="spellEnd"/>
      <w:r w:rsidR="00A212E0">
        <w:t>)</w:t>
      </w:r>
      <w:bookmarkEnd w:id="340"/>
    </w:p>
    <w:p w:rsidR="00B63143" w:rsidRPr="00450AF1" w:rsidRDefault="00EE23AE" w:rsidP="00450AF1">
      <w:pPr>
        <w:spacing w:line="360" w:lineRule="auto"/>
        <w:jc w:val="both"/>
        <w:rPr>
          <w:rFonts w:asciiTheme="minorHAnsi" w:eastAsiaTheme="minorEastAsia" w:hAnsiTheme="minorHAnsi" w:cstheme="minorHAnsi"/>
          <w:sz w:val="24"/>
          <w:szCs w:val="24"/>
        </w:rPr>
        <w:sectPr w:rsidR="00B63143" w:rsidRPr="00450AF1"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72640C5E" wp14:editId="033B7474">
            <wp:extent cx="5773420" cy="3213100"/>
            <wp:effectExtent l="0" t="0" r="0" b="635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73420" cy="3213100"/>
                    </a:xfrm>
                    <a:prstGeom prst="rect">
                      <a:avLst/>
                    </a:prstGeom>
                    <a:noFill/>
                  </pic:spPr>
                </pic:pic>
              </a:graphicData>
            </a:graphic>
          </wp:inline>
        </w:drawing>
      </w:r>
    </w:p>
    <w:bookmarkEnd w:id="293"/>
    <w:bookmarkEnd w:id="294"/>
    <w:p w:rsidR="00385E0A" w:rsidRPr="007D44B5" w:rsidRDefault="00385E0A" w:rsidP="00450AF1">
      <w:pPr>
        <w:spacing w:line="360" w:lineRule="auto"/>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3</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GİP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2.3.3’de de GİP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A46636" w:rsidRDefault="00A46636" w:rsidP="00A46636">
      <w:pPr>
        <w:pStyle w:val="Balk6"/>
      </w:pPr>
      <w:bookmarkStart w:id="341" w:name="_Toc487101651"/>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w:t>
      </w:r>
      <w:proofErr w:type="gramStart"/>
      <w:r w:rsidRPr="004244E6">
        <w:t>3.</w:t>
      </w:r>
      <w:r>
        <w:t>2</w:t>
      </w:r>
      <w:proofErr w:type="gramEnd"/>
      <w:r w:rsidRPr="004244E6">
        <w:t>: Gün İçi Piyasası</w:t>
      </w:r>
      <w:r>
        <w:t xml:space="preserve"> </w:t>
      </w:r>
      <w:r w:rsidRPr="00A46636">
        <w:t>Alış Miktarlarının Şirket Bazında Dağılımı ve İlk 10 Şirketin Payı</w:t>
      </w:r>
      <w:r w:rsidR="00A212E0">
        <w:t xml:space="preserve"> (%)</w:t>
      </w:r>
      <w:bookmarkEnd w:id="341"/>
    </w:p>
    <w:p w:rsidR="00450AF1" w:rsidRDefault="00EE23AE" w:rsidP="00427642">
      <w:pPr>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1AEF34D3" wp14:editId="65CA3C59">
            <wp:extent cx="6078220" cy="3420110"/>
            <wp:effectExtent l="0" t="0" r="0" b="8890"/>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78220" cy="3420110"/>
                    </a:xfrm>
                    <a:prstGeom prst="rect">
                      <a:avLst/>
                    </a:prstGeom>
                    <a:noFill/>
                  </pic:spPr>
                </pic:pic>
              </a:graphicData>
            </a:graphic>
          </wp:inline>
        </w:drawing>
      </w:r>
    </w:p>
    <w:p w:rsidR="00450AF1" w:rsidRDefault="00450AF1" w:rsidP="00427642">
      <w:pPr>
        <w:rPr>
          <w:rFonts w:ascii="Times New Roman" w:hAnsi="Times New Roman"/>
          <w:b/>
          <w:spacing w:val="10"/>
          <w:sz w:val="24"/>
        </w:rPr>
      </w:pPr>
    </w:p>
    <w:p w:rsidR="00A90FFE" w:rsidRDefault="00935307" w:rsidP="00E6187F">
      <w:pPr>
        <w:pStyle w:val="Balk6"/>
        <w:rPr>
          <w:noProof/>
          <w:lang w:eastAsia="tr-TR" w:bidi="ar-SA"/>
        </w:rPr>
      </w:pPr>
      <w:bookmarkStart w:id="342" w:name="_Toc487101652"/>
      <w:r w:rsidRPr="00427642">
        <w:t xml:space="preserve">Şekil </w:t>
      </w:r>
      <w:r w:rsidRPr="00427642">
        <w:fldChar w:fldCharType="begin"/>
      </w:r>
      <w:r w:rsidRPr="00427642">
        <w:instrText xml:space="preserve"> STYLEREF 1 \s </w:instrText>
      </w:r>
      <w:r w:rsidRPr="00427642">
        <w:fldChar w:fldCharType="separate"/>
      </w:r>
      <w:r w:rsidRPr="00427642">
        <w:t>2</w:t>
      </w:r>
      <w:r w:rsidRPr="00427642">
        <w:fldChar w:fldCharType="end"/>
      </w:r>
      <w:r w:rsidRPr="00427642">
        <w:t>.</w:t>
      </w:r>
      <w:proofErr w:type="gramStart"/>
      <w:r w:rsidRPr="00427642">
        <w:t>3.3</w:t>
      </w:r>
      <w:proofErr w:type="gramEnd"/>
      <w:r w:rsidRPr="00427642">
        <w:t>: Gün İçi Piyasası Satış Miktarlarının Şirket Bazında Dağılımı ve İlk 10 Şirketin Payı</w:t>
      </w:r>
      <w:r w:rsidR="00A212E0">
        <w:t xml:space="preserve"> (%)</w:t>
      </w:r>
      <w:bookmarkEnd w:id="342"/>
    </w:p>
    <w:p w:rsidR="00935307" w:rsidRDefault="00EE23AE" w:rsidP="00450AF1">
      <w:pPr>
        <w:jc w:val="center"/>
      </w:pPr>
      <w:r>
        <w:rPr>
          <w:rFonts w:ascii="Times New Roman" w:hAnsi="Times New Roman"/>
          <w:b/>
          <w:noProof/>
          <w:spacing w:val="10"/>
          <w:sz w:val="24"/>
          <w:lang w:eastAsia="tr-TR" w:bidi="ar-SA"/>
        </w:rPr>
        <w:drawing>
          <wp:inline distT="0" distB="0" distL="0" distR="0" wp14:anchorId="1A7A0DEF" wp14:editId="57753701">
            <wp:extent cx="5846445" cy="3072765"/>
            <wp:effectExtent l="0" t="0" r="1905" b="0"/>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846445" cy="3072765"/>
                    </a:xfrm>
                    <a:prstGeom prst="rect">
                      <a:avLst/>
                    </a:prstGeom>
                    <a:noFill/>
                  </pic:spPr>
                </pic:pic>
              </a:graphicData>
            </a:graphic>
          </wp:inline>
        </w:drawing>
      </w:r>
    </w:p>
    <w:p w:rsidR="0056762A" w:rsidRPr="00B41C5D" w:rsidRDefault="00CE0DA6" w:rsidP="00CE0DA6">
      <w:pPr>
        <w:pStyle w:val="11ilebalayanlar"/>
      </w:pPr>
      <w:bookmarkStart w:id="343" w:name="_Toc483831852"/>
      <w:r>
        <w:lastRenderedPageBreak/>
        <w:t xml:space="preserve">2.4 </w:t>
      </w:r>
      <w:r w:rsidR="0056762A" w:rsidRPr="00B41C5D">
        <w:t xml:space="preserve">İkili </w:t>
      </w:r>
      <w:r w:rsidR="00343FE2">
        <w:t>A</w:t>
      </w:r>
      <w:r w:rsidR="0056762A" w:rsidRPr="00B41C5D">
        <w:t>nlaşmalar Piyasası</w:t>
      </w:r>
      <w:bookmarkEnd w:id="343"/>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w:t>
      </w:r>
      <w:r w:rsidR="00242026">
        <w:rPr>
          <w:rFonts w:asciiTheme="minorHAnsi" w:eastAsiaTheme="minorEastAsia" w:hAnsiTheme="minorHAnsi" w:cstheme="minorHAnsi"/>
          <w:sz w:val="24"/>
          <w:szCs w:val="24"/>
        </w:rPr>
        <w:t>ta olup, düzenlemeye tabi değil</w:t>
      </w:r>
      <w:r w:rsidRPr="0056762A">
        <w:rPr>
          <w:rFonts w:asciiTheme="minorHAnsi" w:eastAsiaTheme="minorEastAsia" w:hAnsiTheme="minorHAnsi" w:cstheme="minorHAnsi"/>
          <w:sz w:val="24"/>
          <w:szCs w:val="24"/>
        </w:rPr>
        <w:t>dir. Ancak mevcut ikili anlaşma hacminin büyük bir kısmını geçiş dönemi sözleşmeleri çerçevesinde görevli tedarik şirketlerinin Türkiye Elektrik Ticaret ve Taahhüt A.Ş.(TETAŞ) ile imzaladıkları ikili anlaşmalar oluşturmaktadır.</w:t>
      </w:r>
      <w:r w:rsidR="00242026">
        <w:rPr>
          <w:rFonts w:asciiTheme="minorHAnsi" w:eastAsiaTheme="minorEastAsia" w:hAnsiTheme="minorHAnsi" w:cstheme="minorHAnsi"/>
          <w:sz w:val="24"/>
          <w:szCs w:val="24"/>
        </w:rPr>
        <w:t xml:space="preserve"> Ayrıca </w:t>
      </w:r>
      <w:r w:rsidR="00242026" w:rsidRPr="00242026">
        <w:rPr>
          <w:rFonts w:asciiTheme="minorHAnsi" w:eastAsiaTheme="minorEastAsia" w:hAnsiTheme="minorHAnsi" w:cstheme="minorHAnsi"/>
          <w:sz w:val="24"/>
          <w:szCs w:val="24"/>
        </w:rPr>
        <w:t>Dağıtım şirketlerinin ikili anlaşma kapsamında yine TETAŞ’tan kayıp ve genel aydınlatma amaçlı enerji alımları bulunmaktadır.</w:t>
      </w:r>
    </w:p>
    <w:p w:rsidR="00450AF1" w:rsidRPr="0056762A" w:rsidRDefault="00450AF1" w:rsidP="00450AF1">
      <w:pPr>
        <w:spacing w:line="360" w:lineRule="auto"/>
        <w:ind w:firstLine="708"/>
        <w:jc w:val="both"/>
        <w:rPr>
          <w:rFonts w:asciiTheme="minorHAnsi" w:eastAsiaTheme="minorEastAsia" w:hAnsiTheme="minorHAnsi" w:cstheme="minorHAnsi"/>
          <w:sz w:val="24"/>
          <w:szCs w:val="24"/>
        </w:rPr>
      </w:pPr>
      <w:bookmarkStart w:id="344" w:name="_Toc432165747"/>
      <w:r>
        <w:rPr>
          <w:rFonts w:asciiTheme="minorHAnsi" w:eastAsiaTheme="minorEastAsia" w:hAnsiTheme="minorHAnsi" w:cstheme="minorHAnsi"/>
          <w:sz w:val="24"/>
          <w:szCs w:val="24"/>
        </w:rPr>
        <w:t>Şekil 2.4.1’de 2014</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yıllarında aylar bazında ikili anlaşma </w:t>
      </w:r>
      <w:proofErr w:type="gramStart"/>
      <w:r w:rsidRPr="0056762A">
        <w:rPr>
          <w:rFonts w:asciiTheme="minorHAnsi" w:eastAsiaTheme="minorEastAsia" w:hAnsiTheme="minorHAnsi" w:cstheme="minorHAnsi"/>
          <w:sz w:val="24"/>
          <w:szCs w:val="24"/>
        </w:rPr>
        <w:t>hacimleri</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 gösterilmektedir</w:t>
      </w:r>
      <w:proofErr w:type="gramEnd"/>
      <w:r w:rsidRPr="0056762A">
        <w:rPr>
          <w:rFonts w:asciiTheme="minorHAnsi" w:eastAsiaTheme="minorEastAsia" w:hAnsiTheme="minorHAnsi" w:cstheme="minorHAnsi"/>
          <w:sz w:val="24"/>
          <w:szCs w:val="24"/>
        </w:rPr>
        <w:t xml:space="preserve">. İkili anlaşma miktarı </w:t>
      </w:r>
      <w:r>
        <w:rPr>
          <w:rFonts w:asciiTheme="minorHAnsi" w:eastAsiaTheme="minorEastAsia" w:hAnsiTheme="minorHAnsi" w:cstheme="minorHAnsi"/>
          <w:sz w:val="24"/>
          <w:szCs w:val="24"/>
        </w:rPr>
        <w:t xml:space="preserve">2016 yılı içerisinde Nisan, Mayıs, Haziran ve Eylül aylarında düşüş göstermiş, yılın geri kalan aylarında artış </w:t>
      </w:r>
      <w:proofErr w:type="gramStart"/>
      <w:r>
        <w:rPr>
          <w:rFonts w:asciiTheme="minorHAnsi" w:eastAsiaTheme="minorEastAsia" w:hAnsiTheme="minorHAnsi" w:cstheme="minorHAnsi"/>
          <w:sz w:val="24"/>
          <w:szCs w:val="24"/>
        </w:rPr>
        <w:t>trendinde</w:t>
      </w:r>
      <w:proofErr w:type="gramEnd"/>
      <w:r>
        <w:rPr>
          <w:rFonts w:asciiTheme="minorHAnsi" w:eastAsiaTheme="minorEastAsia" w:hAnsiTheme="minorHAnsi" w:cstheme="minorHAnsi"/>
          <w:sz w:val="24"/>
          <w:szCs w:val="24"/>
        </w:rPr>
        <w:t xml:space="preserve"> olmuştur.</w:t>
      </w:r>
    </w:p>
    <w:p w:rsidR="00891CF1" w:rsidRDefault="00891CF1" w:rsidP="00891CF1">
      <w:pPr>
        <w:keepNext/>
        <w:spacing w:line="276" w:lineRule="auto"/>
        <w:rPr>
          <w:rFonts w:asciiTheme="minorHAnsi" w:eastAsiaTheme="minorEastAsia" w:hAnsiTheme="minorHAnsi" w:cstheme="minorHAnsi"/>
          <w:bCs/>
          <w:sz w:val="24"/>
          <w:szCs w:val="24"/>
        </w:rPr>
      </w:pPr>
    </w:p>
    <w:p w:rsidR="00225DC8" w:rsidRPr="00FC5A44" w:rsidRDefault="00225DC8" w:rsidP="00E93600">
      <w:pPr>
        <w:pStyle w:val="Balk6"/>
      </w:pPr>
      <w:bookmarkStart w:id="345" w:name="_Toc450307931"/>
      <w:bookmarkStart w:id="346" w:name="_Toc487101653"/>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00FC5A44" w:rsidRPr="003F3E7C">
        <w:t>.</w:t>
      </w:r>
      <w:proofErr w:type="gramStart"/>
      <w:r w:rsidR="00FC5A44" w:rsidRPr="003F3E7C">
        <w:t>4.1</w:t>
      </w:r>
      <w:proofErr w:type="gramEnd"/>
      <w:r w:rsidRPr="003F3E7C">
        <w:t xml:space="preserve">: Yıllara Göre </w:t>
      </w:r>
      <w:r w:rsidR="00DC04C7">
        <w:t xml:space="preserve">Aylık </w:t>
      </w:r>
      <w:r w:rsidRPr="003F3E7C">
        <w:t>İkili Anlaşma Hacimleri(</w:t>
      </w:r>
      <w:proofErr w:type="spellStart"/>
      <w:r w:rsidRPr="003F3E7C">
        <w:t>MWh</w:t>
      </w:r>
      <w:proofErr w:type="spellEnd"/>
      <w:r w:rsidRPr="003F3E7C">
        <w:t>)</w:t>
      </w:r>
      <w:bookmarkEnd w:id="344"/>
      <w:bookmarkEnd w:id="345"/>
      <w:bookmarkEnd w:id="346"/>
    </w:p>
    <w:p w:rsidR="00282BD5" w:rsidRDefault="00282BD5" w:rsidP="00450AF1">
      <w:pPr>
        <w:spacing w:line="360" w:lineRule="auto"/>
        <w:ind w:firstLine="708"/>
        <w:rPr>
          <w:rFonts w:asciiTheme="minorHAnsi" w:eastAsiaTheme="minorEastAsia" w:hAnsiTheme="minorHAnsi" w:cstheme="minorHAnsi"/>
          <w:noProof/>
          <w:sz w:val="24"/>
          <w:szCs w:val="24"/>
          <w:lang w:eastAsia="tr-TR" w:bidi="ar-SA"/>
        </w:rPr>
      </w:pPr>
    </w:p>
    <w:p w:rsidR="00225DC8" w:rsidRDefault="00DB778E" w:rsidP="00450AF1">
      <w:pPr>
        <w:spacing w:line="360" w:lineRule="auto"/>
        <w:ind w:firstLine="708"/>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6CC0F82" wp14:editId="1D7BC885">
            <wp:extent cx="5448300" cy="340995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54387" cy="3413760"/>
                    </a:xfrm>
                    <a:prstGeom prst="rect">
                      <a:avLst/>
                    </a:prstGeom>
                    <a:noFill/>
                  </pic:spPr>
                </pic:pic>
              </a:graphicData>
            </a:graphic>
          </wp:inline>
        </w:drawing>
      </w:r>
    </w:p>
    <w:p w:rsidR="00935307" w:rsidRDefault="00935307" w:rsidP="00891CF1">
      <w:pPr>
        <w:spacing w:line="360" w:lineRule="auto"/>
        <w:ind w:firstLine="708"/>
        <w:jc w:val="both"/>
        <w:rPr>
          <w:rFonts w:asciiTheme="minorHAnsi" w:eastAsiaTheme="minorEastAsia" w:hAnsiTheme="minorHAnsi" w:cstheme="minorHAnsi"/>
          <w:sz w:val="24"/>
          <w:szCs w:val="24"/>
        </w:rPr>
      </w:pPr>
    </w:p>
    <w:p w:rsidR="00935307" w:rsidRDefault="00935307" w:rsidP="00891CF1">
      <w:pPr>
        <w:spacing w:line="360" w:lineRule="auto"/>
        <w:ind w:firstLine="708"/>
        <w:jc w:val="both"/>
        <w:rPr>
          <w:rFonts w:asciiTheme="minorHAnsi" w:eastAsiaTheme="minorEastAsia" w:hAnsiTheme="minorHAnsi" w:cstheme="minorHAnsi"/>
          <w:sz w:val="24"/>
          <w:szCs w:val="24"/>
        </w:rPr>
      </w:pPr>
    </w:p>
    <w:p w:rsidR="00450AF1" w:rsidRPr="007D44B5" w:rsidRDefault="00450AF1" w:rsidP="00450AF1">
      <w:pPr>
        <w:spacing w:line="360" w:lineRule="auto"/>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 Şekil 2.</w:t>
      </w:r>
      <w:r>
        <w:rPr>
          <w:rFonts w:asciiTheme="minorHAnsi" w:eastAsiaTheme="minorEastAsia" w:hAnsiTheme="minorHAnsi" w:cstheme="minorHAnsi"/>
          <w:sz w:val="24"/>
          <w:szCs w:val="24"/>
        </w:rPr>
        <w:t>4</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İkili Anlaşma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2.4.3’de de İkili Anlaşma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935307" w:rsidRPr="00FC5A44" w:rsidRDefault="00935307" w:rsidP="00935307">
      <w:pPr>
        <w:pStyle w:val="Balk6"/>
      </w:pPr>
      <w:bookmarkStart w:id="347" w:name="_Toc487101654"/>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w:t>
      </w:r>
      <w:proofErr w:type="gramStart"/>
      <w:r w:rsidRPr="003F3E7C">
        <w:t>4.</w:t>
      </w:r>
      <w:r>
        <w:t>2</w:t>
      </w:r>
      <w:proofErr w:type="gramEnd"/>
      <w:r w:rsidRPr="003F3E7C">
        <w:t xml:space="preserve">: </w:t>
      </w:r>
      <w:r w:rsidRPr="00935307">
        <w:t>İkili Anlaşma Alış Miktarlarının Şirket Bazında Dağılımı ve İlk 10 Şirketin Payı</w:t>
      </w:r>
      <w:r w:rsidR="003D6003">
        <w:t xml:space="preserve"> (%)</w:t>
      </w:r>
      <w:bookmarkEnd w:id="347"/>
    </w:p>
    <w:p w:rsidR="00935307" w:rsidRDefault="002211D0" w:rsidP="00EE23AE">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0C84513" wp14:editId="0E0EAA92">
            <wp:extent cx="6178244" cy="325755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81725" cy="3259385"/>
                    </a:xfrm>
                    <a:prstGeom prst="rect">
                      <a:avLst/>
                    </a:prstGeom>
                    <a:noFill/>
                  </pic:spPr>
                </pic:pic>
              </a:graphicData>
            </a:graphic>
          </wp:inline>
        </w:drawing>
      </w:r>
    </w:p>
    <w:p w:rsidR="00935307" w:rsidRPr="00FC5A44" w:rsidRDefault="00935307" w:rsidP="00935307">
      <w:pPr>
        <w:pStyle w:val="Balk6"/>
      </w:pPr>
      <w:bookmarkStart w:id="348" w:name="_Toc487101655"/>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w:t>
      </w:r>
      <w:proofErr w:type="gramStart"/>
      <w:r w:rsidRPr="003F3E7C">
        <w:t>4.</w:t>
      </w:r>
      <w:r>
        <w:t>3</w:t>
      </w:r>
      <w:proofErr w:type="gramEnd"/>
      <w:r w:rsidRPr="003F3E7C">
        <w:t xml:space="preserve">: </w:t>
      </w:r>
      <w:r w:rsidRPr="00935307">
        <w:t xml:space="preserve">İkili Anlaşma </w:t>
      </w:r>
      <w:r>
        <w:t xml:space="preserve">Satış </w:t>
      </w:r>
      <w:r w:rsidRPr="00935307">
        <w:t>Miktarlarının Şirket Bazında Dağılımı ve İlk 10 Şirketin Payı</w:t>
      </w:r>
      <w:r w:rsidR="003D6003">
        <w:t xml:space="preserve"> (%)</w:t>
      </w:r>
      <w:bookmarkEnd w:id="348"/>
    </w:p>
    <w:p w:rsidR="00935307" w:rsidRDefault="00EE23AE" w:rsidP="00A00A31">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3B24D26" wp14:editId="4A4687CA">
            <wp:extent cx="5848350" cy="3143250"/>
            <wp:effectExtent l="0" t="0" r="0" b="0"/>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58510" cy="3148711"/>
                    </a:xfrm>
                    <a:prstGeom prst="rect">
                      <a:avLst/>
                    </a:prstGeom>
                    <a:noFill/>
                  </pic:spPr>
                </pic:pic>
              </a:graphicData>
            </a:graphic>
          </wp:inline>
        </w:drawing>
      </w:r>
    </w:p>
    <w:p w:rsidR="00935307" w:rsidRDefault="00935307" w:rsidP="00891CF1">
      <w:pPr>
        <w:spacing w:line="360" w:lineRule="auto"/>
        <w:ind w:firstLine="708"/>
        <w:jc w:val="both"/>
        <w:rPr>
          <w:rFonts w:asciiTheme="minorHAnsi" w:eastAsiaTheme="minorEastAsia" w:hAnsiTheme="minorHAnsi" w:cstheme="minorHAnsi"/>
          <w:sz w:val="24"/>
          <w:szCs w:val="24"/>
        </w:rPr>
      </w:pPr>
    </w:p>
    <w:p w:rsidR="00225DC8" w:rsidRDefault="00225DC8" w:rsidP="00891CF1">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TETAŞ’ın toptan satış tarifeleri, Kurul Kararıyla belirlenmektedir. Söz konusu belirleme yapılırken</w:t>
      </w:r>
      <w:r w:rsidRPr="006B0417">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TETAŞ’ın mevcut sözleşmelerden kaynaklı yükümlülüklerinin yerine getirilmesi hususu dikkate alınmaktadır. </w:t>
      </w:r>
      <w:r w:rsidR="00242026">
        <w:rPr>
          <w:rFonts w:asciiTheme="minorHAnsi" w:eastAsiaTheme="minorEastAsia" w:hAnsiTheme="minorHAnsi" w:cstheme="minorHAnsi"/>
          <w:sz w:val="24"/>
          <w:szCs w:val="24"/>
        </w:rPr>
        <w:t xml:space="preserve">Aşağıda </w:t>
      </w:r>
      <w:r w:rsidR="00450AF1">
        <w:rPr>
          <w:rFonts w:asciiTheme="minorHAnsi" w:eastAsiaTheme="minorEastAsia" w:hAnsiTheme="minorHAnsi" w:cstheme="minorHAnsi"/>
          <w:sz w:val="24"/>
          <w:szCs w:val="24"/>
        </w:rPr>
        <w:t xml:space="preserve">Şekil 2.4.4’de </w:t>
      </w:r>
      <w:r>
        <w:rPr>
          <w:rFonts w:asciiTheme="minorHAnsi" w:eastAsiaTheme="minorEastAsia" w:hAnsiTheme="minorHAnsi" w:cstheme="minorHAnsi"/>
          <w:sz w:val="24"/>
          <w:szCs w:val="24"/>
        </w:rPr>
        <w:t>dönemler itibariyle TETAŞ toptan satış f</w:t>
      </w:r>
      <w:r w:rsidR="00B613F8">
        <w:rPr>
          <w:rFonts w:asciiTheme="minorHAnsi" w:eastAsiaTheme="minorEastAsia" w:hAnsiTheme="minorHAnsi" w:cstheme="minorHAnsi"/>
          <w:sz w:val="24"/>
          <w:szCs w:val="24"/>
        </w:rPr>
        <w:t>iyatlarının değişimi görülmektedir.</w:t>
      </w:r>
    </w:p>
    <w:p w:rsidR="001B0668" w:rsidRDefault="001B0668" w:rsidP="00E93600">
      <w:pPr>
        <w:pStyle w:val="Balk6"/>
      </w:pPr>
      <w:bookmarkStart w:id="349" w:name="_Toc432165748"/>
      <w:bookmarkStart w:id="350" w:name="_Toc450307932"/>
    </w:p>
    <w:p w:rsidR="00225DC8" w:rsidRDefault="00225DC8" w:rsidP="00A62CAE">
      <w:pPr>
        <w:pStyle w:val="Balk6"/>
      </w:pPr>
      <w:bookmarkStart w:id="351" w:name="_Toc487101656"/>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4.</w:t>
      </w:r>
      <w:r w:rsidR="00935307">
        <w:t>4</w:t>
      </w:r>
      <w:proofErr w:type="gramEnd"/>
      <w:r w:rsidRPr="00FC5A44">
        <w:t xml:space="preserve">: </w:t>
      </w:r>
      <w:bookmarkEnd w:id="349"/>
      <w:bookmarkEnd w:id="350"/>
      <w:r w:rsidR="00A62CAE" w:rsidRPr="00A62CAE">
        <w:t>20</w:t>
      </w:r>
      <w:r w:rsidR="00A62CAE">
        <w:t>10</w:t>
      </w:r>
      <w:r w:rsidR="00A62CAE" w:rsidRPr="00A62CAE">
        <w:t>-2016 Yılları Arasında TETAŞ Toptan Satış Fiyatlarının Seyri(</w:t>
      </w:r>
      <w:proofErr w:type="spellStart"/>
      <w:r w:rsidR="00A62CAE" w:rsidRPr="00A62CAE">
        <w:t>kr</w:t>
      </w:r>
      <w:proofErr w:type="spellEnd"/>
      <w:r w:rsidR="00A62CAE" w:rsidRPr="00A62CAE">
        <w:t>/</w:t>
      </w:r>
      <w:proofErr w:type="spellStart"/>
      <w:r w:rsidR="00A62CAE" w:rsidRPr="00A62CAE">
        <w:t>kWh</w:t>
      </w:r>
      <w:proofErr w:type="spellEnd"/>
      <w:r w:rsidR="00A62CAE" w:rsidRPr="00A62CAE">
        <w:t>)</w:t>
      </w:r>
      <w:bookmarkEnd w:id="351"/>
    </w:p>
    <w:p w:rsidR="00A62CAE" w:rsidRPr="00A62CAE" w:rsidRDefault="00EE23AE" w:rsidP="00A62CAE">
      <w:r>
        <w:rPr>
          <w:noProof/>
          <w:lang w:eastAsia="tr-TR" w:bidi="ar-SA"/>
        </w:rPr>
        <w:drawing>
          <wp:inline distT="0" distB="0" distL="0" distR="0" wp14:anchorId="0ED43A2F" wp14:editId="7EC8E2D4">
            <wp:extent cx="5773420" cy="3286125"/>
            <wp:effectExtent l="0" t="0" r="0" b="9525"/>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73420" cy="3286125"/>
                    </a:xfrm>
                    <a:prstGeom prst="rect">
                      <a:avLst/>
                    </a:prstGeom>
                    <a:noFill/>
                  </pic:spPr>
                </pic:pic>
              </a:graphicData>
            </a:graphic>
          </wp:inline>
        </w:drawing>
      </w:r>
    </w:p>
    <w:p w:rsidR="00225DC8" w:rsidRDefault="00225DC8" w:rsidP="00225DC8">
      <w:pPr>
        <w:rPr>
          <w:rFonts w:asciiTheme="minorHAnsi" w:eastAsiaTheme="minorEastAsia" w:hAnsiTheme="minorHAnsi" w:cstheme="minorHAnsi"/>
          <w:sz w:val="24"/>
          <w:szCs w:val="24"/>
        </w:rPr>
      </w:pPr>
    </w:p>
    <w:p w:rsidR="00FC5A44" w:rsidRDefault="00FC5A44" w:rsidP="00225DC8">
      <w:pPr>
        <w:rPr>
          <w:rFonts w:asciiTheme="minorHAnsi" w:eastAsiaTheme="minorEastAsia" w:hAnsiTheme="minorHAnsi" w:cstheme="minorHAnsi"/>
          <w:sz w:val="24"/>
          <w:szCs w:val="24"/>
        </w:rPr>
      </w:pPr>
    </w:p>
    <w:p w:rsidR="00A62CAE" w:rsidRDefault="00A62CAE" w:rsidP="00225DC8">
      <w:pPr>
        <w:rPr>
          <w:rFonts w:asciiTheme="minorHAnsi" w:eastAsiaTheme="minorEastAsia" w:hAnsiTheme="minorHAnsi" w:cstheme="minorHAnsi"/>
          <w:sz w:val="24"/>
          <w:szCs w:val="24"/>
        </w:rPr>
        <w:sectPr w:rsidR="00A62CAE" w:rsidSect="006D0D10">
          <w:pgSz w:w="11906" w:h="16838"/>
          <w:pgMar w:top="1417" w:right="1417" w:bottom="1417" w:left="1417" w:header="708" w:footer="708" w:gutter="0"/>
          <w:cols w:space="708"/>
          <w:docGrid w:linePitch="360"/>
        </w:sectPr>
      </w:pPr>
    </w:p>
    <w:p w:rsidR="00225DC8" w:rsidRDefault="00225DC8" w:rsidP="001B0668">
      <w:pPr>
        <w:pStyle w:val="11ilebalayanlar"/>
        <w:numPr>
          <w:ilvl w:val="1"/>
          <w:numId w:val="23"/>
        </w:numPr>
      </w:pPr>
      <w:bookmarkStart w:id="352" w:name="_Toc432164549"/>
      <w:bookmarkStart w:id="353" w:name="_Toc483831853"/>
      <w:r w:rsidRPr="00B41C5D">
        <w:lastRenderedPageBreak/>
        <w:t>YEK Destekleme Mekanizması (YEKDEM)</w:t>
      </w:r>
      <w:bookmarkEnd w:id="352"/>
      <w:bookmarkEnd w:id="353"/>
    </w:p>
    <w:p w:rsidR="001B0668" w:rsidRPr="00B41C5D" w:rsidRDefault="001B0668" w:rsidP="001B0668">
      <w:pPr>
        <w:pStyle w:val="11ilebalayanlar"/>
        <w:ind w:left="780"/>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8 Ocak 2011 tarihli ve 27809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teşvik verilmesi düzenlenmiştir.  Bu çerçevede EPDK tarafından hazırlanan yönetmelik ile Yenilenebilir Enerji Kaynakları Destekleme Mekanizmasının ayrıntıları belirlenmiştir.</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w:t>
      </w:r>
      <w:proofErr w:type="gramStart"/>
      <w:r w:rsidRPr="0056762A">
        <w:rPr>
          <w:rFonts w:asciiTheme="minorHAnsi" w:eastAsiaTheme="minorEastAsia" w:hAnsiTheme="minorHAnsi" w:cstheme="minorHAnsi"/>
          <w:sz w:val="24"/>
          <w:szCs w:val="24"/>
        </w:rPr>
        <w:t>01/10/2013</w:t>
      </w:r>
      <w:proofErr w:type="gramEnd"/>
      <w:r w:rsidRPr="0056762A">
        <w:rPr>
          <w:rFonts w:asciiTheme="minorHAnsi" w:eastAsiaTheme="minorEastAsia" w:hAnsiTheme="minorHAnsi" w:cstheme="minorHAnsi"/>
          <w:sz w:val="24"/>
          <w:szCs w:val="24"/>
        </w:rPr>
        <w:t xml:space="preserve"> tarihli ve 28782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girmiştir. Yönetmelik ile yenilenebilir enerji kaynaklarına dayalı elektrik enerjisi üretiminin teşvik edilmesine yönelik olarak üretim lisansı sahiplerine </w:t>
      </w:r>
      <w:proofErr w:type="gramStart"/>
      <w:r w:rsidRPr="0056762A">
        <w:rPr>
          <w:rFonts w:asciiTheme="minorHAnsi" w:eastAsiaTheme="minorEastAsia" w:hAnsiTheme="minorHAnsi" w:cstheme="minorHAnsi"/>
          <w:sz w:val="24"/>
          <w:szCs w:val="24"/>
        </w:rPr>
        <w:t>Yenilenebilir</w:t>
      </w:r>
      <w:proofErr w:type="gramEnd"/>
      <w:r w:rsidRPr="0056762A">
        <w:rPr>
          <w:rFonts w:asciiTheme="minorHAnsi" w:eastAsiaTheme="minorEastAsia" w:hAnsiTheme="minorHAnsi" w:cstheme="minorHAnsi"/>
          <w:sz w:val="24"/>
          <w:szCs w:val="24"/>
        </w:rPr>
        <w:t xml:space="preserve"> Enerji Kaynak Belgesi verilmesi ve YEK Destekleme Mekanizmasının (YEKDEM) kurulmasına ve işletilmesine ilişkin esaslar düzenlenmiştir. </w:t>
      </w:r>
    </w:p>
    <w:p w:rsidR="00225DC8" w:rsidRPr="002B7A9A" w:rsidRDefault="00ED616B"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Tablo 2.5.1’de yıllar itibariyle YEKDEM katılımcı sayısı verilmiştir. </w:t>
      </w:r>
      <w:r w:rsidR="00225DC8" w:rsidRPr="0056762A">
        <w:rPr>
          <w:rFonts w:asciiTheme="minorHAnsi" w:eastAsiaTheme="minorEastAsia" w:hAnsiTheme="minorHAnsi" w:cstheme="minorHAnsi"/>
          <w:sz w:val="24"/>
          <w:szCs w:val="24"/>
        </w:rPr>
        <w:t>201</w:t>
      </w:r>
      <w:r w:rsidR="00225DC8">
        <w:rPr>
          <w:rFonts w:asciiTheme="minorHAnsi" w:eastAsiaTheme="minorEastAsia" w:hAnsiTheme="minorHAnsi" w:cstheme="minorHAnsi"/>
          <w:sz w:val="24"/>
          <w:szCs w:val="24"/>
        </w:rPr>
        <w:t>5</w:t>
      </w:r>
      <w:r w:rsidR="00225DC8" w:rsidRPr="0056762A">
        <w:rPr>
          <w:rFonts w:asciiTheme="minorHAnsi" w:eastAsiaTheme="minorEastAsia" w:hAnsiTheme="minorHAnsi" w:cstheme="minorHAnsi"/>
          <w:sz w:val="24"/>
          <w:szCs w:val="24"/>
        </w:rPr>
        <w:t xml:space="preserve"> yılında YEKDEM kapsamında faaliyet gösteren </w:t>
      </w:r>
      <w:r w:rsidRPr="0056762A">
        <w:rPr>
          <w:rFonts w:asciiTheme="minorHAnsi" w:eastAsiaTheme="minorEastAsia" w:hAnsiTheme="minorHAnsi" w:cstheme="minorHAnsi"/>
          <w:sz w:val="24"/>
          <w:szCs w:val="24"/>
        </w:rPr>
        <w:t xml:space="preserve">toplam kurulu gücü </w:t>
      </w:r>
      <w:r w:rsidRPr="004E080D">
        <w:rPr>
          <w:rFonts w:asciiTheme="minorHAnsi" w:eastAsiaTheme="minorEastAsia" w:hAnsiTheme="minorHAnsi" w:cstheme="minorHAnsi"/>
          <w:sz w:val="24"/>
          <w:szCs w:val="24"/>
        </w:rPr>
        <w:t>5.423,63</w:t>
      </w:r>
      <w:r w:rsidRPr="0056762A">
        <w:rPr>
          <w:rFonts w:asciiTheme="minorHAnsi" w:eastAsiaTheme="minorEastAsia" w:hAnsiTheme="minorHAnsi" w:cstheme="minorHAnsi"/>
          <w:sz w:val="24"/>
          <w:szCs w:val="24"/>
        </w:rPr>
        <w:t xml:space="preserve"> MW</w:t>
      </w:r>
      <w:r>
        <w:rPr>
          <w:rFonts w:asciiTheme="minorHAnsi" w:eastAsiaTheme="minorEastAsia" w:hAnsiTheme="minorHAnsi" w:cstheme="minorHAnsi"/>
          <w:sz w:val="24"/>
          <w:szCs w:val="24"/>
        </w:rPr>
        <w:t xml:space="preserve"> olan </w:t>
      </w:r>
      <w:r w:rsidR="00225DC8">
        <w:rPr>
          <w:rFonts w:asciiTheme="minorHAnsi" w:eastAsiaTheme="minorEastAsia" w:hAnsiTheme="minorHAnsi" w:cstheme="minorHAnsi"/>
          <w:sz w:val="24"/>
          <w:szCs w:val="24"/>
        </w:rPr>
        <w:t>234</w:t>
      </w:r>
      <w:r w:rsidR="00225DC8" w:rsidRPr="0056762A">
        <w:rPr>
          <w:rFonts w:asciiTheme="minorHAnsi" w:eastAsiaTheme="minorEastAsia" w:hAnsiTheme="minorHAnsi" w:cstheme="minorHAnsi"/>
          <w:sz w:val="24"/>
          <w:szCs w:val="24"/>
        </w:rPr>
        <w:t xml:space="preserve"> adet şirket bulunmakta</w:t>
      </w:r>
      <w:r>
        <w:rPr>
          <w:rFonts w:asciiTheme="minorHAnsi" w:eastAsiaTheme="minorEastAsia" w:hAnsiTheme="minorHAnsi" w:cstheme="minorHAnsi"/>
          <w:sz w:val="24"/>
          <w:szCs w:val="24"/>
        </w:rPr>
        <w:t xml:space="preserve"> iken</w:t>
      </w:r>
      <w:r w:rsidR="00225DC8"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2016 yılında </w:t>
      </w:r>
      <w:r w:rsidRPr="0056762A">
        <w:rPr>
          <w:rFonts w:asciiTheme="minorHAnsi" w:eastAsiaTheme="minorEastAsia" w:hAnsiTheme="minorHAnsi" w:cstheme="minorHAnsi"/>
          <w:sz w:val="24"/>
          <w:szCs w:val="24"/>
        </w:rPr>
        <w:t xml:space="preserve">toplam kurulu gücü </w:t>
      </w:r>
      <w:r>
        <w:rPr>
          <w:rFonts w:asciiTheme="minorHAnsi" w:eastAsiaTheme="minorEastAsia" w:hAnsiTheme="minorHAnsi" w:cstheme="minorHAnsi"/>
          <w:sz w:val="24"/>
          <w:szCs w:val="24"/>
        </w:rPr>
        <w:t>15.082,72</w:t>
      </w:r>
      <w:r w:rsidRPr="0056762A">
        <w:rPr>
          <w:rFonts w:asciiTheme="minorHAnsi" w:eastAsiaTheme="minorEastAsia" w:hAnsiTheme="minorHAnsi" w:cstheme="minorHAnsi"/>
          <w:sz w:val="24"/>
          <w:szCs w:val="24"/>
        </w:rPr>
        <w:t xml:space="preserve"> MW</w:t>
      </w:r>
      <w:r>
        <w:rPr>
          <w:rFonts w:asciiTheme="minorHAnsi" w:eastAsiaTheme="minorEastAsia" w:hAnsiTheme="minorHAnsi" w:cstheme="minorHAnsi"/>
          <w:sz w:val="24"/>
          <w:szCs w:val="24"/>
        </w:rPr>
        <w:t xml:space="preserve"> olan 556 </w:t>
      </w:r>
      <w:r w:rsidR="008E6236">
        <w:rPr>
          <w:rFonts w:asciiTheme="minorHAnsi" w:eastAsiaTheme="minorEastAsia" w:hAnsiTheme="minorHAnsi" w:cstheme="minorHAnsi"/>
          <w:sz w:val="24"/>
          <w:szCs w:val="24"/>
        </w:rPr>
        <w:t>adet şirket</w:t>
      </w:r>
      <w:r>
        <w:rPr>
          <w:rFonts w:asciiTheme="minorHAnsi" w:eastAsiaTheme="minorEastAsia" w:hAnsiTheme="minorHAnsi" w:cstheme="minorHAnsi"/>
          <w:sz w:val="24"/>
          <w:szCs w:val="24"/>
        </w:rPr>
        <w:t xml:space="preserve">. </w:t>
      </w:r>
      <w:proofErr w:type="gramStart"/>
      <w:r w:rsidR="008E6236">
        <w:rPr>
          <w:rFonts w:asciiTheme="minorHAnsi" w:eastAsiaTheme="minorEastAsia" w:hAnsiTheme="minorHAnsi" w:cstheme="minorHAnsi"/>
          <w:sz w:val="24"/>
          <w:szCs w:val="24"/>
        </w:rPr>
        <w:t>bulunmaktadır</w:t>
      </w:r>
      <w:proofErr w:type="gramEnd"/>
      <w:r w:rsidR="008E6236">
        <w:rPr>
          <w:rFonts w:asciiTheme="minorHAnsi" w:eastAsiaTheme="minorEastAsia" w:hAnsiTheme="minorHAnsi" w:cstheme="minorHAnsi"/>
          <w:sz w:val="24"/>
          <w:szCs w:val="24"/>
        </w:rPr>
        <w:t>.</w:t>
      </w:r>
      <w:r w:rsidR="00225DC8" w:rsidRPr="0056762A">
        <w:rPr>
          <w:rFonts w:asciiTheme="minorHAnsi" w:eastAsiaTheme="minorEastAsia" w:hAnsiTheme="minorHAnsi" w:cstheme="minorHAnsi"/>
          <w:sz w:val="24"/>
          <w:szCs w:val="24"/>
        </w:rPr>
        <w:t xml:space="preserve"> YEKDEM katılımcı sayısı ve kurulu gücünde önceki seneye göre ciddi oranda artış gerçekleştiği görülmektedir. </w:t>
      </w:r>
    </w:p>
    <w:p w:rsidR="00225DC8" w:rsidRPr="00FC5A44" w:rsidRDefault="00225DC8" w:rsidP="00524E38">
      <w:pPr>
        <w:pStyle w:val="Balk5"/>
        <w:rPr>
          <w:caps/>
          <w:sz w:val="16"/>
          <w:szCs w:val="18"/>
        </w:rPr>
      </w:pPr>
      <w:bookmarkStart w:id="354" w:name="_Toc432165779"/>
      <w:bookmarkStart w:id="355" w:name="_Toc450309961"/>
      <w:bookmarkStart w:id="356" w:name="_Toc487101585"/>
      <w:r w:rsidRPr="00FC5A44">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5.1</w:t>
      </w:r>
      <w:proofErr w:type="gramEnd"/>
      <w:r w:rsidRPr="00FC5A44">
        <w:t>: Yıllar İtibariyle YEKDEM Katılımcı Sayısı (Adet)</w:t>
      </w:r>
      <w:bookmarkEnd w:id="354"/>
      <w:bookmarkEnd w:id="355"/>
      <w:bookmarkEnd w:id="356"/>
    </w:p>
    <w:tbl>
      <w:tblPr>
        <w:tblStyle w:val="OrtaGlgeleme1-Vurgu51"/>
        <w:tblW w:w="766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0"/>
        <w:gridCol w:w="1000"/>
        <w:gridCol w:w="1000"/>
        <w:gridCol w:w="1000"/>
        <w:gridCol w:w="1000"/>
        <w:gridCol w:w="1000"/>
        <w:gridCol w:w="1000"/>
      </w:tblGrid>
      <w:tr w:rsidR="00ED616B" w:rsidRPr="00DF0FC6" w:rsidTr="00ED616B">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noWrap/>
            <w:vAlign w:val="center"/>
            <w:hideMark/>
          </w:tcPr>
          <w:p w:rsidR="00ED616B" w:rsidRPr="00DF0FC6" w:rsidRDefault="00ED616B" w:rsidP="00EE7E0D">
            <w:pPr>
              <w:jc w:val="center"/>
              <w:rPr>
                <w:rFonts w:eastAsia="Times New Roman" w:cstheme="minorHAnsi"/>
                <w:sz w:val="22"/>
                <w:szCs w:val="22"/>
                <w:lang w:eastAsia="tr-TR" w:bidi="ar-SA"/>
              </w:rPr>
            </w:pPr>
            <w:r w:rsidRPr="00DF0FC6">
              <w:rPr>
                <w:rFonts w:eastAsia="Times New Roman" w:cstheme="minorHAnsi"/>
                <w:sz w:val="22"/>
                <w:szCs w:val="22"/>
                <w:lang w:eastAsia="tr-TR" w:bidi="ar-SA"/>
              </w:rPr>
              <w:t>Türü</w:t>
            </w:r>
          </w:p>
        </w:tc>
        <w:tc>
          <w:tcPr>
            <w:tcW w:w="1000" w:type="dxa"/>
            <w:tcBorders>
              <w:top w:val="none" w:sz="0" w:space="0" w:color="auto"/>
              <w:left w:val="none" w:sz="0" w:space="0" w:color="auto"/>
              <w:bottom w:val="none" w:sz="0" w:space="0" w:color="auto"/>
              <w:right w:val="none" w:sz="0" w:space="0" w:color="auto"/>
            </w:tcBorders>
            <w:noWrap/>
            <w:vAlign w:val="center"/>
            <w:hideMark/>
          </w:tcPr>
          <w:p w:rsidR="00ED616B" w:rsidRPr="00DF0FC6" w:rsidRDefault="00ED616B"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2011</w:t>
            </w:r>
          </w:p>
        </w:tc>
        <w:tc>
          <w:tcPr>
            <w:tcW w:w="1000" w:type="dxa"/>
            <w:tcBorders>
              <w:top w:val="none" w:sz="0" w:space="0" w:color="auto"/>
              <w:left w:val="none" w:sz="0" w:space="0" w:color="auto"/>
              <w:bottom w:val="none" w:sz="0" w:space="0" w:color="auto"/>
              <w:right w:val="none" w:sz="0" w:space="0" w:color="auto"/>
            </w:tcBorders>
            <w:noWrap/>
            <w:vAlign w:val="center"/>
            <w:hideMark/>
          </w:tcPr>
          <w:p w:rsidR="00ED616B" w:rsidRPr="00DF0FC6" w:rsidRDefault="00ED616B"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2012</w:t>
            </w:r>
          </w:p>
        </w:tc>
        <w:tc>
          <w:tcPr>
            <w:tcW w:w="1000" w:type="dxa"/>
            <w:tcBorders>
              <w:top w:val="none" w:sz="0" w:space="0" w:color="auto"/>
              <w:left w:val="none" w:sz="0" w:space="0" w:color="auto"/>
              <w:bottom w:val="none" w:sz="0" w:space="0" w:color="auto"/>
              <w:right w:val="none" w:sz="0" w:space="0" w:color="auto"/>
            </w:tcBorders>
            <w:noWrap/>
            <w:vAlign w:val="center"/>
            <w:hideMark/>
          </w:tcPr>
          <w:p w:rsidR="00ED616B" w:rsidRPr="00DF0FC6" w:rsidRDefault="00ED616B"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2013</w:t>
            </w:r>
          </w:p>
        </w:tc>
        <w:tc>
          <w:tcPr>
            <w:tcW w:w="1000" w:type="dxa"/>
            <w:tcBorders>
              <w:top w:val="none" w:sz="0" w:space="0" w:color="auto"/>
              <w:left w:val="none" w:sz="0" w:space="0" w:color="auto"/>
              <w:bottom w:val="none" w:sz="0" w:space="0" w:color="auto"/>
              <w:right w:val="none" w:sz="0" w:space="0" w:color="auto"/>
            </w:tcBorders>
            <w:noWrap/>
            <w:vAlign w:val="center"/>
            <w:hideMark/>
          </w:tcPr>
          <w:p w:rsidR="00ED616B" w:rsidRPr="00DF0FC6" w:rsidRDefault="00ED616B"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2014</w:t>
            </w:r>
          </w:p>
        </w:tc>
        <w:tc>
          <w:tcPr>
            <w:tcW w:w="1000" w:type="dxa"/>
            <w:tcBorders>
              <w:top w:val="none" w:sz="0" w:space="0" w:color="auto"/>
              <w:left w:val="none" w:sz="0" w:space="0" w:color="auto"/>
              <w:bottom w:val="none" w:sz="0" w:space="0" w:color="auto"/>
              <w:right w:val="none" w:sz="0" w:space="0" w:color="auto"/>
            </w:tcBorders>
          </w:tcPr>
          <w:p w:rsidR="00ED616B" w:rsidRPr="00DF0FC6" w:rsidRDefault="00ED616B"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2015</w:t>
            </w:r>
          </w:p>
        </w:tc>
        <w:tc>
          <w:tcPr>
            <w:tcW w:w="1000" w:type="dxa"/>
            <w:tcBorders>
              <w:top w:val="none" w:sz="0" w:space="0" w:color="auto"/>
              <w:left w:val="none" w:sz="0" w:space="0" w:color="auto"/>
              <w:bottom w:val="none" w:sz="0" w:space="0" w:color="auto"/>
              <w:right w:val="none" w:sz="0" w:space="0" w:color="auto"/>
            </w:tcBorders>
          </w:tcPr>
          <w:p w:rsidR="00ED616B" w:rsidRPr="00ED616B" w:rsidRDefault="00ED616B" w:rsidP="00ED616B">
            <w:pPr>
              <w:jc w:val="center"/>
              <w:cnfStyle w:val="100000000000" w:firstRow="1" w:lastRow="0" w:firstColumn="0" w:lastColumn="0" w:oddVBand="0" w:evenVBand="0" w:oddHBand="0" w:evenHBand="0" w:firstRowFirstColumn="0" w:firstRowLastColumn="0" w:lastRowFirstColumn="0" w:lastRowLastColumn="0"/>
              <w:rPr>
                <w:sz w:val="22"/>
                <w:szCs w:val="22"/>
              </w:rPr>
            </w:pPr>
            <w:r w:rsidRPr="00ED616B">
              <w:rPr>
                <w:sz w:val="22"/>
                <w:szCs w:val="22"/>
              </w:rPr>
              <w:t>20</w:t>
            </w:r>
            <w:r>
              <w:rPr>
                <w:sz w:val="22"/>
                <w:szCs w:val="22"/>
              </w:rPr>
              <w:t>16</w:t>
            </w:r>
          </w:p>
        </w:tc>
      </w:tr>
      <w:tr w:rsidR="007E239D" w:rsidRPr="00DF0FC6" w:rsidTr="007E239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7E239D" w:rsidRPr="00DF0FC6" w:rsidRDefault="007E239D" w:rsidP="00802EA3">
            <w:pPr>
              <w:jc w:val="left"/>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Hidrolik</w:t>
            </w:r>
          </w:p>
        </w:tc>
        <w:tc>
          <w:tcPr>
            <w:tcW w:w="1000" w:type="dxa"/>
            <w:tcBorders>
              <w:left w:val="none" w:sz="0" w:space="0" w:color="auto"/>
              <w:right w:val="none" w:sz="0" w:space="0" w:color="auto"/>
            </w:tcBorders>
            <w:noWrap/>
            <w:vAlign w:val="center"/>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w:t>
            </w:r>
          </w:p>
        </w:tc>
        <w:tc>
          <w:tcPr>
            <w:tcW w:w="1000" w:type="dxa"/>
            <w:tcBorders>
              <w:left w:val="none" w:sz="0" w:space="0" w:color="auto"/>
              <w:right w:val="none" w:sz="0" w:space="0" w:color="auto"/>
            </w:tcBorders>
            <w:noWrap/>
            <w:vAlign w:val="center"/>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44</w:t>
            </w:r>
          </w:p>
        </w:tc>
        <w:tc>
          <w:tcPr>
            <w:tcW w:w="1000" w:type="dxa"/>
            <w:tcBorders>
              <w:left w:val="none" w:sz="0" w:space="0" w:color="auto"/>
              <w:right w:val="none" w:sz="0" w:space="0" w:color="auto"/>
            </w:tcBorders>
            <w:noWrap/>
            <w:vAlign w:val="center"/>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14</w:t>
            </w:r>
          </w:p>
        </w:tc>
        <w:tc>
          <w:tcPr>
            <w:tcW w:w="1000" w:type="dxa"/>
            <w:tcBorders>
              <w:left w:val="none" w:sz="0" w:space="0" w:color="auto"/>
              <w:right w:val="none" w:sz="0" w:space="0" w:color="auto"/>
            </w:tcBorders>
            <w:noWrap/>
            <w:vAlign w:val="center"/>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40</w:t>
            </w:r>
          </w:p>
        </w:tc>
        <w:tc>
          <w:tcPr>
            <w:tcW w:w="1000" w:type="dxa"/>
            <w:tcBorders>
              <w:left w:val="none" w:sz="0" w:space="0" w:color="auto"/>
              <w:right w:val="none" w:sz="0" w:space="0" w:color="auto"/>
            </w:tcBorders>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126</w:t>
            </w:r>
          </w:p>
        </w:tc>
        <w:tc>
          <w:tcPr>
            <w:tcW w:w="1000" w:type="dxa"/>
            <w:tcBorders>
              <w:left w:val="none" w:sz="0" w:space="0" w:color="auto"/>
            </w:tcBorders>
          </w:tcPr>
          <w:p w:rsidR="007E239D" w:rsidRPr="00ED616B" w:rsidRDefault="007E239D" w:rsidP="00AE19D1">
            <w:pPr>
              <w:jc w:val="righ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388</w:t>
            </w:r>
          </w:p>
        </w:tc>
      </w:tr>
      <w:tr w:rsidR="007E239D" w:rsidRPr="00DF0FC6" w:rsidTr="007E239D">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7E239D" w:rsidRPr="00DF0FC6" w:rsidRDefault="007E239D" w:rsidP="00802EA3">
            <w:pPr>
              <w:jc w:val="left"/>
              <w:rPr>
                <w:rFonts w:eastAsia="Times New Roman" w:cstheme="minorHAnsi"/>
                <w:color w:val="000000"/>
                <w:sz w:val="22"/>
                <w:szCs w:val="22"/>
                <w:lang w:eastAsia="tr-TR" w:bidi="ar-SA"/>
              </w:rPr>
            </w:pPr>
            <w:proofErr w:type="gramStart"/>
            <w:r w:rsidRPr="00DF0FC6">
              <w:rPr>
                <w:rFonts w:eastAsia="Times New Roman" w:cstheme="minorHAnsi"/>
                <w:color w:val="000000"/>
                <w:sz w:val="22"/>
                <w:szCs w:val="22"/>
                <w:lang w:eastAsia="tr-TR" w:bidi="ar-SA"/>
              </w:rPr>
              <w:t>Rüzgar</w:t>
            </w:r>
            <w:proofErr w:type="gramEnd"/>
          </w:p>
        </w:tc>
        <w:tc>
          <w:tcPr>
            <w:tcW w:w="1000" w:type="dxa"/>
            <w:tcBorders>
              <w:left w:val="none" w:sz="0" w:space="0" w:color="auto"/>
              <w:right w:val="none" w:sz="0" w:space="0" w:color="auto"/>
            </w:tcBorders>
            <w:noWrap/>
            <w:vAlign w:val="center"/>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9</w:t>
            </w:r>
          </w:p>
        </w:tc>
        <w:tc>
          <w:tcPr>
            <w:tcW w:w="1000" w:type="dxa"/>
            <w:tcBorders>
              <w:left w:val="none" w:sz="0" w:space="0" w:color="auto"/>
              <w:right w:val="none" w:sz="0" w:space="0" w:color="auto"/>
            </w:tcBorders>
            <w:noWrap/>
            <w:vAlign w:val="center"/>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22</w:t>
            </w:r>
          </w:p>
        </w:tc>
        <w:tc>
          <w:tcPr>
            <w:tcW w:w="1000" w:type="dxa"/>
            <w:tcBorders>
              <w:left w:val="none" w:sz="0" w:space="0" w:color="auto"/>
              <w:right w:val="none" w:sz="0" w:space="0" w:color="auto"/>
            </w:tcBorders>
            <w:noWrap/>
            <w:vAlign w:val="center"/>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3</w:t>
            </w:r>
          </w:p>
        </w:tc>
        <w:tc>
          <w:tcPr>
            <w:tcW w:w="1000" w:type="dxa"/>
            <w:tcBorders>
              <w:left w:val="none" w:sz="0" w:space="0" w:color="auto"/>
              <w:right w:val="none" w:sz="0" w:space="0" w:color="auto"/>
            </w:tcBorders>
            <w:noWrap/>
            <w:vAlign w:val="center"/>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21</w:t>
            </w:r>
          </w:p>
        </w:tc>
        <w:tc>
          <w:tcPr>
            <w:tcW w:w="1000" w:type="dxa"/>
            <w:tcBorders>
              <w:left w:val="none" w:sz="0" w:space="0" w:color="auto"/>
              <w:right w:val="none" w:sz="0" w:space="0" w:color="auto"/>
            </w:tcBorders>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60</w:t>
            </w:r>
          </w:p>
        </w:tc>
        <w:tc>
          <w:tcPr>
            <w:tcW w:w="1000" w:type="dxa"/>
            <w:tcBorders>
              <w:left w:val="none" w:sz="0" w:space="0" w:color="auto"/>
            </w:tcBorders>
          </w:tcPr>
          <w:p w:rsidR="007E239D" w:rsidRPr="00ED616B" w:rsidRDefault="007E239D" w:rsidP="00AE19D1">
            <w:pPr>
              <w:jc w:val="right"/>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106</w:t>
            </w:r>
          </w:p>
        </w:tc>
      </w:tr>
      <w:tr w:rsidR="007E239D" w:rsidRPr="00DF0FC6" w:rsidTr="00ED616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7E239D" w:rsidRPr="00DF0FC6" w:rsidRDefault="007E239D" w:rsidP="00802EA3">
            <w:pPr>
              <w:jc w:val="left"/>
              <w:rPr>
                <w:rFonts w:eastAsia="Times New Roman" w:cstheme="minorHAnsi"/>
                <w:color w:val="000000"/>
                <w:sz w:val="22"/>
                <w:szCs w:val="22"/>
                <w:lang w:eastAsia="tr-TR" w:bidi="ar-SA"/>
              </w:rPr>
            </w:pPr>
            <w:proofErr w:type="spellStart"/>
            <w:r w:rsidRPr="00DF0FC6">
              <w:rPr>
                <w:rFonts w:eastAsia="Times New Roman" w:cstheme="minorHAnsi"/>
                <w:color w:val="000000"/>
                <w:sz w:val="22"/>
                <w:szCs w:val="22"/>
                <w:lang w:eastAsia="tr-TR" w:bidi="ar-SA"/>
              </w:rPr>
              <w:t>Biyokütle</w:t>
            </w:r>
            <w:proofErr w:type="spellEnd"/>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3</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8</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15</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23</w:t>
            </w:r>
          </w:p>
        </w:tc>
        <w:tc>
          <w:tcPr>
            <w:tcW w:w="1000" w:type="dxa"/>
            <w:tcBorders>
              <w:left w:val="none" w:sz="0" w:space="0" w:color="auto"/>
              <w:right w:val="none" w:sz="0" w:space="0" w:color="auto"/>
            </w:tcBorders>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34</w:t>
            </w:r>
          </w:p>
        </w:tc>
        <w:tc>
          <w:tcPr>
            <w:tcW w:w="1000" w:type="dxa"/>
            <w:tcBorders>
              <w:left w:val="none" w:sz="0" w:space="0" w:color="auto"/>
            </w:tcBorders>
          </w:tcPr>
          <w:p w:rsidR="007E239D" w:rsidRPr="00ED616B" w:rsidRDefault="007E239D" w:rsidP="00AE19D1">
            <w:pPr>
              <w:jc w:val="righ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42</w:t>
            </w:r>
          </w:p>
        </w:tc>
      </w:tr>
      <w:tr w:rsidR="007E239D" w:rsidRPr="00DF0FC6" w:rsidTr="00ED616B">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7E239D" w:rsidRPr="00DF0FC6" w:rsidRDefault="007E239D" w:rsidP="00802EA3">
            <w:pPr>
              <w:jc w:val="left"/>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Jeotermal</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6</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9</w:t>
            </w:r>
          </w:p>
        </w:tc>
        <w:tc>
          <w:tcPr>
            <w:tcW w:w="1000" w:type="dxa"/>
            <w:tcBorders>
              <w:left w:val="none" w:sz="0" w:space="0" w:color="auto"/>
              <w:right w:val="none" w:sz="0" w:space="0" w:color="auto"/>
            </w:tcBorders>
          </w:tcPr>
          <w:p w:rsidR="007E239D" w:rsidRPr="00DF0FC6" w:rsidRDefault="007E239D" w:rsidP="00AE19D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14</w:t>
            </w:r>
          </w:p>
        </w:tc>
        <w:tc>
          <w:tcPr>
            <w:tcW w:w="1000" w:type="dxa"/>
            <w:tcBorders>
              <w:left w:val="none" w:sz="0" w:space="0" w:color="auto"/>
            </w:tcBorders>
          </w:tcPr>
          <w:p w:rsidR="007E239D" w:rsidRPr="00ED616B" w:rsidRDefault="007E239D" w:rsidP="00AE19D1">
            <w:pPr>
              <w:jc w:val="right"/>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20</w:t>
            </w:r>
          </w:p>
        </w:tc>
      </w:tr>
      <w:tr w:rsidR="007E239D" w:rsidRPr="00DF0FC6" w:rsidTr="00ED616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7E239D" w:rsidRPr="00DF0FC6" w:rsidRDefault="007E239D" w:rsidP="00802EA3">
            <w:pPr>
              <w:jc w:val="left"/>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Genel Toplam</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20</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78</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38</w:t>
            </w:r>
          </w:p>
        </w:tc>
        <w:tc>
          <w:tcPr>
            <w:tcW w:w="1000" w:type="dxa"/>
            <w:tcBorders>
              <w:left w:val="none" w:sz="0" w:space="0" w:color="auto"/>
              <w:right w:val="none" w:sz="0" w:space="0" w:color="auto"/>
            </w:tcBorders>
            <w:noWrap/>
            <w:vAlign w:val="center"/>
            <w:hideMark/>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93</w:t>
            </w:r>
          </w:p>
        </w:tc>
        <w:tc>
          <w:tcPr>
            <w:tcW w:w="1000" w:type="dxa"/>
            <w:tcBorders>
              <w:left w:val="none" w:sz="0" w:space="0" w:color="auto"/>
              <w:right w:val="none" w:sz="0" w:space="0" w:color="auto"/>
            </w:tcBorders>
          </w:tcPr>
          <w:p w:rsidR="007E239D" w:rsidRPr="00DF0FC6" w:rsidRDefault="007E239D" w:rsidP="00AE19D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234</w:t>
            </w:r>
          </w:p>
        </w:tc>
        <w:tc>
          <w:tcPr>
            <w:tcW w:w="1000" w:type="dxa"/>
            <w:tcBorders>
              <w:left w:val="none" w:sz="0" w:space="0" w:color="auto"/>
            </w:tcBorders>
          </w:tcPr>
          <w:p w:rsidR="007E239D" w:rsidRPr="00ED616B" w:rsidRDefault="007E239D" w:rsidP="00AE19D1">
            <w:pPr>
              <w:jc w:val="right"/>
              <w:cnfStyle w:val="000000100000" w:firstRow="0" w:lastRow="0" w:firstColumn="0" w:lastColumn="0" w:oddVBand="0" w:evenVBand="0" w:oddHBand="1" w:evenHBand="0" w:firstRowFirstColumn="0" w:firstRowLastColumn="0" w:lastRowFirstColumn="0" w:lastRowLastColumn="0"/>
              <w:rPr>
                <w:b/>
                <w:sz w:val="22"/>
                <w:szCs w:val="22"/>
              </w:rPr>
            </w:pPr>
            <w:r w:rsidRPr="00ED616B">
              <w:rPr>
                <w:b/>
                <w:sz w:val="22"/>
                <w:szCs w:val="22"/>
              </w:rPr>
              <w:t>556</w:t>
            </w:r>
          </w:p>
        </w:tc>
      </w:tr>
    </w:tbl>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225DC8" w:rsidRDefault="00225DC8" w:rsidP="00225DC8">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Biyokütle</w:t>
      </w:r>
      <w:proofErr w:type="spellEnd"/>
      <w:r w:rsidRPr="0056762A">
        <w:rPr>
          <w:rFonts w:asciiTheme="minorHAnsi" w:eastAsiaTheme="minorEastAsia" w:hAnsiTheme="minorHAnsi" w:cstheme="minorHAnsi"/>
          <w:sz w:val="24"/>
          <w:szCs w:val="24"/>
        </w:rPr>
        <w:t xml:space="preserve"> ve jeotermal tesislerin sayı ve kapasitelerindeki artış istikrarlı bir şekilde </w:t>
      </w:r>
      <w:r w:rsidR="00B613F8">
        <w:rPr>
          <w:rFonts w:asciiTheme="minorHAnsi" w:eastAsiaTheme="minorEastAsia" w:hAnsiTheme="minorHAnsi" w:cstheme="minorHAnsi"/>
          <w:sz w:val="24"/>
          <w:szCs w:val="24"/>
        </w:rPr>
        <w:t>sürerken</w:t>
      </w:r>
      <w:r w:rsidRPr="0056762A">
        <w:rPr>
          <w:rFonts w:asciiTheme="minorHAnsi" w:eastAsiaTheme="minorEastAsia" w:hAnsiTheme="minorHAnsi" w:cstheme="minorHAnsi"/>
          <w:sz w:val="24"/>
          <w:szCs w:val="24"/>
        </w:rPr>
        <w:t xml:space="preserve">, rüzgâr ve hidrolik tesislerin sayı ve kapasiteleri yıllar içerisinde önemli değişkenlik göstermektedir. </w:t>
      </w:r>
      <w:r w:rsidR="008E6236" w:rsidRPr="008E6236">
        <w:rPr>
          <w:rFonts w:asciiTheme="minorHAnsi" w:eastAsiaTheme="minorEastAsia" w:hAnsiTheme="minorHAnsi" w:cstheme="minorHAnsi"/>
          <w:sz w:val="24"/>
          <w:szCs w:val="24"/>
        </w:rPr>
        <w:t xml:space="preserve">2016 </w:t>
      </w:r>
      <w:r w:rsidR="00336BC4">
        <w:rPr>
          <w:rFonts w:asciiTheme="minorHAnsi" w:eastAsiaTheme="minorEastAsia" w:hAnsiTheme="minorHAnsi" w:cstheme="minorHAnsi"/>
          <w:sz w:val="24"/>
          <w:szCs w:val="24"/>
        </w:rPr>
        <w:t xml:space="preserve">yılı </w:t>
      </w:r>
      <w:r w:rsidR="00336BC4" w:rsidRPr="008E6236">
        <w:rPr>
          <w:rFonts w:asciiTheme="minorHAnsi" w:eastAsiaTheme="minorEastAsia" w:hAnsiTheme="minorHAnsi" w:cstheme="minorHAnsi"/>
          <w:sz w:val="24"/>
          <w:szCs w:val="24"/>
        </w:rPr>
        <w:t xml:space="preserve">kaynak bazında </w:t>
      </w:r>
      <w:proofErr w:type="gramStart"/>
      <w:r w:rsidR="008E6236" w:rsidRPr="008E6236">
        <w:rPr>
          <w:rFonts w:asciiTheme="minorHAnsi" w:eastAsiaTheme="minorEastAsia" w:hAnsiTheme="minorHAnsi" w:cstheme="minorHAnsi"/>
          <w:sz w:val="24"/>
          <w:szCs w:val="24"/>
        </w:rPr>
        <w:t>YEKDEM kurulu</w:t>
      </w:r>
      <w:proofErr w:type="gramEnd"/>
      <w:r w:rsidR="008E6236" w:rsidRPr="008E6236">
        <w:rPr>
          <w:rFonts w:asciiTheme="minorHAnsi" w:eastAsiaTheme="minorEastAsia" w:hAnsiTheme="minorHAnsi" w:cstheme="minorHAnsi"/>
          <w:sz w:val="24"/>
          <w:szCs w:val="24"/>
        </w:rPr>
        <w:t xml:space="preserve"> gücünü 2015 yılına </w:t>
      </w:r>
      <w:r w:rsidR="00336BC4">
        <w:rPr>
          <w:rFonts w:asciiTheme="minorHAnsi" w:eastAsiaTheme="minorEastAsia" w:hAnsiTheme="minorHAnsi" w:cstheme="minorHAnsi"/>
          <w:sz w:val="24"/>
          <w:szCs w:val="24"/>
        </w:rPr>
        <w:t>kıyasen</w:t>
      </w:r>
      <w:r w:rsidR="008E6236" w:rsidRPr="008E6236">
        <w:rPr>
          <w:rFonts w:asciiTheme="minorHAnsi" w:eastAsiaTheme="minorEastAsia" w:hAnsiTheme="minorHAnsi" w:cstheme="minorHAnsi"/>
          <w:sz w:val="24"/>
          <w:szCs w:val="24"/>
        </w:rPr>
        <w:t xml:space="preserve"> </w:t>
      </w:r>
      <w:r w:rsidR="00336BC4">
        <w:rPr>
          <w:rFonts w:asciiTheme="minorHAnsi" w:eastAsiaTheme="minorEastAsia" w:hAnsiTheme="minorHAnsi" w:cstheme="minorHAnsi"/>
          <w:sz w:val="24"/>
          <w:szCs w:val="24"/>
        </w:rPr>
        <w:t xml:space="preserve">aşağıdaki Tablo 2.5.2’den </w:t>
      </w:r>
      <w:r w:rsidR="008E6236" w:rsidRPr="008E6236">
        <w:rPr>
          <w:rFonts w:asciiTheme="minorHAnsi" w:eastAsiaTheme="minorEastAsia" w:hAnsiTheme="minorHAnsi" w:cstheme="minorHAnsi"/>
          <w:sz w:val="24"/>
          <w:szCs w:val="24"/>
        </w:rPr>
        <w:t xml:space="preserve">incelediğimizde sırasıyla </w:t>
      </w:r>
      <w:proofErr w:type="spellStart"/>
      <w:r w:rsidR="008E6236">
        <w:rPr>
          <w:rFonts w:asciiTheme="minorHAnsi" w:eastAsiaTheme="minorEastAsia" w:hAnsiTheme="minorHAnsi" w:cstheme="minorHAnsi"/>
          <w:sz w:val="24"/>
          <w:szCs w:val="24"/>
        </w:rPr>
        <w:t>r</w:t>
      </w:r>
      <w:r w:rsidR="008E6236" w:rsidRPr="008E6236">
        <w:rPr>
          <w:rFonts w:asciiTheme="minorHAnsi" w:eastAsiaTheme="minorEastAsia" w:hAnsiTheme="minorHAnsi" w:cstheme="minorHAnsi"/>
          <w:sz w:val="24"/>
          <w:szCs w:val="24"/>
        </w:rPr>
        <w:t>ezervuarlı</w:t>
      </w:r>
      <w:proofErr w:type="spellEnd"/>
      <w:r w:rsidR="008E6236" w:rsidRPr="008E6236">
        <w:rPr>
          <w:rFonts w:asciiTheme="minorHAnsi" w:eastAsiaTheme="minorEastAsia" w:hAnsiTheme="minorHAnsi" w:cstheme="minorHAnsi"/>
          <w:sz w:val="24"/>
          <w:szCs w:val="24"/>
        </w:rPr>
        <w:t xml:space="preserve"> santraller 4.378 MW artarak 4.402, </w:t>
      </w:r>
      <w:r w:rsidR="008E6236">
        <w:rPr>
          <w:rFonts w:asciiTheme="minorHAnsi" w:eastAsiaTheme="minorEastAsia" w:hAnsiTheme="minorHAnsi" w:cstheme="minorHAnsi"/>
          <w:sz w:val="24"/>
          <w:szCs w:val="24"/>
        </w:rPr>
        <w:t>k</w:t>
      </w:r>
      <w:r w:rsidR="008E6236" w:rsidRPr="008E6236">
        <w:rPr>
          <w:rFonts w:asciiTheme="minorHAnsi" w:eastAsiaTheme="minorEastAsia" w:hAnsiTheme="minorHAnsi" w:cstheme="minorHAnsi"/>
          <w:sz w:val="24"/>
          <w:szCs w:val="24"/>
        </w:rPr>
        <w:t xml:space="preserve">anal tipi santraller 2.940 MW artarak 4.433 MW, </w:t>
      </w:r>
      <w:r w:rsidR="008E6236">
        <w:rPr>
          <w:rFonts w:asciiTheme="minorHAnsi" w:eastAsiaTheme="minorEastAsia" w:hAnsiTheme="minorHAnsi" w:cstheme="minorHAnsi"/>
          <w:sz w:val="24"/>
          <w:szCs w:val="24"/>
        </w:rPr>
        <w:t>r</w:t>
      </w:r>
      <w:r w:rsidR="008E6236" w:rsidRPr="008E6236">
        <w:rPr>
          <w:rFonts w:asciiTheme="minorHAnsi" w:eastAsiaTheme="minorEastAsia" w:hAnsiTheme="minorHAnsi" w:cstheme="minorHAnsi"/>
          <w:sz w:val="24"/>
          <w:szCs w:val="24"/>
        </w:rPr>
        <w:t>üzgar santrall</w:t>
      </w:r>
      <w:r w:rsidR="00336BC4">
        <w:rPr>
          <w:rFonts w:asciiTheme="minorHAnsi" w:eastAsiaTheme="minorEastAsia" w:hAnsiTheme="minorHAnsi" w:cstheme="minorHAnsi"/>
          <w:sz w:val="24"/>
          <w:szCs w:val="24"/>
        </w:rPr>
        <w:t>eri 1.588 MW artarak 4.320 MW olduğunu görmekteyiz.</w:t>
      </w:r>
    </w:p>
    <w:p w:rsidR="00225DC8" w:rsidRPr="00FC5A44" w:rsidRDefault="00225DC8" w:rsidP="00524E38">
      <w:pPr>
        <w:pStyle w:val="Balk5"/>
        <w:rPr>
          <w:caps/>
          <w:sz w:val="16"/>
          <w:szCs w:val="18"/>
        </w:rPr>
      </w:pPr>
      <w:bookmarkStart w:id="357" w:name="_Toc432165780"/>
      <w:bookmarkStart w:id="358" w:name="_Toc450309962"/>
      <w:bookmarkStart w:id="359" w:name="_Toc487101586"/>
      <w:r w:rsidRPr="007E239D">
        <w:lastRenderedPageBreak/>
        <w:t xml:space="preserve">Tablo </w:t>
      </w:r>
      <w:r w:rsidRPr="007E239D">
        <w:fldChar w:fldCharType="begin"/>
      </w:r>
      <w:r w:rsidRPr="007E239D">
        <w:instrText xml:space="preserve"> STYLEREF 1 \s </w:instrText>
      </w:r>
      <w:r w:rsidRPr="007E239D">
        <w:fldChar w:fldCharType="separate"/>
      </w:r>
      <w:r w:rsidRPr="007E239D">
        <w:rPr>
          <w:noProof/>
        </w:rPr>
        <w:t>2</w:t>
      </w:r>
      <w:r w:rsidRPr="007E239D">
        <w:fldChar w:fldCharType="end"/>
      </w:r>
      <w:r w:rsidR="00FC5A44" w:rsidRPr="007E239D">
        <w:t>.</w:t>
      </w:r>
      <w:proofErr w:type="gramStart"/>
      <w:r w:rsidR="00FC5A44" w:rsidRPr="007E239D">
        <w:t>5.2</w:t>
      </w:r>
      <w:proofErr w:type="gramEnd"/>
      <w:r w:rsidRPr="007E239D">
        <w:t>: Yıllar İtibariyle YEKDEM Katılımcılarının Kurulu Gücü (MW)</w:t>
      </w:r>
      <w:bookmarkEnd w:id="357"/>
      <w:bookmarkEnd w:id="358"/>
      <w:r w:rsidR="0002054B" w:rsidRPr="007E239D">
        <w:t>*</w:t>
      </w:r>
      <w:bookmarkEnd w:id="359"/>
    </w:p>
    <w:tbl>
      <w:tblPr>
        <w:tblStyle w:val="OrtaGlgeleme1-Vurgu51"/>
        <w:tblW w:w="774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0"/>
        <w:gridCol w:w="1000"/>
        <w:gridCol w:w="1000"/>
        <w:gridCol w:w="1000"/>
        <w:gridCol w:w="1000"/>
        <w:gridCol w:w="986"/>
        <w:gridCol w:w="1096"/>
      </w:tblGrid>
      <w:tr w:rsidR="008E6236" w:rsidRPr="00DF0FC6" w:rsidTr="007E239D">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noWrap/>
            <w:vAlign w:val="center"/>
            <w:hideMark/>
          </w:tcPr>
          <w:p w:rsidR="008E6236" w:rsidRDefault="008E6236" w:rsidP="00EE7E0D">
            <w:pPr>
              <w:jc w:val="center"/>
              <w:rPr>
                <w:rFonts w:eastAsia="Times New Roman" w:cstheme="minorHAnsi"/>
                <w:sz w:val="22"/>
                <w:szCs w:val="22"/>
                <w:lang w:eastAsia="tr-TR" w:bidi="ar-SA"/>
              </w:rPr>
            </w:pPr>
            <w:r w:rsidRPr="00DF0FC6">
              <w:rPr>
                <w:rFonts w:eastAsia="Times New Roman" w:cstheme="minorHAnsi"/>
                <w:sz w:val="22"/>
                <w:szCs w:val="22"/>
                <w:lang w:eastAsia="tr-TR" w:bidi="ar-SA"/>
              </w:rPr>
              <w:t>Türü</w:t>
            </w:r>
          </w:p>
          <w:p w:rsidR="005D66AB" w:rsidRPr="00DF0FC6" w:rsidRDefault="005D66AB" w:rsidP="00EE7E0D">
            <w:pPr>
              <w:jc w:val="center"/>
              <w:rPr>
                <w:rFonts w:eastAsia="Times New Roman" w:cstheme="minorHAnsi"/>
                <w:sz w:val="22"/>
                <w:szCs w:val="22"/>
                <w:lang w:eastAsia="tr-TR" w:bidi="ar-SA"/>
              </w:rPr>
            </w:pPr>
          </w:p>
        </w:tc>
        <w:tc>
          <w:tcPr>
            <w:tcW w:w="1000" w:type="dxa"/>
            <w:tcBorders>
              <w:top w:val="none" w:sz="0" w:space="0" w:color="auto"/>
              <w:left w:val="none" w:sz="0" w:space="0" w:color="auto"/>
              <w:bottom w:val="none" w:sz="0" w:space="0" w:color="auto"/>
              <w:right w:val="none" w:sz="0" w:space="0" w:color="auto"/>
            </w:tcBorders>
            <w:noWrap/>
            <w:vAlign w:val="center"/>
            <w:hideMark/>
          </w:tcPr>
          <w:p w:rsidR="008E6236" w:rsidRPr="00DF0FC6" w:rsidRDefault="008E6236"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2011</w:t>
            </w:r>
          </w:p>
        </w:tc>
        <w:tc>
          <w:tcPr>
            <w:tcW w:w="1000" w:type="dxa"/>
            <w:tcBorders>
              <w:top w:val="none" w:sz="0" w:space="0" w:color="auto"/>
              <w:left w:val="none" w:sz="0" w:space="0" w:color="auto"/>
              <w:bottom w:val="none" w:sz="0" w:space="0" w:color="auto"/>
              <w:right w:val="none" w:sz="0" w:space="0" w:color="auto"/>
            </w:tcBorders>
            <w:noWrap/>
            <w:vAlign w:val="center"/>
            <w:hideMark/>
          </w:tcPr>
          <w:p w:rsidR="008E6236" w:rsidRPr="00DF0FC6" w:rsidRDefault="008E6236"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2012</w:t>
            </w:r>
          </w:p>
        </w:tc>
        <w:tc>
          <w:tcPr>
            <w:tcW w:w="1000" w:type="dxa"/>
            <w:tcBorders>
              <w:top w:val="none" w:sz="0" w:space="0" w:color="auto"/>
              <w:left w:val="none" w:sz="0" w:space="0" w:color="auto"/>
              <w:bottom w:val="none" w:sz="0" w:space="0" w:color="auto"/>
              <w:right w:val="none" w:sz="0" w:space="0" w:color="auto"/>
            </w:tcBorders>
            <w:noWrap/>
            <w:vAlign w:val="center"/>
            <w:hideMark/>
          </w:tcPr>
          <w:p w:rsidR="008E6236" w:rsidRPr="00DF0FC6" w:rsidRDefault="008E6236"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2013</w:t>
            </w:r>
          </w:p>
        </w:tc>
        <w:tc>
          <w:tcPr>
            <w:tcW w:w="1000" w:type="dxa"/>
            <w:tcBorders>
              <w:top w:val="none" w:sz="0" w:space="0" w:color="auto"/>
              <w:left w:val="none" w:sz="0" w:space="0" w:color="auto"/>
              <w:bottom w:val="none" w:sz="0" w:space="0" w:color="auto"/>
              <w:right w:val="none" w:sz="0" w:space="0" w:color="auto"/>
            </w:tcBorders>
            <w:noWrap/>
            <w:vAlign w:val="center"/>
            <w:hideMark/>
          </w:tcPr>
          <w:p w:rsidR="008E6236" w:rsidRPr="00DF0FC6" w:rsidRDefault="008E6236"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2014</w:t>
            </w:r>
          </w:p>
        </w:tc>
        <w:tc>
          <w:tcPr>
            <w:tcW w:w="986" w:type="dxa"/>
            <w:tcBorders>
              <w:top w:val="none" w:sz="0" w:space="0" w:color="auto"/>
              <w:left w:val="none" w:sz="0" w:space="0" w:color="auto"/>
              <w:bottom w:val="none" w:sz="0" w:space="0" w:color="auto"/>
              <w:right w:val="none" w:sz="0" w:space="0" w:color="auto"/>
            </w:tcBorders>
            <w:vAlign w:val="center"/>
            <w:hideMark/>
          </w:tcPr>
          <w:p w:rsidR="008E6236" w:rsidRPr="00DF0FC6" w:rsidRDefault="008E6236"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2015</w:t>
            </w:r>
          </w:p>
        </w:tc>
        <w:tc>
          <w:tcPr>
            <w:tcW w:w="1096" w:type="dxa"/>
            <w:tcBorders>
              <w:top w:val="none" w:sz="0" w:space="0" w:color="auto"/>
              <w:left w:val="none" w:sz="0" w:space="0" w:color="auto"/>
              <w:bottom w:val="none" w:sz="0" w:space="0" w:color="auto"/>
              <w:right w:val="none" w:sz="0" w:space="0" w:color="auto"/>
            </w:tcBorders>
            <w:vAlign w:val="center"/>
          </w:tcPr>
          <w:p w:rsidR="008E6236" w:rsidRPr="00DF0FC6" w:rsidRDefault="008E6236" w:rsidP="008E623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w:t>
            </w:r>
            <w:r>
              <w:rPr>
                <w:rFonts w:eastAsia="Times New Roman" w:cstheme="minorHAnsi"/>
                <w:sz w:val="22"/>
                <w:szCs w:val="22"/>
                <w:lang w:eastAsia="tr-TR" w:bidi="ar-SA"/>
              </w:rPr>
              <w:t>16</w:t>
            </w:r>
          </w:p>
        </w:tc>
      </w:tr>
      <w:tr w:rsidR="007E239D" w:rsidRPr="00DF0FC6" w:rsidTr="007E239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7E239D" w:rsidRPr="00DF0FC6" w:rsidRDefault="007E239D" w:rsidP="00802EA3">
            <w:pPr>
              <w:jc w:val="left"/>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Hidrolik</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21</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930</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217</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598</w:t>
            </w:r>
          </w:p>
        </w:tc>
        <w:tc>
          <w:tcPr>
            <w:tcW w:w="986" w:type="dxa"/>
            <w:tcBorders>
              <w:left w:val="none" w:sz="0" w:space="0" w:color="auto"/>
              <w:right w:val="none" w:sz="0" w:space="0" w:color="auto"/>
            </w:tcBorders>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rPr>
            </w:pPr>
            <w:r w:rsidRPr="00DF0FC6">
              <w:rPr>
                <w:rFonts w:cstheme="minorHAnsi"/>
                <w:color w:val="000000"/>
                <w:sz w:val="22"/>
                <w:szCs w:val="22"/>
              </w:rPr>
              <w:t>2.116,33</w:t>
            </w:r>
          </w:p>
        </w:tc>
        <w:tc>
          <w:tcPr>
            <w:tcW w:w="1096" w:type="dxa"/>
            <w:tcBorders>
              <w:left w:val="none" w:sz="0" w:space="0" w:color="auto"/>
            </w:tcBorders>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rPr>
            </w:pPr>
            <w:r>
              <w:rPr>
                <w:rFonts w:cstheme="minorHAnsi"/>
                <w:color w:val="000000"/>
                <w:sz w:val="22"/>
                <w:szCs w:val="22"/>
              </w:rPr>
              <w:t>9.960,00</w:t>
            </w:r>
          </w:p>
        </w:tc>
      </w:tr>
      <w:tr w:rsidR="007E239D" w:rsidRPr="00DF0FC6" w:rsidTr="007E239D">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7E239D" w:rsidRPr="00DF0FC6" w:rsidRDefault="007E239D" w:rsidP="00802EA3">
            <w:pPr>
              <w:jc w:val="left"/>
              <w:rPr>
                <w:rFonts w:eastAsia="Times New Roman" w:cstheme="minorHAnsi"/>
                <w:color w:val="000000"/>
                <w:sz w:val="22"/>
                <w:szCs w:val="22"/>
                <w:lang w:eastAsia="tr-TR" w:bidi="ar-SA"/>
              </w:rPr>
            </w:pPr>
            <w:proofErr w:type="gramStart"/>
            <w:r w:rsidRPr="00DF0FC6">
              <w:rPr>
                <w:rFonts w:eastAsia="Times New Roman" w:cstheme="minorHAnsi"/>
                <w:color w:val="000000"/>
                <w:sz w:val="22"/>
                <w:szCs w:val="22"/>
                <w:lang w:eastAsia="tr-TR" w:bidi="ar-SA"/>
              </w:rPr>
              <w:t>Rüzgar</w:t>
            </w:r>
            <w:proofErr w:type="gramEnd"/>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469</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685</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76</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825</w:t>
            </w:r>
          </w:p>
        </w:tc>
        <w:tc>
          <w:tcPr>
            <w:tcW w:w="986" w:type="dxa"/>
            <w:tcBorders>
              <w:left w:val="none" w:sz="0" w:space="0" w:color="auto"/>
              <w:right w:val="none" w:sz="0" w:space="0" w:color="auto"/>
            </w:tcBorders>
            <w:vAlign w:val="center"/>
          </w:tcPr>
          <w:p w:rsidR="007E239D" w:rsidRPr="00DF0FC6" w:rsidRDefault="007E239D" w:rsidP="00A90FFE">
            <w:pPr>
              <w:jc w:val="right"/>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rPr>
            </w:pPr>
            <w:r w:rsidRPr="00DF0FC6">
              <w:rPr>
                <w:rFonts w:cstheme="minorHAnsi"/>
                <w:color w:val="000000"/>
                <w:sz w:val="22"/>
                <w:szCs w:val="22"/>
              </w:rPr>
              <w:t>2.732,14</w:t>
            </w:r>
          </w:p>
        </w:tc>
        <w:tc>
          <w:tcPr>
            <w:tcW w:w="1096" w:type="dxa"/>
            <w:tcBorders>
              <w:left w:val="none" w:sz="0" w:space="0" w:color="auto"/>
            </w:tcBorders>
            <w:vAlign w:val="center"/>
          </w:tcPr>
          <w:p w:rsidR="007E239D" w:rsidRPr="00DF0FC6" w:rsidRDefault="007E239D" w:rsidP="00A90FFE">
            <w:pPr>
              <w:jc w:val="right"/>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rPr>
            </w:pPr>
            <w:r>
              <w:rPr>
                <w:rFonts w:cstheme="minorHAnsi"/>
                <w:color w:val="000000"/>
                <w:sz w:val="22"/>
                <w:szCs w:val="22"/>
              </w:rPr>
              <w:t>4.319,83</w:t>
            </w:r>
          </w:p>
        </w:tc>
      </w:tr>
      <w:tr w:rsidR="007E239D" w:rsidRPr="00DF0FC6" w:rsidTr="007E239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7E239D" w:rsidRPr="00DF0FC6" w:rsidRDefault="007E239D" w:rsidP="00802EA3">
            <w:pPr>
              <w:jc w:val="left"/>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Jeotermal</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72</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72</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140</w:t>
            </w:r>
          </w:p>
        </w:tc>
        <w:tc>
          <w:tcPr>
            <w:tcW w:w="1000" w:type="dxa"/>
            <w:tcBorders>
              <w:left w:val="none" w:sz="0" w:space="0" w:color="auto"/>
              <w:right w:val="none" w:sz="0" w:space="0" w:color="auto"/>
            </w:tcBorders>
            <w:noWrap/>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228</w:t>
            </w:r>
          </w:p>
        </w:tc>
        <w:tc>
          <w:tcPr>
            <w:tcW w:w="986" w:type="dxa"/>
            <w:tcBorders>
              <w:left w:val="none" w:sz="0" w:space="0" w:color="auto"/>
              <w:right w:val="none" w:sz="0" w:space="0" w:color="auto"/>
            </w:tcBorders>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rPr>
            </w:pPr>
            <w:r w:rsidRPr="00DF0FC6">
              <w:rPr>
                <w:rFonts w:cstheme="minorHAnsi"/>
                <w:color w:val="000000"/>
                <w:sz w:val="22"/>
                <w:szCs w:val="22"/>
              </w:rPr>
              <w:t>389,92</w:t>
            </w:r>
          </w:p>
        </w:tc>
        <w:tc>
          <w:tcPr>
            <w:tcW w:w="1096" w:type="dxa"/>
            <w:tcBorders>
              <w:left w:val="none" w:sz="0" w:space="0" w:color="auto"/>
            </w:tcBorders>
            <w:vAlign w:val="center"/>
          </w:tcPr>
          <w:p w:rsidR="007E239D" w:rsidRPr="00DF0FC6" w:rsidRDefault="007E239D" w:rsidP="00A90FFE">
            <w:pPr>
              <w:jc w:val="right"/>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rPr>
            </w:pPr>
            <w:r>
              <w:rPr>
                <w:rFonts w:cstheme="minorHAnsi"/>
                <w:color w:val="000000"/>
                <w:sz w:val="22"/>
                <w:szCs w:val="22"/>
              </w:rPr>
              <w:t>599,16</w:t>
            </w:r>
          </w:p>
        </w:tc>
      </w:tr>
      <w:tr w:rsidR="007E239D" w:rsidRPr="00DF0FC6" w:rsidTr="007E239D">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7E239D" w:rsidRPr="00DF0FC6" w:rsidRDefault="007E239D" w:rsidP="00802EA3">
            <w:pPr>
              <w:jc w:val="left"/>
              <w:rPr>
                <w:rFonts w:eastAsia="Times New Roman" w:cstheme="minorHAnsi"/>
                <w:color w:val="000000"/>
                <w:sz w:val="22"/>
                <w:szCs w:val="22"/>
                <w:lang w:eastAsia="tr-TR" w:bidi="ar-SA"/>
              </w:rPr>
            </w:pPr>
            <w:proofErr w:type="spellStart"/>
            <w:r w:rsidRPr="00DF0FC6">
              <w:rPr>
                <w:rFonts w:eastAsia="Times New Roman" w:cstheme="minorHAnsi"/>
                <w:color w:val="000000"/>
                <w:sz w:val="22"/>
                <w:szCs w:val="22"/>
                <w:lang w:eastAsia="tr-TR" w:bidi="ar-SA"/>
              </w:rPr>
              <w:t>Biyokütle</w:t>
            </w:r>
            <w:proofErr w:type="spellEnd"/>
          </w:p>
        </w:tc>
        <w:tc>
          <w:tcPr>
            <w:tcW w:w="1000" w:type="dxa"/>
            <w:tcBorders>
              <w:left w:val="none" w:sz="0" w:space="0" w:color="auto"/>
              <w:right w:val="none" w:sz="0" w:space="0" w:color="auto"/>
            </w:tcBorders>
            <w:noWrap/>
            <w:vAlign w:val="center"/>
            <w:hideMark/>
          </w:tcPr>
          <w:p w:rsidR="007E239D" w:rsidRPr="00DF0FC6" w:rsidRDefault="007E239D" w:rsidP="008F016A">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45</w:t>
            </w:r>
          </w:p>
        </w:tc>
        <w:tc>
          <w:tcPr>
            <w:tcW w:w="1000" w:type="dxa"/>
            <w:tcBorders>
              <w:left w:val="none" w:sz="0" w:space="0" w:color="auto"/>
              <w:right w:val="none" w:sz="0" w:space="0" w:color="auto"/>
            </w:tcBorders>
            <w:noWrap/>
            <w:vAlign w:val="center"/>
            <w:hideMark/>
          </w:tcPr>
          <w:p w:rsidR="007E239D" w:rsidRPr="00DF0FC6" w:rsidRDefault="007E239D" w:rsidP="008F016A">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73</w:t>
            </w:r>
          </w:p>
        </w:tc>
        <w:tc>
          <w:tcPr>
            <w:tcW w:w="1000" w:type="dxa"/>
            <w:tcBorders>
              <w:left w:val="none" w:sz="0" w:space="0" w:color="auto"/>
              <w:right w:val="none" w:sz="0" w:space="0" w:color="auto"/>
            </w:tcBorders>
            <w:noWrap/>
            <w:vAlign w:val="center"/>
            <w:hideMark/>
          </w:tcPr>
          <w:p w:rsidR="007E239D" w:rsidRPr="00DF0FC6" w:rsidRDefault="007E239D" w:rsidP="008F016A">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101</w:t>
            </w:r>
          </w:p>
        </w:tc>
        <w:tc>
          <w:tcPr>
            <w:tcW w:w="1000" w:type="dxa"/>
            <w:tcBorders>
              <w:left w:val="none" w:sz="0" w:space="0" w:color="auto"/>
              <w:right w:val="none" w:sz="0" w:space="0" w:color="auto"/>
            </w:tcBorders>
            <w:noWrap/>
            <w:vAlign w:val="center"/>
            <w:hideMark/>
          </w:tcPr>
          <w:p w:rsidR="007E239D" w:rsidRPr="00DF0FC6" w:rsidRDefault="007E239D" w:rsidP="008F016A">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147</w:t>
            </w:r>
          </w:p>
        </w:tc>
        <w:tc>
          <w:tcPr>
            <w:tcW w:w="986" w:type="dxa"/>
            <w:tcBorders>
              <w:left w:val="none" w:sz="0" w:space="0" w:color="auto"/>
              <w:right w:val="none" w:sz="0" w:space="0" w:color="auto"/>
            </w:tcBorders>
            <w:vAlign w:val="center"/>
          </w:tcPr>
          <w:p w:rsidR="007E239D" w:rsidRPr="00DF0FC6" w:rsidRDefault="007E239D" w:rsidP="008F016A">
            <w:pPr>
              <w:jc w:val="right"/>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rPr>
            </w:pPr>
            <w:r w:rsidRPr="00DF0FC6">
              <w:rPr>
                <w:rFonts w:cstheme="minorHAnsi"/>
                <w:color w:val="000000"/>
                <w:sz w:val="22"/>
                <w:szCs w:val="22"/>
              </w:rPr>
              <w:t>185,23</w:t>
            </w:r>
          </w:p>
        </w:tc>
        <w:tc>
          <w:tcPr>
            <w:tcW w:w="1096" w:type="dxa"/>
            <w:tcBorders>
              <w:left w:val="none" w:sz="0" w:space="0" w:color="auto"/>
            </w:tcBorders>
            <w:vAlign w:val="center"/>
          </w:tcPr>
          <w:p w:rsidR="007E239D" w:rsidRPr="00DF0FC6" w:rsidRDefault="007E239D" w:rsidP="008F016A">
            <w:pPr>
              <w:jc w:val="right"/>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rPr>
            </w:pPr>
            <w:r>
              <w:rPr>
                <w:rFonts w:cstheme="minorHAnsi"/>
                <w:color w:val="000000"/>
                <w:sz w:val="22"/>
                <w:szCs w:val="22"/>
              </w:rPr>
              <w:t>203,72</w:t>
            </w:r>
          </w:p>
        </w:tc>
      </w:tr>
      <w:tr w:rsidR="007E239D" w:rsidRPr="00DF0FC6" w:rsidTr="007E239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7E239D" w:rsidRPr="00DF0FC6" w:rsidRDefault="007E239D" w:rsidP="00802EA3">
            <w:pPr>
              <w:jc w:val="left"/>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Genel Toplam</w:t>
            </w:r>
          </w:p>
        </w:tc>
        <w:tc>
          <w:tcPr>
            <w:tcW w:w="1000" w:type="dxa"/>
            <w:tcBorders>
              <w:left w:val="none" w:sz="0" w:space="0" w:color="auto"/>
              <w:right w:val="none" w:sz="0" w:space="0" w:color="auto"/>
            </w:tcBorders>
            <w:noWrap/>
            <w:vAlign w:val="center"/>
            <w:hideMark/>
          </w:tcPr>
          <w:p w:rsidR="007E239D" w:rsidRPr="00DF0FC6" w:rsidRDefault="007E239D" w:rsidP="008F016A">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608</w:t>
            </w:r>
          </w:p>
        </w:tc>
        <w:tc>
          <w:tcPr>
            <w:tcW w:w="1000" w:type="dxa"/>
            <w:tcBorders>
              <w:left w:val="none" w:sz="0" w:space="0" w:color="auto"/>
              <w:right w:val="none" w:sz="0" w:space="0" w:color="auto"/>
            </w:tcBorders>
            <w:noWrap/>
            <w:vAlign w:val="center"/>
            <w:hideMark/>
          </w:tcPr>
          <w:p w:rsidR="007E239D" w:rsidRPr="00DF0FC6" w:rsidRDefault="007E239D" w:rsidP="008F016A">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1.760</w:t>
            </w:r>
          </w:p>
        </w:tc>
        <w:tc>
          <w:tcPr>
            <w:tcW w:w="1000" w:type="dxa"/>
            <w:tcBorders>
              <w:left w:val="none" w:sz="0" w:space="0" w:color="auto"/>
              <w:right w:val="none" w:sz="0" w:space="0" w:color="auto"/>
            </w:tcBorders>
            <w:noWrap/>
            <w:vAlign w:val="center"/>
            <w:hideMark/>
          </w:tcPr>
          <w:p w:rsidR="007E239D" w:rsidRPr="00DF0FC6" w:rsidRDefault="007E239D" w:rsidP="008F016A">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534</w:t>
            </w:r>
          </w:p>
        </w:tc>
        <w:tc>
          <w:tcPr>
            <w:tcW w:w="1000" w:type="dxa"/>
            <w:tcBorders>
              <w:left w:val="none" w:sz="0" w:space="0" w:color="auto"/>
              <w:right w:val="none" w:sz="0" w:space="0" w:color="auto"/>
            </w:tcBorders>
            <w:noWrap/>
            <w:vAlign w:val="center"/>
            <w:hideMark/>
          </w:tcPr>
          <w:p w:rsidR="007E239D" w:rsidRPr="00DF0FC6" w:rsidRDefault="007E239D" w:rsidP="008F016A">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1.798</w:t>
            </w:r>
          </w:p>
        </w:tc>
        <w:tc>
          <w:tcPr>
            <w:tcW w:w="986" w:type="dxa"/>
            <w:tcBorders>
              <w:left w:val="none" w:sz="0" w:space="0" w:color="auto"/>
              <w:right w:val="none" w:sz="0" w:space="0" w:color="auto"/>
            </w:tcBorders>
            <w:vAlign w:val="center"/>
          </w:tcPr>
          <w:p w:rsidR="007E239D" w:rsidRPr="00DF0FC6" w:rsidRDefault="007E239D" w:rsidP="008F016A">
            <w:pPr>
              <w:jc w:val="right"/>
              <w:cnfStyle w:val="000000100000" w:firstRow="0" w:lastRow="0" w:firstColumn="0" w:lastColumn="0" w:oddVBand="0" w:evenVBand="0" w:oddHBand="1" w:evenHBand="0" w:firstRowFirstColumn="0" w:firstRowLastColumn="0" w:lastRowFirstColumn="0" w:lastRowLastColumn="0"/>
              <w:rPr>
                <w:rFonts w:cstheme="minorHAnsi"/>
                <w:b/>
                <w:color w:val="000000"/>
                <w:sz w:val="22"/>
                <w:szCs w:val="22"/>
              </w:rPr>
            </w:pPr>
            <w:r w:rsidRPr="00DF0FC6">
              <w:rPr>
                <w:rFonts w:cstheme="minorHAnsi"/>
                <w:b/>
                <w:color w:val="000000"/>
                <w:sz w:val="22"/>
                <w:szCs w:val="22"/>
              </w:rPr>
              <w:t>5.423,63</w:t>
            </w:r>
          </w:p>
        </w:tc>
        <w:tc>
          <w:tcPr>
            <w:tcW w:w="1096" w:type="dxa"/>
            <w:tcBorders>
              <w:left w:val="none" w:sz="0" w:space="0" w:color="auto"/>
            </w:tcBorders>
            <w:vAlign w:val="center"/>
          </w:tcPr>
          <w:p w:rsidR="007E239D" w:rsidRPr="00DF0FC6" w:rsidRDefault="007E239D" w:rsidP="008F016A">
            <w:pPr>
              <w:jc w:val="right"/>
              <w:cnfStyle w:val="000000100000" w:firstRow="0" w:lastRow="0" w:firstColumn="0" w:lastColumn="0" w:oddVBand="0" w:evenVBand="0" w:oddHBand="1" w:evenHBand="0" w:firstRowFirstColumn="0" w:firstRowLastColumn="0" w:lastRowFirstColumn="0" w:lastRowLastColumn="0"/>
              <w:rPr>
                <w:rFonts w:cstheme="minorHAnsi"/>
                <w:b/>
                <w:color w:val="000000"/>
                <w:sz w:val="22"/>
                <w:szCs w:val="22"/>
              </w:rPr>
            </w:pPr>
            <w:r>
              <w:rPr>
                <w:rFonts w:cstheme="minorHAnsi"/>
                <w:b/>
                <w:color w:val="000000"/>
                <w:sz w:val="22"/>
                <w:szCs w:val="22"/>
              </w:rPr>
              <w:t>15.082,72</w:t>
            </w:r>
          </w:p>
        </w:tc>
      </w:tr>
    </w:tbl>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891CF1" w:rsidRDefault="0002054B"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*Ayrıca, detayları</w:t>
      </w:r>
      <w:r w:rsidRPr="0002054B">
        <w:rPr>
          <w:rFonts w:asciiTheme="minorHAnsi" w:eastAsiaTheme="minorEastAsia" w:hAnsiTheme="minorHAnsi" w:cstheme="minorHAnsi"/>
          <w:sz w:val="24"/>
          <w:szCs w:val="24"/>
        </w:rPr>
        <w:t xml:space="preserve"> </w:t>
      </w:r>
      <w:r w:rsidR="00336BC4">
        <w:rPr>
          <w:rFonts w:asciiTheme="minorHAnsi" w:eastAsiaTheme="minorEastAsia" w:hAnsiTheme="minorHAnsi" w:cstheme="minorHAnsi"/>
          <w:sz w:val="24"/>
          <w:szCs w:val="24"/>
        </w:rPr>
        <w:t>“</w:t>
      </w:r>
      <w:r w:rsidRPr="0002054B">
        <w:rPr>
          <w:rFonts w:asciiTheme="minorHAnsi" w:eastAsiaTheme="minorEastAsia" w:hAnsiTheme="minorHAnsi" w:cstheme="minorHAnsi"/>
          <w:sz w:val="24"/>
          <w:szCs w:val="24"/>
        </w:rPr>
        <w:t>Lisanssız Elektrik</w:t>
      </w:r>
      <w:r w:rsidR="00336BC4">
        <w:rPr>
          <w:rFonts w:asciiTheme="minorHAnsi" w:eastAsiaTheme="minorEastAsia" w:hAnsiTheme="minorHAnsi" w:cstheme="minorHAnsi"/>
          <w:sz w:val="24"/>
          <w:szCs w:val="24"/>
        </w:rPr>
        <w:t>”</w:t>
      </w:r>
      <w:r w:rsidRPr="0002054B">
        <w:rPr>
          <w:rFonts w:asciiTheme="minorHAnsi" w:eastAsiaTheme="minorEastAsia" w:hAnsiTheme="minorHAnsi" w:cstheme="minorHAnsi"/>
          <w:sz w:val="24"/>
          <w:szCs w:val="24"/>
        </w:rPr>
        <w:t xml:space="preserve"> Üretimi </w:t>
      </w:r>
      <w:r>
        <w:rPr>
          <w:rFonts w:asciiTheme="minorHAnsi" w:eastAsiaTheme="minorEastAsia" w:hAnsiTheme="minorHAnsi" w:cstheme="minorHAnsi"/>
          <w:sz w:val="24"/>
          <w:szCs w:val="24"/>
        </w:rPr>
        <w:t xml:space="preserve">başlıklı Bölüm </w:t>
      </w:r>
      <w:proofErr w:type="gramStart"/>
      <w:r>
        <w:rPr>
          <w:rFonts w:asciiTheme="minorHAnsi" w:eastAsiaTheme="minorEastAsia" w:hAnsiTheme="minorHAnsi" w:cstheme="minorHAnsi"/>
          <w:sz w:val="24"/>
          <w:szCs w:val="24"/>
        </w:rPr>
        <w:t>1.3’de</w:t>
      </w:r>
      <w:proofErr w:type="gramEnd"/>
      <w:r>
        <w:rPr>
          <w:rFonts w:asciiTheme="minorHAnsi" w:eastAsiaTheme="minorEastAsia" w:hAnsiTheme="minorHAnsi" w:cstheme="minorHAnsi"/>
          <w:sz w:val="24"/>
          <w:szCs w:val="24"/>
        </w:rPr>
        <w:t xml:space="preserve"> verilen lisanssız elektrik üretimi kapsamında 2016 yılı sonu itibariyle</w:t>
      </w:r>
      <w:r w:rsidRPr="0002054B">
        <w:rPr>
          <w:rFonts w:asciiTheme="minorHAnsi" w:eastAsiaTheme="minorEastAsia" w:hAnsiTheme="minorHAnsi" w:cstheme="minorHAnsi"/>
          <w:sz w:val="24"/>
          <w:szCs w:val="24"/>
        </w:rPr>
        <w:t xml:space="preserve"> 1.045,78</w:t>
      </w:r>
      <w:r>
        <w:rPr>
          <w:rFonts w:asciiTheme="minorHAnsi" w:eastAsiaTheme="minorEastAsia" w:hAnsiTheme="minorHAnsi" w:cstheme="minorHAnsi"/>
          <w:sz w:val="24"/>
          <w:szCs w:val="24"/>
        </w:rPr>
        <w:t xml:space="preserve"> </w:t>
      </w:r>
      <w:proofErr w:type="spellStart"/>
      <w:r>
        <w:rPr>
          <w:rFonts w:asciiTheme="minorHAnsi" w:eastAsiaTheme="minorEastAsia" w:hAnsiTheme="minorHAnsi" w:cstheme="minorHAnsi"/>
          <w:sz w:val="24"/>
          <w:szCs w:val="24"/>
        </w:rPr>
        <w:t>MW’lık</w:t>
      </w:r>
      <w:proofErr w:type="spellEnd"/>
      <w:r>
        <w:rPr>
          <w:rFonts w:asciiTheme="minorHAnsi" w:eastAsiaTheme="minorEastAsia" w:hAnsiTheme="minorHAnsi" w:cstheme="minorHAnsi"/>
          <w:sz w:val="24"/>
          <w:szCs w:val="24"/>
        </w:rPr>
        <w:t xml:space="preserve"> kurulu gücün tamamı da YEKDEM kapsamında işlem görmektedir.</w:t>
      </w:r>
    </w:p>
    <w:p w:rsidR="00225DC8"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w:t>
      </w:r>
      <w:r w:rsidR="008E6236">
        <w:rPr>
          <w:rFonts w:asciiTheme="minorHAnsi" w:eastAsiaTheme="minorEastAsia" w:hAnsiTheme="minorHAnsi" w:cstheme="minorHAnsi"/>
          <w:sz w:val="24"/>
          <w:szCs w:val="24"/>
        </w:rPr>
        <w:t>15</w:t>
      </w:r>
      <w:r>
        <w:rPr>
          <w:rFonts w:asciiTheme="minorHAnsi" w:eastAsiaTheme="minorEastAsia" w:hAnsiTheme="minorHAnsi" w:cstheme="minorHAnsi"/>
          <w:sz w:val="24"/>
          <w:szCs w:val="24"/>
        </w:rPr>
        <w:t xml:space="preserve"> yılında </w:t>
      </w:r>
      <w:r w:rsidRPr="0056762A">
        <w:rPr>
          <w:rFonts w:asciiTheme="minorHAnsi" w:eastAsiaTheme="minorEastAsia" w:hAnsiTheme="minorHAnsi" w:cstheme="minorHAnsi"/>
          <w:sz w:val="24"/>
          <w:szCs w:val="24"/>
        </w:rPr>
        <w:t>Y</w:t>
      </w:r>
      <w:r>
        <w:rPr>
          <w:rFonts w:asciiTheme="minorHAnsi" w:eastAsiaTheme="minorEastAsia" w:hAnsiTheme="minorHAnsi" w:cstheme="minorHAnsi"/>
          <w:sz w:val="24"/>
          <w:szCs w:val="24"/>
        </w:rPr>
        <w:t>EKDEM kapsamındaki kurulu gücün</w:t>
      </w:r>
      <w:r w:rsidR="008E6236">
        <w:rPr>
          <w:rFonts w:asciiTheme="minorHAnsi" w:eastAsiaTheme="minorEastAsia" w:hAnsiTheme="minorHAnsi" w:cstheme="minorHAnsi"/>
          <w:sz w:val="24"/>
          <w:szCs w:val="24"/>
        </w:rPr>
        <w:t>ün</w:t>
      </w:r>
      <w:r w:rsidR="005C5CF3">
        <w:rPr>
          <w:rFonts w:asciiTheme="minorHAnsi" w:eastAsiaTheme="minorEastAsia" w:hAnsiTheme="minorHAnsi" w:cstheme="minorHAnsi"/>
          <w:sz w:val="24"/>
          <w:szCs w:val="24"/>
        </w:rPr>
        <w:t>,</w:t>
      </w:r>
      <w:r w:rsidRPr="0056762A">
        <w:rPr>
          <w:rFonts w:asciiTheme="minorHAnsi" w:eastAsiaTheme="minorEastAsia" w:hAnsiTheme="minorHAnsi" w:cstheme="minorHAnsi"/>
          <w:sz w:val="24"/>
          <w:szCs w:val="24"/>
        </w:rPr>
        <w:t xml:space="preserve"> </w:t>
      </w:r>
      <w:r w:rsidR="00FC5A44" w:rsidRPr="0056762A">
        <w:rPr>
          <w:rFonts w:asciiTheme="minorHAnsi" w:eastAsiaTheme="minorEastAsia" w:hAnsiTheme="minorHAnsi" w:cstheme="minorHAnsi"/>
          <w:sz w:val="24"/>
          <w:szCs w:val="24"/>
        </w:rPr>
        <w:t>Türkiye</w:t>
      </w:r>
      <w:r w:rsidR="00FC5A44">
        <w:rPr>
          <w:rFonts w:asciiTheme="minorHAnsi" w:eastAsiaTheme="minorEastAsia" w:hAnsiTheme="minorHAnsi" w:cstheme="minorHAnsi"/>
          <w:sz w:val="24"/>
          <w:szCs w:val="24"/>
        </w:rPr>
        <w:t xml:space="preserve"> </w:t>
      </w:r>
      <w:r w:rsidR="00242026">
        <w:rPr>
          <w:rFonts w:asciiTheme="minorHAnsi" w:eastAsiaTheme="minorEastAsia" w:hAnsiTheme="minorHAnsi" w:cstheme="minorHAnsi"/>
          <w:sz w:val="24"/>
          <w:szCs w:val="24"/>
        </w:rPr>
        <w:t>k</w:t>
      </w:r>
      <w:r w:rsidR="00FC5A44" w:rsidRPr="0056762A">
        <w:rPr>
          <w:rFonts w:asciiTheme="minorHAnsi" w:eastAsiaTheme="minorEastAsia" w:hAnsiTheme="minorHAnsi" w:cstheme="minorHAnsi"/>
          <w:sz w:val="24"/>
          <w:szCs w:val="24"/>
        </w:rPr>
        <w:t>urulu</w:t>
      </w:r>
      <w:r w:rsidRPr="0056762A">
        <w:rPr>
          <w:rFonts w:asciiTheme="minorHAnsi" w:eastAsiaTheme="minorEastAsia" w:hAnsiTheme="minorHAnsi" w:cstheme="minorHAnsi"/>
          <w:sz w:val="24"/>
          <w:szCs w:val="24"/>
        </w:rPr>
        <w:t xml:space="preserve"> gücüne oranı %</w:t>
      </w:r>
      <w:r>
        <w:rPr>
          <w:rFonts w:asciiTheme="minorHAnsi" w:eastAsiaTheme="minorEastAsia" w:hAnsiTheme="minorHAnsi" w:cstheme="minorHAnsi"/>
          <w:sz w:val="24"/>
          <w:szCs w:val="24"/>
        </w:rPr>
        <w:t>7,4</w:t>
      </w:r>
      <w:r w:rsidRPr="0056762A">
        <w:rPr>
          <w:rFonts w:asciiTheme="minorHAnsi" w:eastAsiaTheme="minorEastAsia" w:hAnsiTheme="minorHAnsi" w:cstheme="minorHAnsi"/>
          <w:sz w:val="24"/>
          <w:szCs w:val="24"/>
        </w:rPr>
        <w:t xml:space="preserve"> </w:t>
      </w:r>
      <w:r w:rsidR="008E6236">
        <w:rPr>
          <w:rFonts w:asciiTheme="minorHAnsi" w:eastAsiaTheme="minorEastAsia" w:hAnsiTheme="minorHAnsi" w:cstheme="minorHAnsi"/>
          <w:sz w:val="24"/>
          <w:szCs w:val="24"/>
        </w:rPr>
        <w:t>iken, 2016 yılında bu oran %19,4 olmuştur.</w:t>
      </w:r>
      <w:r w:rsidRPr="0056762A">
        <w:rPr>
          <w:rFonts w:asciiTheme="minorHAnsi" w:eastAsiaTheme="minorEastAsia" w:hAnsiTheme="minorHAnsi" w:cstheme="minorHAnsi"/>
          <w:sz w:val="24"/>
          <w:szCs w:val="24"/>
        </w:rPr>
        <w:t xml:space="preserve"> </w:t>
      </w:r>
    </w:p>
    <w:p w:rsidR="00336BC4" w:rsidRPr="0056762A" w:rsidRDefault="00336BC4"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Şekil 2.5.1’de 2016 yılı </w:t>
      </w:r>
      <w:proofErr w:type="gramStart"/>
      <w:r>
        <w:rPr>
          <w:rFonts w:asciiTheme="minorHAnsi" w:eastAsiaTheme="minorEastAsia" w:hAnsiTheme="minorHAnsi" w:cstheme="minorHAnsi"/>
          <w:sz w:val="24"/>
          <w:szCs w:val="24"/>
        </w:rPr>
        <w:t>YEKDEM kurulu</w:t>
      </w:r>
      <w:proofErr w:type="gramEnd"/>
      <w:r>
        <w:rPr>
          <w:rFonts w:asciiTheme="minorHAnsi" w:eastAsiaTheme="minorEastAsia" w:hAnsiTheme="minorHAnsi" w:cstheme="minorHAnsi"/>
          <w:sz w:val="24"/>
          <w:szCs w:val="24"/>
        </w:rPr>
        <w:t xml:space="preserve"> gücünün kaynak bazında dağılımını görmekteyiz.</w:t>
      </w:r>
    </w:p>
    <w:p w:rsidR="00225DC8" w:rsidRPr="00FC5A44" w:rsidRDefault="00225DC8" w:rsidP="00E93600">
      <w:pPr>
        <w:pStyle w:val="Balk6"/>
      </w:pPr>
      <w:bookmarkStart w:id="360" w:name="_Toc432165749"/>
      <w:bookmarkStart w:id="361" w:name="_Toc450307933"/>
      <w:bookmarkStart w:id="362" w:name="_Toc487101657"/>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5.1</w:t>
      </w:r>
      <w:proofErr w:type="gramEnd"/>
      <w:r w:rsidRPr="00FC5A44">
        <w:t xml:space="preserve">: </w:t>
      </w:r>
      <w:r w:rsidR="00336BC4">
        <w:t xml:space="preserve">2016 Yılı </w:t>
      </w:r>
      <w:r w:rsidRPr="00FC5A44">
        <w:t>YEKDEM Kurulu Gü</w:t>
      </w:r>
      <w:r w:rsidR="00336BC4">
        <w:t>cünün Kaynaklara</w:t>
      </w:r>
      <w:r w:rsidRPr="00FC5A44">
        <w:t xml:space="preserve"> Dağılımı (%)</w:t>
      </w:r>
      <w:bookmarkEnd w:id="360"/>
      <w:bookmarkEnd w:id="361"/>
      <w:bookmarkEnd w:id="362"/>
    </w:p>
    <w:p w:rsidR="00225DC8" w:rsidRDefault="00EE23AE" w:rsidP="00225DC8">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BB2E356" wp14:editId="18C851E8">
            <wp:extent cx="4889500" cy="2755900"/>
            <wp:effectExtent l="0" t="0" r="6350" b="635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889500" cy="2755900"/>
                    </a:xfrm>
                    <a:prstGeom prst="rect">
                      <a:avLst/>
                    </a:prstGeom>
                    <a:noFill/>
                  </pic:spPr>
                </pic:pic>
              </a:graphicData>
            </a:graphic>
          </wp:inline>
        </w:drawing>
      </w: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YEKDEM katılımcılarının üretimlerinin yıllar itibariyle gelişimi </w:t>
      </w:r>
      <w:r w:rsidRPr="00E15C09">
        <w:rPr>
          <w:rFonts w:asciiTheme="minorHAnsi" w:eastAsiaTheme="minorEastAsia" w:hAnsiTheme="minorHAnsi" w:cstheme="minorHAnsi"/>
          <w:sz w:val="24"/>
          <w:szCs w:val="24"/>
        </w:rPr>
        <w:fldChar w:fldCharType="begin"/>
      </w:r>
      <w:r w:rsidRPr="00E15C09">
        <w:rPr>
          <w:rFonts w:asciiTheme="minorHAnsi" w:eastAsiaTheme="minorEastAsia" w:hAnsiTheme="minorHAnsi" w:cstheme="minorHAnsi"/>
          <w:sz w:val="24"/>
          <w:szCs w:val="24"/>
        </w:rPr>
        <w:instrText xml:space="preserve"> REF _Ref417998640 \h  \* MERGEFORMAT </w:instrText>
      </w:r>
      <w:r w:rsidRPr="00E15C09">
        <w:rPr>
          <w:rFonts w:asciiTheme="minorHAnsi" w:eastAsiaTheme="minorEastAsia" w:hAnsiTheme="minorHAnsi" w:cstheme="minorHAnsi"/>
          <w:sz w:val="24"/>
          <w:szCs w:val="24"/>
        </w:rPr>
      </w:r>
      <w:r w:rsidRPr="00E15C09">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Tablo </w:t>
      </w:r>
      <w:r>
        <w:rPr>
          <w:rFonts w:asciiTheme="minorHAnsi" w:eastAsiaTheme="minorEastAsia" w:hAnsiTheme="minorHAnsi" w:cstheme="minorHAnsi"/>
          <w:bCs/>
          <w:noProof/>
          <w:sz w:val="24"/>
          <w:szCs w:val="24"/>
        </w:rPr>
        <w:t>2</w:t>
      </w:r>
      <w:r w:rsidR="00FC5A44">
        <w:rPr>
          <w:rFonts w:asciiTheme="minorHAnsi" w:eastAsiaTheme="minorEastAsia" w:hAnsiTheme="minorHAnsi" w:cstheme="minorHAnsi"/>
          <w:bCs/>
          <w:noProof/>
          <w:sz w:val="24"/>
          <w:szCs w:val="24"/>
        </w:rPr>
        <w:t>.5.3</w:t>
      </w:r>
      <w:r w:rsidRPr="00E15C09">
        <w:rPr>
          <w:rFonts w:asciiTheme="minorHAnsi" w:eastAsiaTheme="minorEastAsia" w:hAnsiTheme="minorHAnsi" w:cstheme="minorHAnsi"/>
          <w:sz w:val="24"/>
          <w:szCs w:val="24"/>
        </w:rPr>
        <w:fldChar w:fldCharType="end"/>
      </w:r>
      <w:r w:rsidRPr="00E15C09">
        <w:rPr>
          <w:rFonts w:asciiTheme="minorHAnsi" w:eastAsiaTheme="minorEastAsia" w:hAnsiTheme="minorHAnsi" w:cstheme="minorHAnsi"/>
          <w:sz w:val="24"/>
          <w:szCs w:val="24"/>
        </w:rPr>
        <w:t>’</w:t>
      </w:r>
      <w:r w:rsidR="00336BC4">
        <w:rPr>
          <w:rFonts w:asciiTheme="minorHAnsi" w:eastAsiaTheme="minorEastAsia" w:hAnsiTheme="minorHAnsi" w:cstheme="minorHAnsi"/>
          <w:sz w:val="24"/>
          <w:szCs w:val="24"/>
        </w:rPr>
        <w:t>d</w:t>
      </w:r>
      <w:r w:rsidR="00FC5A44">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gösterilmektedir. 20</w:t>
      </w:r>
      <w:r w:rsidR="00964A0D">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yılı üretimi önceki seneye</w:t>
      </w:r>
      <w:r>
        <w:rPr>
          <w:rFonts w:asciiTheme="minorHAnsi" w:eastAsiaTheme="minorEastAsia" w:hAnsiTheme="minorHAnsi" w:cstheme="minorHAnsi"/>
          <w:sz w:val="24"/>
          <w:szCs w:val="24"/>
        </w:rPr>
        <w:t xml:space="preserve"> göre yaklaşık </w:t>
      </w:r>
      <w:r w:rsidR="00964A0D">
        <w:rPr>
          <w:rFonts w:asciiTheme="minorHAnsi" w:eastAsiaTheme="minorEastAsia" w:hAnsiTheme="minorHAnsi" w:cstheme="minorHAnsi"/>
          <w:sz w:val="24"/>
          <w:szCs w:val="24"/>
        </w:rPr>
        <w:t>%250</w:t>
      </w:r>
      <w:r>
        <w:rPr>
          <w:rFonts w:asciiTheme="minorHAnsi" w:eastAsiaTheme="minorEastAsia" w:hAnsiTheme="minorHAnsi" w:cstheme="minorHAnsi"/>
          <w:sz w:val="24"/>
          <w:szCs w:val="24"/>
        </w:rPr>
        <w:t xml:space="preserve"> ar</w:t>
      </w:r>
      <w:r w:rsidRPr="0056762A">
        <w:rPr>
          <w:rFonts w:asciiTheme="minorHAnsi" w:eastAsiaTheme="minorEastAsia" w:hAnsiTheme="minorHAnsi" w:cstheme="minorHAnsi"/>
          <w:sz w:val="24"/>
          <w:szCs w:val="24"/>
        </w:rPr>
        <w:t xml:space="preserve">tarak </w:t>
      </w:r>
      <w:r w:rsidR="00964A0D">
        <w:rPr>
          <w:rFonts w:asciiTheme="minorHAnsi" w:eastAsiaTheme="minorEastAsia" w:hAnsiTheme="minorHAnsi" w:cstheme="minorHAnsi"/>
          <w:sz w:val="24"/>
          <w:szCs w:val="24"/>
        </w:rPr>
        <w:t>44,69</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TWh’</w:t>
      </w:r>
      <w:r w:rsidR="00964A0D">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e</w:t>
      </w:r>
      <w:proofErr w:type="spellEnd"/>
      <w:r w:rsidRPr="0056762A">
        <w:rPr>
          <w:rFonts w:asciiTheme="minorHAnsi" w:eastAsiaTheme="minorEastAsia" w:hAnsiTheme="minorHAnsi" w:cstheme="minorHAnsi"/>
          <w:sz w:val="24"/>
          <w:szCs w:val="24"/>
        </w:rPr>
        <w:t xml:space="preserve"> ulaşmıştır. </w:t>
      </w:r>
    </w:p>
    <w:p w:rsidR="00225DC8" w:rsidRPr="005C5CF3" w:rsidRDefault="00225DC8" w:rsidP="00524E38">
      <w:pPr>
        <w:pStyle w:val="Balk5"/>
        <w:rPr>
          <w:rFonts w:cstheme="minorBidi"/>
          <w:caps/>
        </w:rPr>
      </w:pPr>
      <w:bookmarkStart w:id="363" w:name="_Ref417998640"/>
      <w:bookmarkStart w:id="364" w:name="_Toc432165781"/>
      <w:bookmarkStart w:id="365" w:name="_Toc450309963"/>
      <w:bookmarkStart w:id="366" w:name="_Toc487101587"/>
      <w:r w:rsidRPr="001C07CD">
        <w:lastRenderedPageBreak/>
        <w:t xml:space="preserve">Tablo </w:t>
      </w:r>
      <w:r w:rsidRPr="001C07CD">
        <w:fldChar w:fldCharType="begin"/>
      </w:r>
      <w:r w:rsidRPr="001C07CD">
        <w:instrText xml:space="preserve"> STYLEREF 1 \s </w:instrText>
      </w:r>
      <w:r w:rsidRPr="001C07CD">
        <w:fldChar w:fldCharType="separate"/>
      </w:r>
      <w:r w:rsidRPr="001C07CD">
        <w:rPr>
          <w:noProof/>
        </w:rPr>
        <w:t>2</w:t>
      </w:r>
      <w:r w:rsidRPr="001C07CD">
        <w:fldChar w:fldCharType="end"/>
      </w:r>
      <w:bookmarkEnd w:id="363"/>
      <w:r w:rsidR="00FC5A44" w:rsidRPr="001C07CD">
        <w:t>.</w:t>
      </w:r>
      <w:proofErr w:type="gramStart"/>
      <w:r w:rsidR="00FC5A44" w:rsidRPr="001C07CD">
        <w:t>5.3</w:t>
      </w:r>
      <w:proofErr w:type="gramEnd"/>
      <w:r w:rsidRPr="001C07CD">
        <w:t>: Yıllar İtibariyle YEKDEM Katılımcılarının Yıllık Üretim Miktarları (</w:t>
      </w:r>
      <w:proofErr w:type="spellStart"/>
      <w:r w:rsidRPr="001C07CD">
        <w:t>MWh</w:t>
      </w:r>
      <w:proofErr w:type="spellEnd"/>
      <w:r w:rsidRPr="001C07CD">
        <w:t>)</w:t>
      </w:r>
      <w:bookmarkEnd w:id="364"/>
      <w:bookmarkEnd w:id="365"/>
      <w:r w:rsidR="003B6D45" w:rsidRPr="001C07CD">
        <w:t>*</w:t>
      </w:r>
      <w:bookmarkEnd w:id="366"/>
    </w:p>
    <w:tbl>
      <w:tblPr>
        <w:tblW w:w="8657" w:type="dxa"/>
        <w:tblInd w:w="60" w:type="dxa"/>
        <w:tblLayout w:type="fixed"/>
        <w:tblCellMar>
          <w:left w:w="70" w:type="dxa"/>
          <w:right w:w="70" w:type="dxa"/>
        </w:tblCellMar>
        <w:tblLook w:val="04A0" w:firstRow="1" w:lastRow="0" w:firstColumn="1" w:lastColumn="0" w:noHBand="0" w:noVBand="1"/>
      </w:tblPr>
      <w:tblGrid>
        <w:gridCol w:w="1711"/>
        <w:gridCol w:w="1418"/>
        <w:gridCol w:w="1417"/>
        <w:gridCol w:w="1418"/>
        <w:gridCol w:w="1417"/>
        <w:gridCol w:w="1276"/>
      </w:tblGrid>
      <w:tr w:rsidR="003B6D45" w:rsidRPr="003B6D45" w:rsidTr="003B6D45">
        <w:trPr>
          <w:trHeight w:val="270"/>
        </w:trPr>
        <w:tc>
          <w:tcPr>
            <w:tcW w:w="1711"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3B6D45" w:rsidRPr="003B6D45" w:rsidRDefault="003B6D45" w:rsidP="003B6D45">
            <w:pPr>
              <w:spacing w:after="0" w:line="240" w:lineRule="auto"/>
              <w:jc w:val="center"/>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Türü</w:t>
            </w:r>
          </w:p>
        </w:tc>
        <w:tc>
          <w:tcPr>
            <w:tcW w:w="1418" w:type="dxa"/>
            <w:tcBorders>
              <w:top w:val="single" w:sz="8" w:space="0" w:color="auto"/>
              <w:left w:val="nil"/>
              <w:bottom w:val="single" w:sz="8" w:space="0" w:color="auto"/>
              <w:right w:val="single" w:sz="8" w:space="0" w:color="auto"/>
            </w:tcBorders>
            <w:shd w:val="clear" w:color="000000" w:fill="4BACC6"/>
            <w:noWrap/>
            <w:vAlign w:val="center"/>
            <w:hideMark/>
          </w:tcPr>
          <w:p w:rsidR="003B6D45" w:rsidRPr="003B6D45" w:rsidRDefault="003B6D45" w:rsidP="003B6D45">
            <w:pPr>
              <w:spacing w:after="0" w:line="240" w:lineRule="auto"/>
              <w:jc w:val="center"/>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2012</w:t>
            </w:r>
          </w:p>
        </w:tc>
        <w:tc>
          <w:tcPr>
            <w:tcW w:w="1417" w:type="dxa"/>
            <w:tcBorders>
              <w:top w:val="single" w:sz="8" w:space="0" w:color="auto"/>
              <w:left w:val="nil"/>
              <w:bottom w:val="single" w:sz="8" w:space="0" w:color="auto"/>
              <w:right w:val="single" w:sz="8" w:space="0" w:color="auto"/>
            </w:tcBorders>
            <w:shd w:val="clear" w:color="000000" w:fill="4BACC6"/>
            <w:noWrap/>
            <w:vAlign w:val="center"/>
            <w:hideMark/>
          </w:tcPr>
          <w:p w:rsidR="003B6D45" w:rsidRPr="003B6D45" w:rsidRDefault="003B6D45" w:rsidP="003B6D45">
            <w:pPr>
              <w:spacing w:after="0" w:line="240" w:lineRule="auto"/>
              <w:jc w:val="center"/>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2013</w:t>
            </w:r>
          </w:p>
        </w:tc>
        <w:tc>
          <w:tcPr>
            <w:tcW w:w="1418" w:type="dxa"/>
            <w:tcBorders>
              <w:top w:val="single" w:sz="8" w:space="0" w:color="auto"/>
              <w:left w:val="nil"/>
              <w:bottom w:val="single" w:sz="8" w:space="0" w:color="auto"/>
              <w:right w:val="single" w:sz="8" w:space="0" w:color="auto"/>
            </w:tcBorders>
            <w:shd w:val="clear" w:color="000000" w:fill="4BACC6"/>
            <w:noWrap/>
            <w:vAlign w:val="center"/>
            <w:hideMark/>
          </w:tcPr>
          <w:p w:rsidR="003B6D45" w:rsidRPr="003B6D45" w:rsidRDefault="003B6D45" w:rsidP="003B6D45">
            <w:pPr>
              <w:spacing w:after="0" w:line="240" w:lineRule="auto"/>
              <w:jc w:val="center"/>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2014</w:t>
            </w:r>
          </w:p>
        </w:tc>
        <w:tc>
          <w:tcPr>
            <w:tcW w:w="1417" w:type="dxa"/>
            <w:tcBorders>
              <w:top w:val="single" w:sz="8" w:space="0" w:color="auto"/>
              <w:left w:val="nil"/>
              <w:bottom w:val="single" w:sz="8" w:space="0" w:color="auto"/>
              <w:right w:val="single" w:sz="8" w:space="0" w:color="auto"/>
            </w:tcBorders>
            <w:shd w:val="clear" w:color="000000" w:fill="4BACC6"/>
            <w:noWrap/>
            <w:vAlign w:val="center"/>
            <w:hideMark/>
          </w:tcPr>
          <w:p w:rsidR="003B6D45" w:rsidRPr="003B6D45" w:rsidRDefault="003B6D45" w:rsidP="003B6D45">
            <w:pPr>
              <w:spacing w:after="0" w:line="240" w:lineRule="auto"/>
              <w:jc w:val="center"/>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2015</w:t>
            </w:r>
          </w:p>
        </w:tc>
        <w:tc>
          <w:tcPr>
            <w:tcW w:w="1276" w:type="dxa"/>
            <w:tcBorders>
              <w:top w:val="single" w:sz="8" w:space="0" w:color="auto"/>
              <w:left w:val="nil"/>
              <w:bottom w:val="single" w:sz="8" w:space="0" w:color="auto"/>
              <w:right w:val="single" w:sz="8" w:space="0" w:color="auto"/>
            </w:tcBorders>
            <w:shd w:val="clear" w:color="000000" w:fill="4BACC6"/>
            <w:vAlign w:val="center"/>
            <w:hideMark/>
          </w:tcPr>
          <w:p w:rsidR="003B6D45" w:rsidRPr="003B6D45" w:rsidRDefault="003B6D45" w:rsidP="003B6D45">
            <w:pPr>
              <w:spacing w:after="0" w:line="240" w:lineRule="auto"/>
              <w:jc w:val="center"/>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2016</w:t>
            </w:r>
          </w:p>
        </w:tc>
      </w:tr>
      <w:tr w:rsidR="007E239D" w:rsidRPr="003B6D45" w:rsidTr="003B6D45">
        <w:trPr>
          <w:trHeight w:val="270"/>
        </w:trPr>
        <w:tc>
          <w:tcPr>
            <w:tcW w:w="1711" w:type="dxa"/>
            <w:tcBorders>
              <w:top w:val="nil"/>
              <w:left w:val="single" w:sz="8" w:space="0" w:color="auto"/>
              <w:bottom w:val="single" w:sz="8" w:space="0" w:color="auto"/>
              <w:right w:val="single" w:sz="8" w:space="0" w:color="auto"/>
            </w:tcBorders>
            <w:shd w:val="clear" w:color="000000" w:fill="D2EAF1"/>
            <w:vAlign w:val="center"/>
          </w:tcPr>
          <w:p w:rsidR="007E239D" w:rsidRPr="003B6D45" w:rsidRDefault="007E239D" w:rsidP="00802EA3">
            <w:pPr>
              <w:spacing w:after="0" w:line="240" w:lineRule="auto"/>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HES</w:t>
            </w:r>
          </w:p>
        </w:tc>
        <w:tc>
          <w:tcPr>
            <w:tcW w:w="1418" w:type="dxa"/>
            <w:tcBorders>
              <w:top w:val="nil"/>
              <w:left w:val="nil"/>
              <w:bottom w:val="single" w:sz="8" w:space="0" w:color="auto"/>
              <w:right w:val="single" w:sz="8" w:space="0" w:color="auto"/>
            </w:tcBorders>
            <w:shd w:val="clear" w:color="000000" w:fill="D2EAF1"/>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2.296.047</w:t>
            </w:r>
          </w:p>
        </w:tc>
        <w:tc>
          <w:tcPr>
            <w:tcW w:w="1417" w:type="dxa"/>
            <w:tcBorders>
              <w:top w:val="nil"/>
              <w:left w:val="nil"/>
              <w:bottom w:val="single" w:sz="8" w:space="0" w:color="auto"/>
              <w:right w:val="single" w:sz="8" w:space="0" w:color="auto"/>
            </w:tcBorders>
            <w:shd w:val="clear" w:color="000000" w:fill="D2EAF1"/>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528.646</w:t>
            </w:r>
          </w:p>
        </w:tc>
        <w:tc>
          <w:tcPr>
            <w:tcW w:w="1418" w:type="dxa"/>
            <w:tcBorders>
              <w:top w:val="nil"/>
              <w:left w:val="nil"/>
              <w:bottom w:val="single" w:sz="8" w:space="0" w:color="auto"/>
              <w:right w:val="single" w:sz="8" w:space="0" w:color="auto"/>
            </w:tcBorders>
            <w:shd w:val="clear" w:color="000000" w:fill="D2EAF1"/>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1.072.832</w:t>
            </w:r>
          </w:p>
        </w:tc>
        <w:tc>
          <w:tcPr>
            <w:tcW w:w="1417" w:type="dxa"/>
            <w:tcBorders>
              <w:top w:val="nil"/>
              <w:left w:val="nil"/>
              <w:bottom w:val="single" w:sz="8" w:space="0" w:color="auto"/>
              <w:right w:val="single" w:sz="8" w:space="0" w:color="auto"/>
            </w:tcBorders>
            <w:shd w:val="clear" w:color="000000" w:fill="D2EAF1"/>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5.683.331</w:t>
            </w:r>
          </w:p>
        </w:tc>
        <w:tc>
          <w:tcPr>
            <w:tcW w:w="1276" w:type="dxa"/>
            <w:tcBorders>
              <w:top w:val="nil"/>
              <w:left w:val="nil"/>
              <w:bottom w:val="single" w:sz="8" w:space="0" w:color="auto"/>
              <w:right w:val="single" w:sz="8" w:space="0" w:color="auto"/>
            </w:tcBorders>
            <w:shd w:val="clear" w:color="000000" w:fill="D2EAF1"/>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25.520.255</w:t>
            </w:r>
          </w:p>
        </w:tc>
      </w:tr>
      <w:tr w:rsidR="007E239D" w:rsidRPr="003B6D45" w:rsidTr="003B6D45">
        <w:trPr>
          <w:trHeight w:val="270"/>
        </w:trPr>
        <w:tc>
          <w:tcPr>
            <w:tcW w:w="1711" w:type="dxa"/>
            <w:tcBorders>
              <w:top w:val="nil"/>
              <w:left w:val="single" w:sz="8" w:space="0" w:color="auto"/>
              <w:bottom w:val="single" w:sz="8" w:space="0" w:color="auto"/>
              <w:right w:val="single" w:sz="8" w:space="0" w:color="auto"/>
            </w:tcBorders>
            <w:shd w:val="clear" w:color="auto" w:fill="auto"/>
            <w:vAlign w:val="center"/>
          </w:tcPr>
          <w:p w:rsidR="007E239D" w:rsidRPr="003B6D45" w:rsidRDefault="007E239D" w:rsidP="00802EA3">
            <w:pPr>
              <w:spacing w:after="0" w:line="240" w:lineRule="auto"/>
              <w:rPr>
                <w:rFonts w:ascii="Arial" w:eastAsia="Times New Roman" w:hAnsi="Arial" w:cs="Arial"/>
                <w:b/>
                <w:bCs/>
                <w:color w:val="000000"/>
                <w:sz w:val="20"/>
                <w:szCs w:val="20"/>
                <w:lang w:eastAsia="tr-TR" w:bidi="ar-SA"/>
              </w:rPr>
            </w:pPr>
            <w:proofErr w:type="gramStart"/>
            <w:r w:rsidRPr="003B6D45">
              <w:rPr>
                <w:rFonts w:ascii="Arial" w:eastAsia="Times New Roman" w:hAnsi="Arial" w:cs="Arial"/>
                <w:b/>
                <w:bCs/>
                <w:color w:val="000000"/>
                <w:sz w:val="20"/>
                <w:szCs w:val="20"/>
                <w:lang w:eastAsia="tr-TR" w:bidi="ar-SA"/>
              </w:rPr>
              <w:t>Rüzgar</w:t>
            </w:r>
            <w:proofErr w:type="gramEnd"/>
          </w:p>
        </w:tc>
        <w:tc>
          <w:tcPr>
            <w:tcW w:w="1418" w:type="dxa"/>
            <w:tcBorders>
              <w:top w:val="nil"/>
              <w:left w:val="nil"/>
              <w:bottom w:val="single" w:sz="8" w:space="0" w:color="auto"/>
              <w:right w:val="single" w:sz="8" w:space="0" w:color="auto"/>
            </w:tcBorders>
            <w:shd w:val="clear" w:color="auto" w:fill="auto"/>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2.081.745</w:t>
            </w:r>
          </w:p>
        </w:tc>
        <w:tc>
          <w:tcPr>
            <w:tcW w:w="1417" w:type="dxa"/>
            <w:tcBorders>
              <w:top w:val="nil"/>
              <w:left w:val="nil"/>
              <w:bottom w:val="single" w:sz="8" w:space="0" w:color="auto"/>
              <w:right w:val="single" w:sz="8" w:space="0" w:color="auto"/>
            </w:tcBorders>
            <w:shd w:val="clear" w:color="auto" w:fill="auto"/>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234.000</w:t>
            </w:r>
          </w:p>
        </w:tc>
        <w:tc>
          <w:tcPr>
            <w:tcW w:w="1418" w:type="dxa"/>
            <w:tcBorders>
              <w:top w:val="nil"/>
              <w:left w:val="nil"/>
              <w:bottom w:val="single" w:sz="8" w:space="0" w:color="auto"/>
              <w:right w:val="single" w:sz="8" w:space="0" w:color="auto"/>
            </w:tcBorders>
            <w:shd w:val="clear" w:color="auto" w:fill="auto"/>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2.378.819</w:t>
            </w:r>
          </w:p>
        </w:tc>
        <w:tc>
          <w:tcPr>
            <w:tcW w:w="1417" w:type="dxa"/>
            <w:tcBorders>
              <w:top w:val="nil"/>
              <w:left w:val="nil"/>
              <w:bottom w:val="single" w:sz="8" w:space="0" w:color="auto"/>
              <w:right w:val="single" w:sz="8" w:space="0" w:color="auto"/>
            </w:tcBorders>
            <w:shd w:val="clear" w:color="auto" w:fill="auto"/>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8.275.992</w:t>
            </w:r>
          </w:p>
        </w:tc>
        <w:tc>
          <w:tcPr>
            <w:tcW w:w="1276" w:type="dxa"/>
            <w:tcBorders>
              <w:top w:val="nil"/>
              <w:left w:val="nil"/>
              <w:bottom w:val="single" w:sz="8" w:space="0" w:color="auto"/>
              <w:right w:val="single" w:sz="8" w:space="0" w:color="auto"/>
            </w:tcBorders>
            <w:shd w:val="clear" w:color="auto" w:fill="auto"/>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14.163.403</w:t>
            </w:r>
          </w:p>
        </w:tc>
      </w:tr>
      <w:tr w:rsidR="007E239D" w:rsidRPr="003B6D45" w:rsidTr="007E239D">
        <w:trPr>
          <w:trHeight w:val="270"/>
        </w:trPr>
        <w:tc>
          <w:tcPr>
            <w:tcW w:w="1711" w:type="dxa"/>
            <w:tcBorders>
              <w:top w:val="nil"/>
              <w:left w:val="single" w:sz="8" w:space="0" w:color="auto"/>
              <w:bottom w:val="single" w:sz="8" w:space="0" w:color="auto"/>
              <w:right w:val="single" w:sz="8" w:space="0" w:color="auto"/>
            </w:tcBorders>
            <w:shd w:val="clear" w:color="000000" w:fill="D2EAF1"/>
            <w:vAlign w:val="center"/>
          </w:tcPr>
          <w:p w:rsidR="007E239D" w:rsidRPr="003B6D45" w:rsidRDefault="007E239D" w:rsidP="00802EA3">
            <w:pPr>
              <w:spacing w:after="0" w:line="240" w:lineRule="auto"/>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Jeotermal</w:t>
            </w:r>
          </w:p>
        </w:tc>
        <w:tc>
          <w:tcPr>
            <w:tcW w:w="1418" w:type="dxa"/>
            <w:tcBorders>
              <w:top w:val="nil"/>
              <w:left w:val="nil"/>
              <w:bottom w:val="single" w:sz="8" w:space="0" w:color="auto"/>
              <w:right w:val="single" w:sz="8" w:space="0" w:color="auto"/>
            </w:tcBorders>
            <w:shd w:val="clear" w:color="000000" w:fill="D2EAF1"/>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487.364</w:t>
            </w:r>
          </w:p>
        </w:tc>
        <w:tc>
          <w:tcPr>
            <w:tcW w:w="1417" w:type="dxa"/>
            <w:tcBorders>
              <w:top w:val="nil"/>
              <w:left w:val="nil"/>
              <w:bottom w:val="single" w:sz="8" w:space="0" w:color="auto"/>
              <w:right w:val="single" w:sz="8" w:space="0" w:color="auto"/>
            </w:tcBorders>
            <w:shd w:val="clear" w:color="000000" w:fill="D2EAF1"/>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857.527</w:t>
            </w:r>
          </w:p>
        </w:tc>
        <w:tc>
          <w:tcPr>
            <w:tcW w:w="1418" w:type="dxa"/>
            <w:tcBorders>
              <w:top w:val="nil"/>
              <w:left w:val="nil"/>
              <w:bottom w:val="single" w:sz="8" w:space="0" w:color="auto"/>
              <w:right w:val="single" w:sz="8" w:space="0" w:color="auto"/>
            </w:tcBorders>
            <w:shd w:val="clear" w:color="000000" w:fill="D2EAF1"/>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1.436.579</w:t>
            </w:r>
          </w:p>
        </w:tc>
        <w:tc>
          <w:tcPr>
            <w:tcW w:w="1417" w:type="dxa"/>
            <w:tcBorders>
              <w:top w:val="nil"/>
              <w:left w:val="nil"/>
              <w:bottom w:val="single" w:sz="8" w:space="0" w:color="auto"/>
              <w:right w:val="single" w:sz="8" w:space="0" w:color="auto"/>
            </w:tcBorders>
            <w:shd w:val="clear" w:color="000000" w:fill="D2EAF1"/>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2.710.856</w:t>
            </w:r>
          </w:p>
        </w:tc>
        <w:tc>
          <w:tcPr>
            <w:tcW w:w="1276" w:type="dxa"/>
            <w:tcBorders>
              <w:top w:val="nil"/>
              <w:left w:val="nil"/>
              <w:bottom w:val="single" w:sz="8" w:space="0" w:color="auto"/>
              <w:right w:val="single" w:sz="8" w:space="0" w:color="auto"/>
            </w:tcBorders>
            <w:shd w:val="clear" w:color="000000" w:fill="D2EAF1"/>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3.706.764</w:t>
            </w:r>
          </w:p>
        </w:tc>
      </w:tr>
      <w:tr w:rsidR="007E239D" w:rsidRPr="003B6D45" w:rsidTr="007E239D">
        <w:trPr>
          <w:trHeight w:val="270"/>
        </w:trPr>
        <w:tc>
          <w:tcPr>
            <w:tcW w:w="1711" w:type="dxa"/>
            <w:tcBorders>
              <w:top w:val="nil"/>
              <w:left w:val="single" w:sz="8" w:space="0" w:color="auto"/>
              <w:bottom w:val="single" w:sz="8" w:space="0" w:color="auto"/>
              <w:right w:val="single" w:sz="8" w:space="0" w:color="auto"/>
            </w:tcBorders>
            <w:shd w:val="clear" w:color="auto" w:fill="auto"/>
            <w:vAlign w:val="center"/>
          </w:tcPr>
          <w:p w:rsidR="007E239D" w:rsidRPr="003B6D45" w:rsidRDefault="007E239D" w:rsidP="00802EA3">
            <w:pPr>
              <w:spacing w:after="0" w:line="240" w:lineRule="auto"/>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Biokütle</w:t>
            </w:r>
          </w:p>
        </w:tc>
        <w:tc>
          <w:tcPr>
            <w:tcW w:w="1418" w:type="dxa"/>
            <w:tcBorders>
              <w:top w:val="nil"/>
              <w:left w:val="nil"/>
              <w:bottom w:val="single" w:sz="8" w:space="0" w:color="auto"/>
              <w:right w:val="single" w:sz="8" w:space="0" w:color="auto"/>
            </w:tcBorders>
            <w:shd w:val="clear" w:color="auto" w:fill="auto"/>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374.002</w:t>
            </w:r>
          </w:p>
        </w:tc>
        <w:tc>
          <w:tcPr>
            <w:tcW w:w="1417" w:type="dxa"/>
            <w:tcBorders>
              <w:top w:val="nil"/>
              <w:left w:val="nil"/>
              <w:bottom w:val="single" w:sz="8" w:space="0" w:color="auto"/>
              <w:right w:val="single" w:sz="8" w:space="0" w:color="auto"/>
            </w:tcBorders>
            <w:shd w:val="clear" w:color="auto" w:fill="auto"/>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750.715</w:t>
            </w:r>
          </w:p>
        </w:tc>
        <w:tc>
          <w:tcPr>
            <w:tcW w:w="1418" w:type="dxa"/>
            <w:tcBorders>
              <w:top w:val="nil"/>
              <w:left w:val="nil"/>
              <w:bottom w:val="single" w:sz="8" w:space="0" w:color="auto"/>
              <w:right w:val="single" w:sz="8" w:space="0" w:color="auto"/>
            </w:tcBorders>
            <w:shd w:val="clear" w:color="auto" w:fill="auto"/>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925.516</w:t>
            </w:r>
          </w:p>
        </w:tc>
        <w:tc>
          <w:tcPr>
            <w:tcW w:w="1417" w:type="dxa"/>
            <w:tcBorders>
              <w:top w:val="nil"/>
              <w:left w:val="nil"/>
              <w:bottom w:val="single" w:sz="8" w:space="0" w:color="auto"/>
              <w:right w:val="single" w:sz="8" w:space="0" w:color="auto"/>
            </w:tcBorders>
            <w:shd w:val="clear" w:color="auto" w:fill="auto"/>
            <w:noWrap/>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1.050.796</w:t>
            </w:r>
          </w:p>
        </w:tc>
        <w:tc>
          <w:tcPr>
            <w:tcW w:w="1276" w:type="dxa"/>
            <w:tcBorders>
              <w:top w:val="nil"/>
              <w:left w:val="nil"/>
              <w:bottom w:val="single" w:sz="8" w:space="0" w:color="auto"/>
              <w:right w:val="single" w:sz="8" w:space="0" w:color="auto"/>
            </w:tcBorders>
            <w:shd w:val="clear" w:color="auto" w:fill="auto"/>
            <w:vAlign w:val="center"/>
          </w:tcPr>
          <w:p w:rsidR="007E239D" w:rsidRPr="003B6D45" w:rsidRDefault="007E239D" w:rsidP="00A90FFE">
            <w:pPr>
              <w:spacing w:after="0" w:line="240" w:lineRule="auto"/>
              <w:jc w:val="right"/>
              <w:rPr>
                <w:rFonts w:ascii="Arial" w:eastAsia="Times New Roman" w:hAnsi="Arial" w:cs="Arial"/>
                <w:color w:val="000000"/>
                <w:sz w:val="20"/>
                <w:szCs w:val="20"/>
                <w:lang w:eastAsia="tr-TR" w:bidi="ar-SA"/>
              </w:rPr>
            </w:pPr>
            <w:r w:rsidRPr="003B6D45">
              <w:rPr>
                <w:rFonts w:ascii="Arial" w:eastAsia="Times New Roman" w:hAnsi="Arial" w:cs="Arial"/>
                <w:color w:val="000000"/>
                <w:sz w:val="20"/>
                <w:szCs w:val="20"/>
                <w:lang w:eastAsia="tr-TR" w:bidi="ar-SA"/>
              </w:rPr>
              <w:t>1.306.057</w:t>
            </w:r>
          </w:p>
        </w:tc>
      </w:tr>
      <w:tr w:rsidR="007E239D" w:rsidRPr="003B6D45" w:rsidTr="003B6D45">
        <w:trPr>
          <w:trHeight w:val="270"/>
        </w:trPr>
        <w:tc>
          <w:tcPr>
            <w:tcW w:w="1711" w:type="dxa"/>
            <w:tcBorders>
              <w:top w:val="nil"/>
              <w:left w:val="single" w:sz="8" w:space="0" w:color="auto"/>
              <w:bottom w:val="single" w:sz="8" w:space="0" w:color="auto"/>
              <w:right w:val="single" w:sz="8" w:space="0" w:color="auto"/>
            </w:tcBorders>
            <w:shd w:val="clear" w:color="auto" w:fill="auto"/>
            <w:vAlign w:val="center"/>
            <w:hideMark/>
          </w:tcPr>
          <w:p w:rsidR="007E239D" w:rsidRPr="003B6D45" w:rsidRDefault="007E239D" w:rsidP="00802EA3">
            <w:pPr>
              <w:spacing w:after="0" w:line="240" w:lineRule="auto"/>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Genel Toplam</w:t>
            </w:r>
          </w:p>
        </w:tc>
        <w:tc>
          <w:tcPr>
            <w:tcW w:w="1418" w:type="dxa"/>
            <w:tcBorders>
              <w:top w:val="nil"/>
              <w:left w:val="nil"/>
              <w:bottom w:val="single" w:sz="8" w:space="0" w:color="auto"/>
              <w:right w:val="single" w:sz="8" w:space="0" w:color="auto"/>
            </w:tcBorders>
            <w:shd w:val="clear" w:color="000000" w:fill="D2EAF1"/>
            <w:noWrap/>
            <w:vAlign w:val="center"/>
            <w:hideMark/>
          </w:tcPr>
          <w:p w:rsidR="007E239D" w:rsidRPr="003B6D45" w:rsidRDefault="007E239D" w:rsidP="001C07CD">
            <w:pPr>
              <w:spacing w:after="0" w:line="240" w:lineRule="auto"/>
              <w:jc w:val="right"/>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5.239.158</w:t>
            </w:r>
          </w:p>
        </w:tc>
        <w:tc>
          <w:tcPr>
            <w:tcW w:w="1417" w:type="dxa"/>
            <w:tcBorders>
              <w:top w:val="nil"/>
              <w:left w:val="nil"/>
              <w:bottom w:val="single" w:sz="8" w:space="0" w:color="auto"/>
              <w:right w:val="single" w:sz="8" w:space="0" w:color="auto"/>
            </w:tcBorders>
            <w:shd w:val="clear" w:color="000000" w:fill="D2EAF1"/>
            <w:noWrap/>
            <w:vAlign w:val="center"/>
            <w:hideMark/>
          </w:tcPr>
          <w:p w:rsidR="007E239D" w:rsidRPr="003B6D45" w:rsidRDefault="007E239D" w:rsidP="001C07CD">
            <w:pPr>
              <w:spacing w:after="0" w:line="240" w:lineRule="auto"/>
              <w:jc w:val="right"/>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2.370.888</w:t>
            </w:r>
          </w:p>
        </w:tc>
        <w:tc>
          <w:tcPr>
            <w:tcW w:w="1418" w:type="dxa"/>
            <w:tcBorders>
              <w:top w:val="nil"/>
              <w:left w:val="nil"/>
              <w:bottom w:val="single" w:sz="8" w:space="0" w:color="auto"/>
              <w:right w:val="single" w:sz="8" w:space="0" w:color="auto"/>
            </w:tcBorders>
            <w:shd w:val="clear" w:color="000000" w:fill="D2EAF1"/>
            <w:noWrap/>
            <w:vAlign w:val="center"/>
            <w:hideMark/>
          </w:tcPr>
          <w:p w:rsidR="007E239D" w:rsidRPr="003B6D45" w:rsidRDefault="007E239D" w:rsidP="001C07CD">
            <w:pPr>
              <w:spacing w:after="0" w:line="240" w:lineRule="auto"/>
              <w:jc w:val="right"/>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5.813.746</w:t>
            </w:r>
          </w:p>
        </w:tc>
        <w:tc>
          <w:tcPr>
            <w:tcW w:w="1417" w:type="dxa"/>
            <w:tcBorders>
              <w:top w:val="nil"/>
              <w:left w:val="nil"/>
              <w:bottom w:val="single" w:sz="8" w:space="0" w:color="auto"/>
              <w:right w:val="single" w:sz="8" w:space="0" w:color="auto"/>
            </w:tcBorders>
            <w:shd w:val="clear" w:color="000000" w:fill="D2EAF1"/>
            <w:noWrap/>
            <w:vAlign w:val="center"/>
            <w:hideMark/>
          </w:tcPr>
          <w:p w:rsidR="007E239D" w:rsidRPr="003B6D45" w:rsidRDefault="007E239D" w:rsidP="001C07CD">
            <w:pPr>
              <w:spacing w:after="0" w:line="240" w:lineRule="auto"/>
              <w:jc w:val="right"/>
              <w:rPr>
                <w:rFonts w:ascii="Arial" w:eastAsia="Times New Roman" w:hAnsi="Arial" w:cs="Arial"/>
                <w:b/>
                <w:bCs/>
                <w:color w:val="000000"/>
                <w:sz w:val="20"/>
                <w:szCs w:val="20"/>
                <w:lang w:eastAsia="tr-TR" w:bidi="ar-SA"/>
              </w:rPr>
            </w:pPr>
            <w:r w:rsidRPr="003B6D45">
              <w:rPr>
                <w:rFonts w:ascii="Arial" w:eastAsia="Times New Roman" w:hAnsi="Arial" w:cs="Arial"/>
                <w:b/>
                <w:bCs/>
                <w:color w:val="000000"/>
                <w:sz w:val="20"/>
                <w:szCs w:val="20"/>
                <w:lang w:eastAsia="tr-TR" w:bidi="ar-SA"/>
              </w:rPr>
              <w:t>17.720.976</w:t>
            </w:r>
          </w:p>
        </w:tc>
        <w:tc>
          <w:tcPr>
            <w:tcW w:w="1276" w:type="dxa"/>
            <w:tcBorders>
              <w:top w:val="nil"/>
              <w:left w:val="nil"/>
              <w:bottom w:val="single" w:sz="8" w:space="0" w:color="auto"/>
              <w:right w:val="single" w:sz="8" w:space="0" w:color="auto"/>
            </w:tcBorders>
            <w:shd w:val="clear" w:color="000000" w:fill="D2EAF1"/>
            <w:vAlign w:val="center"/>
            <w:hideMark/>
          </w:tcPr>
          <w:p w:rsidR="007E239D" w:rsidRPr="003B6D45" w:rsidRDefault="007E239D" w:rsidP="001C07CD">
            <w:pPr>
              <w:spacing w:after="0" w:line="240" w:lineRule="auto"/>
              <w:jc w:val="right"/>
              <w:rPr>
                <w:rFonts w:ascii="Arial" w:eastAsia="Times New Roman" w:hAnsi="Arial" w:cs="Arial"/>
                <w:b/>
                <w:bCs/>
                <w:color w:val="000000"/>
                <w:sz w:val="20"/>
                <w:szCs w:val="20"/>
                <w:lang w:eastAsia="tr-TR" w:bidi="ar-SA"/>
              </w:rPr>
            </w:pPr>
            <w:r w:rsidRPr="00D05DDD">
              <w:rPr>
                <w:rFonts w:ascii="Arial" w:eastAsia="Times New Roman" w:hAnsi="Arial" w:cs="Arial"/>
                <w:b/>
                <w:bCs/>
                <w:color w:val="000000"/>
                <w:sz w:val="20"/>
                <w:szCs w:val="20"/>
                <w:lang w:eastAsia="tr-TR" w:bidi="ar-SA"/>
              </w:rPr>
              <w:t>44.696.479</w:t>
            </w:r>
          </w:p>
        </w:tc>
      </w:tr>
    </w:tbl>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3B6D45" w:rsidRDefault="003B6D45" w:rsidP="003B6D45">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w:t>
      </w:r>
      <w:r w:rsidRPr="003B6D4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Ayrıca, detayları</w:t>
      </w:r>
      <w:r w:rsidRPr="0002054B">
        <w:rPr>
          <w:rFonts w:asciiTheme="minorHAnsi" w:eastAsiaTheme="minorEastAsia" w:hAnsiTheme="minorHAnsi" w:cstheme="minorHAnsi"/>
          <w:sz w:val="24"/>
          <w:szCs w:val="24"/>
        </w:rPr>
        <w:t xml:space="preserve"> Lisanssız Elektrik Üretimi </w:t>
      </w:r>
      <w:r>
        <w:rPr>
          <w:rFonts w:asciiTheme="minorHAnsi" w:eastAsiaTheme="minorEastAsia" w:hAnsiTheme="minorHAnsi" w:cstheme="minorHAnsi"/>
          <w:sz w:val="24"/>
          <w:szCs w:val="24"/>
        </w:rPr>
        <w:t xml:space="preserve">başlıklı Bölüm </w:t>
      </w:r>
      <w:proofErr w:type="gramStart"/>
      <w:r>
        <w:rPr>
          <w:rFonts w:asciiTheme="minorHAnsi" w:eastAsiaTheme="minorEastAsia" w:hAnsiTheme="minorHAnsi" w:cstheme="minorHAnsi"/>
          <w:sz w:val="24"/>
          <w:szCs w:val="24"/>
        </w:rPr>
        <w:t>1.3’de</w:t>
      </w:r>
      <w:proofErr w:type="gramEnd"/>
      <w:r>
        <w:rPr>
          <w:rFonts w:asciiTheme="minorHAnsi" w:eastAsiaTheme="minorEastAsia" w:hAnsiTheme="minorHAnsi" w:cstheme="minorHAnsi"/>
          <w:sz w:val="24"/>
          <w:szCs w:val="24"/>
        </w:rPr>
        <w:t xml:space="preserve"> verilen lisanssız elektrik üretimi kapsamında 2016 yılı sonu itibariyle</w:t>
      </w:r>
      <w:r w:rsidRPr="0002054B">
        <w:rPr>
          <w:rFonts w:asciiTheme="minorHAnsi" w:eastAsiaTheme="minorEastAsia" w:hAnsiTheme="minorHAnsi" w:cstheme="minorHAnsi"/>
          <w:sz w:val="24"/>
          <w:szCs w:val="24"/>
        </w:rPr>
        <w:t xml:space="preserve"> </w:t>
      </w:r>
      <w:r w:rsidRPr="003B6D45">
        <w:rPr>
          <w:rFonts w:asciiTheme="minorHAnsi" w:eastAsiaTheme="minorEastAsia" w:hAnsiTheme="minorHAnsi" w:cstheme="minorHAnsi"/>
          <w:sz w:val="24"/>
          <w:szCs w:val="24"/>
        </w:rPr>
        <w:t>1.137.871,75</w:t>
      </w:r>
      <w:r>
        <w:rPr>
          <w:rFonts w:asciiTheme="minorHAnsi" w:eastAsiaTheme="minorEastAsia" w:hAnsiTheme="minorHAnsi" w:cstheme="minorHAnsi"/>
          <w:sz w:val="24"/>
          <w:szCs w:val="24"/>
        </w:rPr>
        <w:t xml:space="preserve"> </w:t>
      </w:r>
      <w:proofErr w:type="spellStart"/>
      <w:r>
        <w:rPr>
          <w:rFonts w:asciiTheme="minorHAnsi" w:eastAsiaTheme="minorEastAsia" w:hAnsiTheme="minorHAnsi" w:cstheme="minorHAnsi"/>
          <w:sz w:val="24"/>
          <w:szCs w:val="24"/>
        </w:rPr>
        <w:t>MWh’lık</w:t>
      </w:r>
      <w:proofErr w:type="spellEnd"/>
      <w:r>
        <w:rPr>
          <w:rFonts w:asciiTheme="minorHAnsi" w:eastAsiaTheme="minorEastAsia" w:hAnsiTheme="minorHAnsi" w:cstheme="minorHAnsi"/>
          <w:sz w:val="24"/>
          <w:szCs w:val="24"/>
        </w:rPr>
        <w:t xml:space="preserve"> üretimin tamamı da YEKDEM kapsamında işlem görmektedir.</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sidR="00964A0D">
        <w:rPr>
          <w:rFonts w:asciiTheme="minorHAnsi" w:eastAsiaTheme="minorEastAsia" w:hAnsiTheme="minorHAnsi" w:cstheme="minorHAnsi"/>
          <w:sz w:val="24"/>
          <w:szCs w:val="24"/>
        </w:rPr>
        <w:t>16</w:t>
      </w:r>
      <w:r w:rsidRPr="0056762A">
        <w:rPr>
          <w:rFonts w:asciiTheme="minorHAnsi" w:eastAsiaTheme="minorEastAsia" w:hAnsiTheme="minorHAnsi" w:cstheme="minorHAnsi"/>
          <w:sz w:val="24"/>
          <w:szCs w:val="24"/>
        </w:rPr>
        <w:t xml:space="preserve"> yılı üretiminin kaynak türlerine dağılımı </w:t>
      </w:r>
      <w:r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 MERGEFORMAT </w:instrText>
      </w:r>
      <w:r w:rsidRPr="000F3F2A">
        <w:rPr>
          <w:rFonts w:asciiTheme="minorHAnsi" w:eastAsiaTheme="minorEastAsia" w:hAnsiTheme="minorHAnsi" w:cstheme="minorHAnsi"/>
          <w:sz w:val="24"/>
          <w:szCs w:val="24"/>
        </w:rPr>
      </w:r>
      <w:r w:rsidRPr="000F3F2A">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Şekil </w:t>
      </w:r>
      <w:r>
        <w:rPr>
          <w:rFonts w:asciiTheme="minorHAnsi" w:eastAsiaTheme="minorEastAsia" w:hAnsiTheme="minorHAnsi" w:cstheme="minorHAnsi"/>
          <w:bCs/>
          <w:noProof/>
          <w:sz w:val="24"/>
          <w:szCs w:val="24"/>
        </w:rPr>
        <w:t>2</w:t>
      </w:r>
      <w:r w:rsidR="00FC5A44">
        <w:rPr>
          <w:rFonts w:asciiTheme="minorHAnsi" w:eastAsiaTheme="minorEastAsia" w:hAnsiTheme="minorHAnsi" w:cstheme="minorHAnsi"/>
          <w:bCs/>
          <w:noProof/>
          <w:sz w:val="24"/>
          <w:szCs w:val="24"/>
        </w:rPr>
        <w:t>.5.2</w:t>
      </w:r>
      <w:r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r w:rsidR="00964A0D">
        <w:rPr>
          <w:rFonts w:asciiTheme="minorHAnsi" w:eastAsiaTheme="minorEastAsia" w:hAnsiTheme="minorHAnsi" w:cstheme="minorHAnsi"/>
          <w:sz w:val="24"/>
          <w:szCs w:val="24"/>
        </w:rPr>
        <w:t>HES ve RES</w:t>
      </w:r>
      <w:r w:rsidRPr="0056762A">
        <w:rPr>
          <w:rFonts w:asciiTheme="minorHAnsi" w:eastAsiaTheme="minorEastAsia" w:hAnsiTheme="minorHAnsi" w:cstheme="minorHAnsi"/>
          <w:sz w:val="24"/>
          <w:szCs w:val="24"/>
        </w:rPr>
        <w:t xml:space="preserve"> tarafından gerçekleştirilmiştir. </w:t>
      </w:r>
    </w:p>
    <w:p w:rsidR="00B358BE" w:rsidRPr="00FC5A44" w:rsidRDefault="00B358BE" w:rsidP="00225DC8">
      <w:pPr>
        <w:keepNext/>
        <w:spacing w:line="276" w:lineRule="auto"/>
        <w:jc w:val="center"/>
        <w:rPr>
          <w:rFonts w:asciiTheme="minorHAnsi" w:eastAsiaTheme="minorEastAsia" w:hAnsiTheme="minorHAnsi" w:cstheme="minorHAnsi"/>
          <w:b/>
          <w:bCs/>
          <w:sz w:val="24"/>
          <w:szCs w:val="24"/>
        </w:rPr>
      </w:pPr>
      <w:bookmarkStart w:id="367" w:name="_Ref417998818"/>
      <w:bookmarkStart w:id="368" w:name="_Ref417998814"/>
      <w:bookmarkStart w:id="369" w:name="_Toc432165750"/>
    </w:p>
    <w:p w:rsidR="00225DC8" w:rsidRPr="00FC5A44" w:rsidRDefault="00225DC8" w:rsidP="00E93600">
      <w:pPr>
        <w:pStyle w:val="Balk6"/>
      </w:pPr>
      <w:bookmarkStart w:id="370" w:name="_Toc450307934"/>
      <w:bookmarkStart w:id="371" w:name="_Toc487101658"/>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367"/>
      <w:r w:rsidR="00FC5A44" w:rsidRPr="00FC5A44">
        <w:t>.</w:t>
      </w:r>
      <w:proofErr w:type="gramStart"/>
      <w:r w:rsidR="00FC5A44" w:rsidRPr="00FC5A44">
        <w:t>5.2</w:t>
      </w:r>
      <w:proofErr w:type="gramEnd"/>
      <w:r w:rsidRPr="00FC5A44">
        <w:t>: 20</w:t>
      </w:r>
      <w:r w:rsidR="00964A0D">
        <w:t>16</w:t>
      </w:r>
      <w:r w:rsidRPr="00FC5A44">
        <w:t xml:space="preserve"> yılı YEKDEM Üretiminin Kaynaklara Dağılımı</w:t>
      </w:r>
      <w:bookmarkEnd w:id="368"/>
      <w:bookmarkEnd w:id="369"/>
      <w:bookmarkEnd w:id="370"/>
      <w:r w:rsidR="00336BC4">
        <w:t xml:space="preserve"> (%)</w:t>
      </w:r>
      <w:bookmarkEnd w:id="371"/>
    </w:p>
    <w:p w:rsidR="00225DC8" w:rsidRDefault="00EE23AE"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7FAE7E7" wp14:editId="4F9F72B7">
            <wp:extent cx="4786190" cy="2571750"/>
            <wp:effectExtent l="0" t="0" r="0" b="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791710" cy="2574716"/>
                    </a:xfrm>
                    <a:prstGeom prst="rect">
                      <a:avLst/>
                    </a:prstGeom>
                    <a:noFill/>
                  </pic:spPr>
                </pic:pic>
              </a:graphicData>
            </a:graphic>
          </wp:inline>
        </w:drawing>
      </w:r>
    </w:p>
    <w:p w:rsidR="00225DC8" w:rsidRDefault="00225DC8" w:rsidP="00225DC8">
      <w:pPr>
        <w:spacing w:line="360" w:lineRule="auto"/>
        <w:ind w:firstLine="708"/>
        <w:jc w:val="both"/>
        <w:rPr>
          <w:rFonts w:asciiTheme="minorHAnsi" w:eastAsiaTheme="minorEastAsia" w:hAnsiTheme="minorHAnsi" w:cstheme="minorHAnsi"/>
          <w:sz w:val="24"/>
          <w:szCs w:val="24"/>
        </w:rPr>
      </w:pPr>
      <w:r w:rsidRPr="00950177">
        <w:rPr>
          <w:rFonts w:asciiTheme="minorHAnsi" w:eastAsiaTheme="minorEastAsia" w:hAnsiTheme="minorHAnsi" w:cstheme="minorHAnsi"/>
          <w:sz w:val="24"/>
          <w:szCs w:val="24"/>
        </w:rPr>
        <w:t>20</w:t>
      </w:r>
      <w:r w:rsidR="00964A0D">
        <w:rPr>
          <w:rFonts w:asciiTheme="minorHAnsi" w:eastAsiaTheme="minorEastAsia" w:hAnsiTheme="minorHAnsi" w:cstheme="minorHAnsi"/>
          <w:sz w:val="24"/>
          <w:szCs w:val="24"/>
        </w:rPr>
        <w:t>15</w:t>
      </w:r>
      <w:r w:rsidRPr="00950177">
        <w:rPr>
          <w:rFonts w:asciiTheme="minorHAnsi" w:eastAsiaTheme="minorEastAsia" w:hAnsiTheme="minorHAnsi" w:cstheme="minorHAnsi"/>
          <w:sz w:val="24"/>
          <w:szCs w:val="24"/>
        </w:rPr>
        <w:t xml:space="preserve"> yılında YEKDEM kapsamında üretim yapan santrallerin üretimlerinin ülke üretimine oranı %6,8 seviyesinde</w:t>
      </w:r>
      <w:r w:rsidR="00964A0D">
        <w:rPr>
          <w:rFonts w:asciiTheme="minorHAnsi" w:eastAsiaTheme="minorEastAsia" w:hAnsiTheme="minorHAnsi" w:cstheme="minorHAnsi"/>
          <w:sz w:val="24"/>
          <w:szCs w:val="24"/>
        </w:rPr>
        <w:t xml:space="preserve"> iken, 2016</w:t>
      </w:r>
      <w:r w:rsidR="002A76A8">
        <w:rPr>
          <w:rFonts w:asciiTheme="minorHAnsi" w:eastAsiaTheme="minorEastAsia" w:hAnsiTheme="minorHAnsi" w:cstheme="minorHAnsi"/>
          <w:sz w:val="24"/>
          <w:szCs w:val="24"/>
        </w:rPr>
        <w:t xml:space="preserve"> yılında</w:t>
      </w:r>
      <w:r w:rsidR="00336BC4">
        <w:rPr>
          <w:rFonts w:asciiTheme="minorHAnsi" w:eastAsiaTheme="minorEastAsia" w:hAnsiTheme="minorHAnsi" w:cstheme="minorHAnsi"/>
          <w:sz w:val="24"/>
          <w:szCs w:val="24"/>
        </w:rPr>
        <w:t xml:space="preserve"> bu oran</w:t>
      </w:r>
      <w:r w:rsidR="002A76A8">
        <w:rPr>
          <w:rFonts w:asciiTheme="minorHAnsi" w:eastAsiaTheme="minorEastAsia" w:hAnsiTheme="minorHAnsi" w:cstheme="minorHAnsi"/>
          <w:sz w:val="24"/>
          <w:szCs w:val="24"/>
        </w:rPr>
        <w:t xml:space="preserve"> % 16,</w:t>
      </w:r>
      <w:r w:rsidR="003B6D45">
        <w:rPr>
          <w:rFonts w:asciiTheme="minorHAnsi" w:eastAsiaTheme="minorEastAsia" w:hAnsiTheme="minorHAnsi" w:cstheme="minorHAnsi"/>
          <w:sz w:val="24"/>
          <w:szCs w:val="24"/>
        </w:rPr>
        <w:t>8</w:t>
      </w:r>
      <w:r w:rsidR="002A76A8">
        <w:rPr>
          <w:rFonts w:asciiTheme="minorHAnsi" w:eastAsiaTheme="minorEastAsia" w:hAnsiTheme="minorHAnsi" w:cstheme="minorHAnsi"/>
          <w:sz w:val="24"/>
          <w:szCs w:val="24"/>
        </w:rPr>
        <w:t xml:space="preserve"> </w:t>
      </w:r>
      <w:r w:rsidR="00336BC4">
        <w:rPr>
          <w:rFonts w:asciiTheme="minorHAnsi" w:eastAsiaTheme="minorEastAsia" w:hAnsiTheme="minorHAnsi" w:cstheme="minorHAnsi"/>
          <w:sz w:val="24"/>
          <w:szCs w:val="24"/>
        </w:rPr>
        <w:t>olarak</w:t>
      </w:r>
      <w:r w:rsidR="002A76A8">
        <w:rPr>
          <w:rFonts w:asciiTheme="minorHAnsi" w:eastAsiaTheme="minorEastAsia" w:hAnsiTheme="minorHAnsi" w:cstheme="minorHAnsi"/>
          <w:sz w:val="24"/>
          <w:szCs w:val="24"/>
        </w:rPr>
        <w:t xml:space="preserve"> gerçekleşmiştir.</w:t>
      </w:r>
    </w:p>
    <w:bookmarkStart w:id="372" w:name="_Ref398910817"/>
    <w:bookmarkStart w:id="373" w:name="_Toc432165751"/>
    <w:bookmarkStart w:id="374" w:name="_Toc450307935"/>
    <w:p w:rsidR="00336BC4" w:rsidRDefault="00336BC4" w:rsidP="00336BC4">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.5.3</w:t>
      </w:r>
      <w:r>
        <w:fldChar w:fldCharType="end"/>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2016 yılı </w:t>
      </w:r>
      <w:r w:rsidRPr="0056762A">
        <w:rPr>
          <w:rFonts w:asciiTheme="minorHAnsi" w:eastAsiaTheme="minorEastAsia" w:hAnsiTheme="minorHAnsi" w:cstheme="minorHAnsi"/>
          <w:sz w:val="24"/>
          <w:szCs w:val="24"/>
        </w:rPr>
        <w:t xml:space="preserve">YEKDEM üretiminin </w:t>
      </w:r>
      <w:r>
        <w:rPr>
          <w:rFonts w:asciiTheme="minorHAnsi" w:eastAsiaTheme="minorEastAsia" w:hAnsiTheme="minorHAnsi" w:cstheme="minorHAnsi"/>
          <w:sz w:val="24"/>
          <w:szCs w:val="24"/>
        </w:rPr>
        <w:t>aylık gelişimine bakıldığında,</w:t>
      </w:r>
      <w:r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hidrolik üretimde ve dolayısıyla YEKDEM </w:t>
      </w:r>
      <w:r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 Diğer kaynaklardan ise yıl boyunca daha istikrarlı bir üretim gerçekleşmiştir.</w:t>
      </w:r>
    </w:p>
    <w:p w:rsidR="00225DC8" w:rsidRPr="00FC5A44" w:rsidRDefault="00225DC8" w:rsidP="00E93600">
      <w:pPr>
        <w:pStyle w:val="Balk6"/>
      </w:pPr>
      <w:bookmarkStart w:id="375" w:name="_Toc487101659"/>
      <w:r w:rsidRPr="00FC5A44">
        <w:lastRenderedPageBreak/>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372"/>
      <w:r w:rsidR="00FC5A44" w:rsidRPr="00FC5A44">
        <w:t>.</w:t>
      </w:r>
      <w:proofErr w:type="gramStart"/>
      <w:r w:rsidR="00FC5A44" w:rsidRPr="00FC5A44">
        <w:t>5.3</w:t>
      </w:r>
      <w:proofErr w:type="gramEnd"/>
      <w:r w:rsidRPr="00FC5A44">
        <w:t>: 20</w:t>
      </w:r>
      <w:r w:rsidR="002A76A8">
        <w:t>16</w:t>
      </w:r>
      <w:r w:rsidRPr="00FC5A44">
        <w:t xml:space="preserve"> Yılı YEKDEM Üretiminin Aylık Gelişimi (</w:t>
      </w:r>
      <w:proofErr w:type="spellStart"/>
      <w:r w:rsidR="00034E3D">
        <w:t>M</w:t>
      </w:r>
      <w:r w:rsidRPr="00FC5A44">
        <w:t>Wh</w:t>
      </w:r>
      <w:proofErr w:type="spellEnd"/>
      <w:r w:rsidRPr="00FC5A44">
        <w:t>)</w:t>
      </w:r>
      <w:bookmarkEnd w:id="373"/>
      <w:bookmarkEnd w:id="374"/>
      <w:bookmarkEnd w:id="375"/>
    </w:p>
    <w:p w:rsidR="00225DC8" w:rsidRDefault="00EE23AE" w:rsidP="00225DC8">
      <w:pPr>
        <w:spacing w:line="360" w:lineRule="auto"/>
        <w:ind w:firstLine="708"/>
        <w:jc w:val="both"/>
      </w:pPr>
      <w:r>
        <w:rPr>
          <w:noProof/>
          <w:lang w:eastAsia="tr-TR" w:bidi="ar-SA"/>
        </w:rPr>
        <w:drawing>
          <wp:inline distT="0" distB="0" distL="0" distR="0" wp14:anchorId="3300C29A" wp14:editId="3F366BE8">
            <wp:extent cx="5292090" cy="2773680"/>
            <wp:effectExtent l="0" t="0" r="3810" b="7620"/>
            <wp:docPr id="122" name="Resi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292090" cy="2773680"/>
                    </a:xfrm>
                    <a:prstGeom prst="rect">
                      <a:avLst/>
                    </a:prstGeom>
                    <a:noFill/>
                  </pic:spPr>
                </pic:pic>
              </a:graphicData>
            </a:graphic>
          </wp:inline>
        </w:drawing>
      </w:r>
    </w:p>
    <w:p w:rsidR="00B358BE" w:rsidRDefault="00B358BE" w:rsidP="00225DC8">
      <w:pPr>
        <w:spacing w:line="360" w:lineRule="auto"/>
        <w:ind w:firstLine="708"/>
        <w:jc w:val="both"/>
      </w:pPr>
    </w:p>
    <w:p w:rsidR="00336BC4" w:rsidRDefault="00336BC4" w:rsidP="00225DC8">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.5.4</w:t>
      </w:r>
      <w:r>
        <w:fldChar w:fldCharType="end"/>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2016 yılı </w:t>
      </w:r>
      <w:r w:rsidRPr="0056762A">
        <w:rPr>
          <w:rFonts w:asciiTheme="minorHAnsi" w:eastAsiaTheme="minorEastAsia" w:hAnsiTheme="minorHAnsi" w:cstheme="minorHAnsi"/>
          <w:sz w:val="24"/>
          <w:szCs w:val="24"/>
        </w:rPr>
        <w:t xml:space="preserve">YEKDEM </w:t>
      </w:r>
      <w:r>
        <w:rPr>
          <w:rFonts w:asciiTheme="minorHAnsi" w:eastAsiaTheme="minorEastAsia" w:hAnsiTheme="minorHAnsi" w:cstheme="minorHAnsi"/>
          <w:sz w:val="24"/>
          <w:szCs w:val="24"/>
        </w:rPr>
        <w:t xml:space="preserve">ve </w:t>
      </w:r>
      <w:proofErr w:type="spellStart"/>
      <w:r>
        <w:rPr>
          <w:rFonts w:asciiTheme="minorHAnsi" w:eastAsiaTheme="minorEastAsia" w:hAnsiTheme="minorHAnsi" w:cstheme="minorHAnsi"/>
          <w:sz w:val="24"/>
          <w:szCs w:val="24"/>
        </w:rPr>
        <w:t>GÖP</w:t>
      </w:r>
      <w:r w:rsidR="008C0571">
        <w:rPr>
          <w:rFonts w:asciiTheme="minorHAnsi" w:eastAsiaTheme="minorEastAsia" w:hAnsiTheme="minorHAnsi" w:cstheme="minorHAnsi"/>
          <w:sz w:val="24"/>
          <w:szCs w:val="24"/>
        </w:rPr>
        <w:t>’de</w:t>
      </w:r>
      <w:proofErr w:type="spellEnd"/>
      <w:r w:rsidR="008C0571">
        <w:rPr>
          <w:rFonts w:asciiTheme="minorHAnsi" w:eastAsiaTheme="minorEastAsia" w:hAnsiTheme="minorHAnsi" w:cstheme="minorHAnsi"/>
          <w:sz w:val="24"/>
          <w:szCs w:val="24"/>
        </w:rPr>
        <w:t xml:space="preserve"> oluşan ağırlıklı ortalama PTF</w:t>
      </w:r>
      <w:r>
        <w:rPr>
          <w:rFonts w:asciiTheme="minorHAnsi" w:eastAsiaTheme="minorEastAsia" w:hAnsiTheme="minorHAnsi" w:cstheme="minorHAnsi"/>
          <w:sz w:val="24"/>
          <w:szCs w:val="24"/>
        </w:rPr>
        <w:t xml:space="preserve"> fiyatlarının aylık seyirleri birlikte gösterilmiştir. </w:t>
      </w:r>
    </w:p>
    <w:p w:rsidR="00225DC8" w:rsidRPr="00FC5A44" w:rsidRDefault="00225DC8" w:rsidP="00E93600">
      <w:pPr>
        <w:pStyle w:val="Balk6"/>
      </w:pPr>
      <w:bookmarkStart w:id="376" w:name="_Toc432165752"/>
      <w:bookmarkStart w:id="377" w:name="_Toc450307936"/>
      <w:bookmarkStart w:id="378" w:name="_Toc487101660"/>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5.4</w:t>
      </w:r>
      <w:proofErr w:type="gramEnd"/>
      <w:r w:rsidRPr="00FC5A44">
        <w:t>: 20</w:t>
      </w:r>
      <w:r w:rsidR="0097492D">
        <w:t>16</w:t>
      </w:r>
      <w:r w:rsidRPr="00FC5A44">
        <w:t xml:space="preserve"> Yılı YEKDEM ve GÖP Fiyatlarının</w:t>
      </w:r>
      <w:r w:rsidR="008C0571">
        <w:t xml:space="preserve"> </w:t>
      </w:r>
      <w:r w:rsidRPr="00FC5A44">
        <w:t>Aylık Gelişimi (TL/</w:t>
      </w:r>
      <w:proofErr w:type="spellStart"/>
      <w:r w:rsidRPr="00FC5A44">
        <w:t>MWh</w:t>
      </w:r>
      <w:proofErr w:type="spellEnd"/>
      <w:r w:rsidRPr="00FC5A44">
        <w:t>)</w:t>
      </w:r>
      <w:bookmarkEnd w:id="376"/>
      <w:bookmarkEnd w:id="377"/>
      <w:bookmarkEnd w:id="378"/>
    </w:p>
    <w:p w:rsidR="00225DC8" w:rsidRDefault="00EE23AE" w:rsidP="00225DC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5D67495" wp14:editId="2F432EAE">
            <wp:extent cx="6071870" cy="2725420"/>
            <wp:effectExtent l="0" t="0" r="5080" b="0"/>
            <wp:docPr id="123" name="Resi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71870" cy="2725420"/>
                    </a:xfrm>
                    <a:prstGeom prst="rect">
                      <a:avLst/>
                    </a:prstGeom>
                    <a:noFill/>
                  </pic:spPr>
                </pic:pic>
              </a:graphicData>
            </a:graphic>
          </wp:inline>
        </w:drawing>
      </w:r>
    </w:p>
    <w:p w:rsidR="00225DC8" w:rsidRDefault="00225DC8" w:rsidP="00225DC8">
      <w:pPr>
        <w:spacing w:line="360" w:lineRule="auto"/>
        <w:ind w:firstLine="708"/>
        <w:jc w:val="both"/>
        <w:rPr>
          <w:rFonts w:asciiTheme="minorHAnsi" w:eastAsiaTheme="minorEastAsia" w:hAnsiTheme="minorHAnsi" w:cstheme="minorHAnsi"/>
          <w:sz w:val="24"/>
          <w:szCs w:val="24"/>
        </w:rPr>
      </w:pPr>
      <w:r w:rsidRPr="00B358BE">
        <w:rPr>
          <w:rFonts w:asciiTheme="minorHAnsi" w:hAnsiTheme="minorHAnsi" w:cstheme="minorHAnsi"/>
          <w:sz w:val="24"/>
          <w:szCs w:val="24"/>
        </w:rPr>
        <w:t>Şekil 2</w:t>
      </w:r>
      <w:r w:rsidR="00FC5A44">
        <w:rPr>
          <w:rFonts w:asciiTheme="minorHAnsi" w:hAnsiTheme="minorHAnsi" w:cstheme="minorHAnsi"/>
          <w:sz w:val="24"/>
          <w:szCs w:val="24"/>
        </w:rPr>
        <w:t>.5.5</w:t>
      </w:r>
      <w:r w:rsidR="00FC5A44">
        <w:rPr>
          <w:rFonts w:asciiTheme="minorHAnsi" w:eastAsiaTheme="minorEastAsia" w:hAnsiTheme="minorHAnsi" w:cstheme="minorHAnsi"/>
          <w:sz w:val="24"/>
          <w:szCs w:val="24"/>
        </w:rPr>
        <w:t>’</w:t>
      </w:r>
      <w:r w:rsidR="008C0571">
        <w:rPr>
          <w:rFonts w:asciiTheme="minorHAnsi" w:eastAsiaTheme="minorEastAsia" w:hAnsiTheme="minorHAnsi" w:cstheme="minorHAnsi"/>
          <w:sz w:val="24"/>
          <w:szCs w:val="24"/>
        </w:rPr>
        <w:t>d</w:t>
      </w:r>
      <w:r w:rsidRPr="00B358BE">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yer alan santrallerin tabi oldukları teşvik miktarları ile GÖP fiyatı beraber gösterilmiştir.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uygulanmakta olan teşvik fiyatları aylık</w:t>
      </w:r>
      <w:r>
        <w:rPr>
          <w:rFonts w:asciiTheme="minorHAnsi" w:eastAsiaTheme="minorEastAsia" w:hAnsiTheme="minorHAnsi" w:cstheme="minorHAnsi"/>
          <w:sz w:val="24"/>
          <w:szCs w:val="24"/>
        </w:rPr>
        <w:t xml:space="preserve"> ortalama</w:t>
      </w:r>
      <w:r w:rsidRPr="0056762A">
        <w:rPr>
          <w:rFonts w:asciiTheme="minorHAnsi" w:eastAsiaTheme="minorEastAsia" w:hAnsiTheme="minorHAnsi" w:cstheme="minorHAnsi"/>
          <w:sz w:val="24"/>
          <w:szCs w:val="24"/>
        </w:rPr>
        <w:t xml:space="preserve"> GÖP fiyatları ile karşılaştırıldığında, en düşük teşvik miktarının</w:t>
      </w:r>
      <w:r>
        <w:rPr>
          <w:rFonts w:asciiTheme="minorHAnsi" w:eastAsiaTheme="minorEastAsia" w:hAnsiTheme="minorHAnsi" w:cstheme="minorHAnsi"/>
          <w:sz w:val="24"/>
          <w:szCs w:val="24"/>
        </w:rPr>
        <w:t xml:space="preserve"> bile</w:t>
      </w:r>
      <w:r w:rsidRPr="0056762A">
        <w:rPr>
          <w:rFonts w:asciiTheme="minorHAnsi" w:eastAsiaTheme="minorEastAsia" w:hAnsiTheme="minorHAnsi" w:cstheme="minorHAnsi"/>
          <w:sz w:val="24"/>
          <w:szCs w:val="24"/>
        </w:rPr>
        <w:t xml:space="preserve"> GÖP fiyatın</w:t>
      </w:r>
      <w:r>
        <w:rPr>
          <w:rFonts w:asciiTheme="minorHAnsi" w:eastAsiaTheme="minorEastAsia" w:hAnsiTheme="minorHAnsi" w:cstheme="minorHAnsi"/>
          <w:sz w:val="24"/>
          <w:szCs w:val="24"/>
        </w:rPr>
        <w:t>ın üstünde</w:t>
      </w:r>
      <w:r w:rsidRPr="0056762A">
        <w:rPr>
          <w:rFonts w:asciiTheme="minorHAnsi" w:eastAsiaTheme="minorEastAsia" w:hAnsiTheme="minorHAnsi" w:cstheme="minorHAnsi"/>
          <w:sz w:val="24"/>
          <w:szCs w:val="24"/>
        </w:rPr>
        <w:t xml:space="preserve"> gerçekleştiği görülmekte</w:t>
      </w:r>
      <w:r>
        <w:rPr>
          <w:rFonts w:asciiTheme="minorHAnsi" w:eastAsiaTheme="minorEastAsia" w:hAnsiTheme="minorHAnsi" w:cstheme="minorHAnsi"/>
          <w:sz w:val="24"/>
          <w:szCs w:val="24"/>
        </w:rPr>
        <w:t>, b</w:t>
      </w:r>
      <w:r w:rsidRPr="0056762A">
        <w:rPr>
          <w:rFonts w:asciiTheme="minorHAnsi" w:eastAsiaTheme="minorEastAsia" w:hAnsiTheme="minorHAnsi" w:cstheme="minorHAnsi"/>
          <w:sz w:val="24"/>
          <w:szCs w:val="24"/>
        </w:rPr>
        <w:t>ahar ayları</w:t>
      </w:r>
      <w:r>
        <w:rPr>
          <w:rFonts w:asciiTheme="minorHAnsi" w:eastAsiaTheme="minorEastAsia" w:hAnsiTheme="minorHAnsi" w:cstheme="minorHAnsi"/>
          <w:sz w:val="24"/>
          <w:szCs w:val="24"/>
        </w:rPr>
        <w:t xml:space="preserve">nda YEKDEM fiyatı ile GÖP fiyatı arasındaki farkın açıldığı gözlenmektedir. </w:t>
      </w:r>
    </w:p>
    <w:p w:rsidR="00225DC8" w:rsidRPr="00FC5A44" w:rsidRDefault="00225DC8" w:rsidP="00E93600">
      <w:pPr>
        <w:pStyle w:val="Balk6"/>
      </w:pPr>
      <w:bookmarkStart w:id="379" w:name="_Ref398902430"/>
      <w:bookmarkStart w:id="380" w:name="_Toc432165753"/>
      <w:bookmarkStart w:id="381" w:name="_Toc450307937"/>
      <w:bookmarkStart w:id="382" w:name="_Toc487101661"/>
      <w:r w:rsidRPr="00FC5A44">
        <w:lastRenderedPageBreak/>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5.5</w:t>
      </w:r>
      <w:proofErr w:type="gramEnd"/>
      <w:r w:rsidRPr="00FC5A44">
        <w:t>: YEKDEM ve GÖP Fiyatlarının 20</w:t>
      </w:r>
      <w:r w:rsidR="0097492D">
        <w:t>16</w:t>
      </w:r>
      <w:r w:rsidRPr="00FC5A44">
        <w:t xml:space="preserve"> Yılı Ortalaması</w:t>
      </w:r>
      <w:bookmarkEnd w:id="379"/>
      <w:r w:rsidR="000A3D13">
        <w:t xml:space="preserve"> (</w:t>
      </w:r>
      <w:proofErr w:type="spellStart"/>
      <w:r w:rsidR="000720E8">
        <w:t>K</w:t>
      </w:r>
      <w:r w:rsidR="000720E8" w:rsidRPr="00FC5A44">
        <w:t>r</w:t>
      </w:r>
      <w:proofErr w:type="spellEnd"/>
      <w:r w:rsidR="000720E8" w:rsidRPr="00FC5A44">
        <w:t>./</w:t>
      </w:r>
      <w:proofErr w:type="spellStart"/>
      <w:r w:rsidR="000720E8" w:rsidRPr="00FC5A44">
        <w:t>kWh</w:t>
      </w:r>
      <w:proofErr w:type="spellEnd"/>
      <w:r w:rsidRPr="00FC5A44">
        <w:t>)</w:t>
      </w:r>
      <w:r w:rsidRPr="00FC5A44">
        <w:rPr>
          <w:vertAlign w:val="superscript"/>
        </w:rPr>
        <w:footnoteReference w:id="1"/>
      </w:r>
      <w:bookmarkEnd w:id="380"/>
      <w:bookmarkEnd w:id="381"/>
      <w:bookmarkEnd w:id="382"/>
    </w:p>
    <w:p w:rsidR="00225DC8" w:rsidRPr="0056762A" w:rsidRDefault="00EE23AE" w:rsidP="00B358BE">
      <w:pPr>
        <w:spacing w:line="360" w:lineRule="auto"/>
        <w:ind w:firstLine="708"/>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F6285AE" wp14:editId="41AF2E17">
            <wp:extent cx="5334635" cy="2451100"/>
            <wp:effectExtent l="0" t="0" r="0" b="6350"/>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334635" cy="2451100"/>
                    </a:xfrm>
                    <a:prstGeom prst="rect">
                      <a:avLst/>
                    </a:prstGeom>
                    <a:noFill/>
                  </pic:spPr>
                </pic:pic>
              </a:graphicData>
            </a:graphic>
          </wp:inline>
        </w:drawing>
      </w:r>
    </w:p>
    <w:p w:rsidR="002C2920" w:rsidRDefault="002C2920" w:rsidP="002C2920">
      <w:pPr>
        <w:pStyle w:val="Balk6"/>
      </w:pPr>
      <w:bookmarkStart w:id="383" w:name="_Toc478406103"/>
    </w:p>
    <w:p w:rsidR="00D1041F" w:rsidRDefault="00D1041F" w:rsidP="008C0571">
      <w:pPr>
        <w:spacing w:line="360" w:lineRule="auto"/>
        <w:ind w:firstLine="708"/>
        <w:jc w:val="both"/>
      </w:pPr>
    </w:p>
    <w:p w:rsidR="008C0571" w:rsidRDefault="008C0571" w:rsidP="008C0571">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.5.6</w:t>
      </w:r>
      <w:r>
        <w:fldChar w:fldCharType="end"/>
      </w:r>
      <w:r>
        <w:rPr>
          <w:rFonts w:asciiTheme="minorHAnsi" w:eastAsiaTheme="minorEastAsia" w:hAnsiTheme="minorHAnsi" w:cstheme="minorHAnsi"/>
          <w:sz w:val="24"/>
          <w:szCs w:val="24"/>
        </w:rPr>
        <w:t>’da da</w:t>
      </w:r>
      <w:r w:rsidRPr="0056762A">
        <w:rPr>
          <w:rFonts w:asciiTheme="minorHAnsi" w:eastAsiaTheme="minorEastAsia" w:hAnsiTheme="minorHAnsi" w:cstheme="minorHAnsi"/>
          <w:sz w:val="24"/>
          <w:szCs w:val="24"/>
        </w:rPr>
        <w:t xml:space="preserve"> YEKDEM </w:t>
      </w:r>
      <w:r>
        <w:rPr>
          <w:rFonts w:asciiTheme="minorHAnsi" w:eastAsiaTheme="minorEastAsia" w:hAnsiTheme="minorHAnsi" w:cstheme="minorHAnsi"/>
          <w:sz w:val="24"/>
          <w:szCs w:val="24"/>
        </w:rPr>
        <w:t xml:space="preserve">kapsamında </w:t>
      </w:r>
      <w:r w:rsidR="003D6003">
        <w:rPr>
          <w:rFonts w:asciiTheme="minorHAnsi" w:eastAsiaTheme="minorEastAsia" w:hAnsiTheme="minorHAnsi" w:cstheme="minorHAnsi"/>
          <w:sz w:val="24"/>
          <w:szCs w:val="24"/>
        </w:rPr>
        <w:t xml:space="preserve">yapılan ödemelerin aylık </w:t>
      </w:r>
      <w:proofErr w:type="gramStart"/>
      <w:r w:rsidR="003D6003">
        <w:rPr>
          <w:rFonts w:asciiTheme="minorHAnsi" w:eastAsiaTheme="minorEastAsia" w:hAnsiTheme="minorHAnsi" w:cstheme="minorHAnsi"/>
          <w:sz w:val="24"/>
          <w:szCs w:val="24"/>
        </w:rPr>
        <w:t>bazda</w:t>
      </w:r>
      <w:proofErr w:type="gramEnd"/>
      <w:r>
        <w:rPr>
          <w:rFonts w:asciiTheme="minorHAnsi" w:eastAsiaTheme="minorEastAsia" w:hAnsiTheme="minorHAnsi" w:cstheme="minorHAnsi"/>
          <w:sz w:val="24"/>
          <w:szCs w:val="24"/>
        </w:rPr>
        <w:t xml:space="preserve"> tutarları gösterilmiştir. </w:t>
      </w:r>
    </w:p>
    <w:p w:rsidR="00D1041F" w:rsidRDefault="00D1041F" w:rsidP="002C2920">
      <w:pPr>
        <w:pStyle w:val="Balk6"/>
      </w:pPr>
    </w:p>
    <w:p w:rsidR="00225DC8" w:rsidRPr="002C2920" w:rsidRDefault="002C2920" w:rsidP="002C2920">
      <w:pPr>
        <w:pStyle w:val="Balk6"/>
      </w:pPr>
      <w:bookmarkStart w:id="384" w:name="_Toc487101662"/>
      <w:r w:rsidRPr="002C2920">
        <w:t>Şekil 2.5.6 2016 Yılı Aylık Bazda</w:t>
      </w:r>
      <w:r w:rsidR="00EC6140" w:rsidRPr="002C2920">
        <w:t xml:space="preserve"> YEKDEM Kapsamında </w:t>
      </w:r>
      <w:bookmarkEnd w:id="383"/>
      <w:r w:rsidRPr="002C2920">
        <w:t xml:space="preserve">Yapılan Ödeme Miktarı </w:t>
      </w:r>
      <w:r w:rsidR="00EC6140" w:rsidRPr="002C2920">
        <w:t>(TL)</w:t>
      </w:r>
      <w:bookmarkEnd w:id="384"/>
    </w:p>
    <w:p w:rsidR="00225DC8" w:rsidRPr="00391C1C" w:rsidRDefault="00EE23AE" w:rsidP="002C2920">
      <w:pPr>
        <w:spacing w:line="360" w:lineRule="auto"/>
        <w:jc w:val="center"/>
        <w:rPr>
          <w:rFonts w:asciiTheme="minorHAnsi" w:hAnsiTheme="minorHAnsi" w:cstheme="minorHAnsi"/>
          <w:sz w:val="24"/>
          <w:szCs w:val="24"/>
        </w:rPr>
        <w:sectPr w:rsidR="00225DC8" w:rsidRPr="00391C1C" w:rsidSect="006D0D10">
          <w:pgSz w:w="11906" w:h="16838"/>
          <w:pgMar w:top="1417" w:right="1417" w:bottom="1417" w:left="1417" w:header="708" w:footer="708" w:gutter="0"/>
          <w:cols w:space="708"/>
          <w:docGrid w:linePitch="360"/>
        </w:sectPr>
      </w:pPr>
      <w:r>
        <w:rPr>
          <w:rFonts w:asciiTheme="minorHAnsi" w:hAnsiTheme="minorHAnsi" w:cstheme="minorHAnsi"/>
          <w:noProof/>
          <w:sz w:val="24"/>
          <w:szCs w:val="24"/>
          <w:lang w:eastAsia="tr-TR" w:bidi="ar-SA"/>
        </w:rPr>
        <w:drawing>
          <wp:inline distT="0" distB="0" distL="0" distR="0" wp14:anchorId="788805F0" wp14:editId="1558C35F">
            <wp:extent cx="5431790" cy="2615565"/>
            <wp:effectExtent l="0" t="0" r="0" b="0"/>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31790" cy="2615565"/>
                    </a:xfrm>
                    <a:prstGeom prst="rect">
                      <a:avLst/>
                    </a:prstGeom>
                    <a:noFill/>
                  </pic:spPr>
                </pic:pic>
              </a:graphicData>
            </a:graphic>
          </wp:inline>
        </w:drawing>
      </w:r>
    </w:p>
    <w:p w:rsidR="00225DC8" w:rsidRPr="00391C1C" w:rsidRDefault="00225DC8" w:rsidP="00CE0DA6">
      <w:pPr>
        <w:pStyle w:val="AnaBalklar"/>
        <w:numPr>
          <w:ilvl w:val="0"/>
          <w:numId w:val="23"/>
        </w:numPr>
      </w:pPr>
      <w:bookmarkStart w:id="385" w:name="_Toc432164550"/>
      <w:bookmarkStart w:id="386" w:name="_Toc483831854"/>
      <w:r w:rsidRPr="00391C1C">
        <w:lastRenderedPageBreak/>
        <w:t>REKABET</w:t>
      </w:r>
      <w:bookmarkEnd w:id="385"/>
      <w:bookmarkEnd w:id="386"/>
    </w:p>
    <w:p w:rsidR="00225DC8" w:rsidRPr="00391C1C" w:rsidRDefault="00225DC8" w:rsidP="00225DC8">
      <w:pPr>
        <w:spacing w:line="360" w:lineRule="auto"/>
        <w:jc w:val="both"/>
        <w:rPr>
          <w:rFonts w:asciiTheme="minorHAnsi" w:hAnsiTheme="minorHAnsi" w:cstheme="minorHAnsi"/>
          <w:sz w:val="24"/>
          <w:szCs w:val="24"/>
        </w:rPr>
      </w:pPr>
    </w:p>
    <w:p w:rsidR="00225DC8" w:rsidRPr="00391C1C" w:rsidRDefault="00225DC8" w:rsidP="00225DC8">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w:t>
      </w:r>
      <w:r w:rsidR="003F2755">
        <w:rPr>
          <w:rFonts w:asciiTheme="minorHAnsi" w:hAnsiTheme="minorHAnsi" w:cstheme="minorHAnsi"/>
          <w:sz w:val="24"/>
          <w:szCs w:val="24"/>
        </w:rPr>
        <w:t xml:space="preserve">aktadır. EPDK, ayrıca her yılın sonunda bir sonraki yıl için </w:t>
      </w:r>
      <w:r w:rsidRPr="00391C1C">
        <w:rPr>
          <w:rFonts w:asciiTheme="minorHAnsi" w:hAnsiTheme="minorHAnsi" w:cstheme="minorHAnsi"/>
          <w:sz w:val="24"/>
          <w:szCs w:val="24"/>
        </w:rPr>
        <w:t xml:space="preserve">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225DC8" w:rsidRPr="00E1327A"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387" w:name="_Toc404863970"/>
      <w:bookmarkStart w:id="388" w:name="_Toc404864374"/>
      <w:bookmarkStart w:id="389" w:name="_Toc404864529"/>
      <w:bookmarkStart w:id="390" w:name="_Toc404864639"/>
      <w:bookmarkStart w:id="391" w:name="_Toc404865488"/>
      <w:bookmarkStart w:id="392" w:name="_Toc405476959"/>
      <w:bookmarkStart w:id="393" w:name="_Toc405817134"/>
      <w:bookmarkStart w:id="394" w:name="_Toc423946989"/>
      <w:bookmarkStart w:id="395" w:name="_Toc428360329"/>
      <w:bookmarkStart w:id="396" w:name="_Toc428422432"/>
      <w:bookmarkStart w:id="397" w:name="_Toc428456312"/>
      <w:bookmarkStart w:id="398" w:name="_Toc428709041"/>
      <w:bookmarkStart w:id="399" w:name="_Toc428709082"/>
      <w:bookmarkStart w:id="400" w:name="_Toc428709713"/>
      <w:bookmarkStart w:id="401" w:name="_Toc428716825"/>
      <w:bookmarkStart w:id="402" w:name="_Toc428716859"/>
      <w:bookmarkStart w:id="403" w:name="_Toc428786941"/>
      <w:bookmarkStart w:id="404" w:name="_Toc429402386"/>
      <w:bookmarkStart w:id="405" w:name="_Toc429469229"/>
      <w:bookmarkStart w:id="406" w:name="_Toc429475748"/>
      <w:bookmarkStart w:id="407" w:name="_Toc432164551"/>
      <w:bookmarkStart w:id="408" w:name="_Toc450223273"/>
      <w:bookmarkStart w:id="409" w:name="_Toc450300234"/>
      <w:bookmarkStart w:id="410" w:name="_Toc450300273"/>
      <w:bookmarkStart w:id="411" w:name="_Toc450309730"/>
      <w:bookmarkStart w:id="412" w:name="_Toc450309805"/>
      <w:bookmarkStart w:id="413" w:name="_Toc450309918"/>
      <w:bookmarkStart w:id="414" w:name="_Toc450314136"/>
      <w:bookmarkStart w:id="415" w:name="_Toc450319863"/>
      <w:bookmarkStart w:id="416" w:name="_Toc450555907"/>
      <w:bookmarkStart w:id="417" w:name="_Toc452044466"/>
      <w:bookmarkStart w:id="418" w:name="_Toc452044880"/>
      <w:bookmarkStart w:id="419" w:name="_Toc452106910"/>
      <w:bookmarkStart w:id="420" w:name="_Toc452111710"/>
      <w:bookmarkStart w:id="421" w:name="_Toc480375593"/>
      <w:bookmarkStart w:id="422" w:name="_Toc480451673"/>
      <w:bookmarkStart w:id="423" w:name="_Toc480534993"/>
      <w:bookmarkStart w:id="424" w:name="_Toc480899356"/>
      <w:bookmarkStart w:id="425" w:name="_Toc480991768"/>
      <w:bookmarkStart w:id="426" w:name="_Toc481497639"/>
      <w:bookmarkStart w:id="427" w:name="_Toc482801125"/>
      <w:bookmarkStart w:id="428" w:name="_Toc483791442"/>
      <w:bookmarkStart w:id="429" w:name="_Toc483791695"/>
      <w:bookmarkStart w:id="430" w:name="_Toc483831855"/>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225DC8" w:rsidRPr="00E1327A"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31" w:name="_Toc428360330"/>
      <w:bookmarkStart w:id="432" w:name="_Toc428422433"/>
      <w:bookmarkStart w:id="433" w:name="_Toc428456313"/>
      <w:bookmarkStart w:id="434" w:name="_Toc428709042"/>
      <w:bookmarkStart w:id="435" w:name="_Toc428709083"/>
      <w:bookmarkStart w:id="436" w:name="_Toc428709714"/>
      <w:bookmarkStart w:id="437" w:name="_Toc428716826"/>
      <w:bookmarkStart w:id="438" w:name="_Toc428716860"/>
      <w:bookmarkStart w:id="439" w:name="_Toc428786942"/>
      <w:bookmarkStart w:id="440" w:name="_Toc429402387"/>
      <w:bookmarkStart w:id="441" w:name="_Toc429469230"/>
      <w:bookmarkStart w:id="442" w:name="_Toc429475749"/>
      <w:bookmarkStart w:id="443" w:name="_Toc432164552"/>
      <w:bookmarkStart w:id="444" w:name="_Toc450223274"/>
      <w:bookmarkStart w:id="445" w:name="_Toc450300235"/>
      <w:bookmarkStart w:id="446" w:name="_Toc450300274"/>
      <w:bookmarkStart w:id="447" w:name="_Toc450309731"/>
      <w:bookmarkStart w:id="448" w:name="_Toc450309806"/>
      <w:bookmarkStart w:id="449" w:name="_Toc450309919"/>
      <w:bookmarkStart w:id="450" w:name="_Toc450314137"/>
      <w:bookmarkStart w:id="451" w:name="_Toc450319864"/>
      <w:bookmarkStart w:id="452" w:name="_Toc450555908"/>
      <w:bookmarkStart w:id="453" w:name="_Toc452044467"/>
      <w:bookmarkStart w:id="454" w:name="_Toc452044881"/>
      <w:bookmarkStart w:id="455" w:name="_Toc452106911"/>
      <w:bookmarkStart w:id="456" w:name="_Toc452111711"/>
      <w:bookmarkStart w:id="457" w:name="_Toc480375594"/>
      <w:bookmarkStart w:id="458" w:name="_Toc480451674"/>
      <w:bookmarkStart w:id="459" w:name="_Toc480534994"/>
      <w:bookmarkStart w:id="460" w:name="_Toc480899357"/>
      <w:bookmarkStart w:id="461" w:name="_Toc480991769"/>
      <w:bookmarkStart w:id="462" w:name="_Toc481497640"/>
      <w:bookmarkStart w:id="463" w:name="_Toc482801126"/>
      <w:bookmarkStart w:id="464" w:name="_Toc483791443"/>
      <w:bookmarkStart w:id="465" w:name="_Toc483791696"/>
      <w:bookmarkStart w:id="466" w:name="_Toc483831856"/>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rsidR="00225DC8" w:rsidRPr="00E1327A"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67" w:name="_Toc428360331"/>
      <w:bookmarkStart w:id="468" w:name="_Toc428422434"/>
      <w:bookmarkStart w:id="469" w:name="_Toc428456314"/>
      <w:bookmarkStart w:id="470" w:name="_Toc428709043"/>
      <w:bookmarkStart w:id="471" w:name="_Toc428709084"/>
      <w:bookmarkStart w:id="472" w:name="_Toc428709715"/>
      <w:bookmarkStart w:id="473" w:name="_Toc428716827"/>
      <w:bookmarkStart w:id="474" w:name="_Toc428716861"/>
      <w:bookmarkStart w:id="475" w:name="_Toc428786943"/>
      <w:bookmarkStart w:id="476" w:name="_Toc429402388"/>
      <w:bookmarkStart w:id="477" w:name="_Toc429469231"/>
      <w:bookmarkStart w:id="478" w:name="_Toc429475750"/>
      <w:bookmarkStart w:id="479" w:name="_Toc432164553"/>
      <w:bookmarkStart w:id="480" w:name="_Toc450223275"/>
      <w:bookmarkStart w:id="481" w:name="_Toc450300236"/>
      <w:bookmarkStart w:id="482" w:name="_Toc450300275"/>
      <w:bookmarkStart w:id="483" w:name="_Toc450309732"/>
      <w:bookmarkStart w:id="484" w:name="_Toc450309807"/>
      <w:bookmarkStart w:id="485" w:name="_Toc450309920"/>
      <w:bookmarkStart w:id="486" w:name="_Toc450314138"/>
      <w:bookmarkStart w:id="487" w:name="_Toc450319865"/>
      <w:bookmarkStart w:id="488" w:name="_Toc450555909"/>
      <w:bookmarkStart w:id="489" w:name="_Toc452044468"/>
      <w:bookmarkStart w:id="490" w:name="_Toc452044882"/>
      <w:bookmarkStart w:id="491" w:name="_Toc452106912"/>
      <w:bookmarkStart w:id="492" w:name="_Toc452111712"/>
      <w:bookmarkStart w:id="493" w:name="_Toc480375595"/>
      <w:bookmarkStart w:id="494" w:name="_Toc480451675"/>
      <w:bookmarkStart w:id="495" w:name="_Toc480534995"/>
      <w:bookmarkStart w:id="496" w:name="_Toc480899358"/>
      <w:bookmarkStart w:id="497" w:name="_Toc480991770"/>
      <w:bookmarkStart w:id="498" w:name="_Toc481497641"/>
      <w:bookmarkStart w:id="499" w:name="_Toc482801127"/>
      <w:bookmarkStart w:id="500" w:name="_Toc483791444"/>
      <w:bookmarkStart w:id="501" w:name="_Toc483791697"/>
      <w:bookmarkStart w:id="502" w:name="_Toc483831857"/>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rsidR="00535BE8" w:rsidRDefault="00535BE8" w:rsidP="00CE0DA6">
      <w:pPr>
        <w:pStyle w:val="11ilebalayanlar"/>
      </w:pPr>
      <w:bookmarkStart w:id="503" w:name="_Toc432164554"/>
    </w:p>
    <w:p w:rsidR="00225DC8" w:rsidRPr="00391C1C" w:rsidRDefault="00CE0DA6" w:rsidP="00CE0DA6">
      <w:pPr>
        <w:pStyle w:val="11ilebalayanlar"/>
      </w:pPr>
      <w:bookmarkStart w:id="504" w:name="_Toc483831858"/>
      <w:r>
        <w:t xml:space="preserve">3.1 </w:t>
      </w:r>
      <w:r w:rsidR="00225DC8">
        <w:t>A</w:t>
      </w:r>
      <w:r w:rsidR="00225DC8" w:rsidRPr="00391C1C">
        <w:t>rz Tarafı</w:t>
      </w:r>
      <w:bookmarkEnd w:id="503"/>
      <w:bookmarkEnd w:id="504"/>
    </w:p>
    <w:p w:rsidR="00225DC8" w:rsidRPr="00391C1C" w:rsidRDefault="00225DC8" w:rsidP="00225DC8">
      <w:pPr>
        <w:rPr>
          <w:rFonts w:asciiTheme="minorHAnsi" w:hAnsiTheme="minorHAnsi" w:cstheme="minorHAnsi"/>
          <w:sz w:val="24"/>
          <w:szCs w:val="24"/>
        </w:rPr>
      </w:pPr>
    </w:p>
    <w:p w:rsidR="00225DC8" w:rsidRPr="00391C1C" w:rsidRDefault="00225DC8" w:rsidP="00225DC8">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elektrik piyasalarının</w:t>
      </w:r>
      <w:r>
        <w:rPr>
          <w:rFonts w:asciiTheme="minorHAnsi" w:hAnsiTheme="minorHAnsi" w:cstheme="minorHAnsi"/>
          <w:sz w:val="24"/>
          <w:szCs w:val="24"/>
        </w:rPr>
        <w:t>,</w:t>
      </w:r>
      <w:r w:rsidRPr="00391C1C">
        <w:rPr>
          <w:rFonts w:asciiTheme="minorHAnsi" w:hAnsiTheme="minorHAnsi" w:cstheme="minorHAnsi"/>
          <w:sz w:val="24"/>
          <w:szCs w:val="24"/>
        </w:rPr>
        <w:t xml:space="preserve">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535BE8" w:rsidRDefault="00535BE8" w:rsidP="00225DC8">
      <w:pPr>
        <w:spacing w:line="360" w:lineRule="auto"/>
        <w:ind w:firstLine="708"/>
        <w:jc w:val="both"/>
        <w:rPr>
          <w:rFonts w:asciiTheme="minorHAnsi" w:hAnsiTheme="minorHAnsi" w:cstheme="minorHAnsi"/>
          <w:sz w:val="24"/>
          <w:szCs w:val="24"/>
        </w:rPr>
      </w:pPr>
    </w:p>
    <w:p w:rsidR="00225DC8" w:rsidRPr="00391C1C" w:rsidRDefault="00225DC8" w:rsidP="00225DC8">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391C1C">
        <w:rPr>
          <w:rStyle w:val="DipnotBavurusu"/>
          <w:rFonts w:asciiTheme="minorHAnsi" w:hAnsiTheme="minorHAnsi" w:cstheme="minorHAnsi"/>
          <w:sz w:val="24"/>
          <w:szCs w:val="24"/>
        </w:rPr>
        <w:footnoteReference w:id="2"/>
      </w:r>
      <w:r w:rsidRPr="00391C1C">
        <w:rPr>
          <w:rFonts w:asciiTheme="minorHAnsi" w:hAnsiTheme="minorHAnsi" w:cstheme="minorHAnsi"/>
          <w:sz w:val="24"/>
          <w:szCs w:val="24"/>
        </w:rPr>
        <w:t>. Endeks üretim ve kurulu güç üzerinden ayrı ayrı hesaplanabilmektedir.</w:t>
      </w:r>
    </w:p>
    <w:p w:rsidR="00225DC8" w:rsidRDefault="00225DC8" w:rsidP="00225DC8">
      <w:pPr>
        <w:spacing w:line="360" w:lineRule="auto"/>
        <w:ind w:firstLine="708"/>
        <w:jc w:val="both"/>
        <w:rPr>
          <w:rFonts w:asciiTheme="minorHAnsi" w:hAnsiTheme="minorHAnsi" w:cstheme="minorHAnsi"/>
          <w:sz w:val="24"/>
          <w:szCs w:val="24"/>
        </w:rPr>
      </w:pPr>
    </w:p>
    <w:p w:rsidR="001A2777" w:rsidRPr="00391C1C" w:rsidRDefault="001A2777" w:rsidP="00225DC8">
      <w:pPr>
        <w:spacing w:line="360" w:lineRule="auto"/>
        <w:ind w:firstLine="708"/>
        <w:jc w:val="both"/>
        <w:rPr>
          <w:rFonts w:asciiTheme="minorHAnsi" w:hAnsiTheme="minorHAnsi" w:cstheme="minorHAnsi"/>
          <w:sz w:val="24"/>
          <w:szCs w:val="24"/>
        </w:rPr>
      </w:pPr>
    </w:p>
    <w:p w:rsidR="00225DC8" w:rsidRDefault="00225DC8" w:rsidP="00225DC8">
      <w:pPr>
        <w:spacing w:line="360" w:lineRule="auto"/>
        <w:ind w:firstLine="708"/>
        <w:jc w:val="both"/>
        <w:rPr>
          <w:rFonts w:asciiTheme="minorHAnsi" w:hAnsiTheme="minorHAnsi" w:cstheme="minorHAnsi"/>
          <w:sz w:val="24"/>
          <w:szCs w:val="24"/>
        </w:rPr>
      </w:pPr>
    </w:p>
    <w:p w:rsidR="009316EE" w:rsidRDefault="009316EE" w:rsidP="00225DC8">
      <w:pPr>
        <w:spacing w:line="360" w:lineRule="auto"/>
        <w:ind w:firstLine="708"/>
        <w:jc w:val="both"/>
        <w:rPr>
          <w:rFonts w:asciiTheme="minorHAnsi" w:hAnsiTheme="minorHAnsi" w:cstheme="minorHAnsi"/>
          <w:sz w:val="24"/>
          <w:szCs w:val="24"/>
        </w:rPr>
      </w:pPr>
    </w:p>
    <w:p w:rsidR="00225DC8" w:rsidRPr="001A2777" w:rsidRDefault="00225DC8" w:rsidP="00524E38">
      <w:pPr>
        <w:pStyle w:val="Balk5"/>
      </w:pPr>
      <w:bookmarkStart w:id="505" w:name="_Toc432165782"/>
      <w:bookmarkStart w:id="506" w:name="_Toc450300304"/>
      <w:bookmarkStart w:id="507" w:name="_Toc450309964"/>
      <w:bookmarkStart w:id="508" w:name="_Toc487101588"/>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rsidR="00FA6849">
        <w:t>.</w:t>
      </w:r>
      <w:r w:rsidRPr="001A2777">
        <w:fldChar w:fldCharType="begin"/>
      </w:r>
      <w:r w:rsidRPr="001A2777">
        <w:instrText xml:space="preserve"> SEQ Tablo \* ARABIC \s 1 </w:instrText>
      </w:r>
      <w:r w:rsidRPr="001A2777">
        <w:fldChar w:fldCharType="separate"/>
      </w:r>
      <w:r w:rsidRPr="001A2777">
        <w:t>1</w:t>
      </w:r>
      <w:r w:rsidRPr="001A2777">
        <w:fldChar w:fldCharType="end"/>
      </w:r>
      <w:r w:rsidRPr="001A2777">
        <w:t>: Üretim ve Kapasiteye Göre HHI Endeksi</w:t>
      </w:r>
      <w:bookmarkEnd w:id="505"/>
      <w:bookmarkEnd w:id="506"/>
      <w:bookmarkEnd w:id="507"/>
      <w:bookmarkEnd w:id="508"/>
    </w:p>
    <w:tbl>
      <w:tblPr>
        <w:tblW w:w="7230" w:type="dxa"/>
        <w:tblInd w:w="637" w:type="dxa"/>
        <w:tblCellMar>
          <w:left w:w="70" w:type="dxa"/>
          <w:right w:w="70" w:type="dxa"/>
        </w:tblCellMar>
        <w:tblLook w:val="04A0" w:firstRow="1" w:lastRow="0" w:firstColumn="1" w:lastColumn="0" w:noHBand="0" w:noVBand="1"/>
      </w:tblPr>
      <w:tblGrid>
        <w:gridCol w:w="1978"/>
        <w:gridCol w:w="805"/>
        <w:gridCol w:w="761"/>
        <w:gridCol w:w="851"/>
        <w:gridCol w:w="850"/>
        <w:gridCol w:w="992"/>
        <w:gridCol w:w="993"/>
      </w:tblGrid>
      <w:tr w:rsidR="00225DC8" w:rsidRPr="00832E67" w:rsidTr="0094589D">
        <w:trPr>
          <w:trHeight w:val="330"/>
        </w:trPr>
        <w:tc>
          <w:tcPr>
            <w:tcW w:w="1978" w:type="dxa"/>
            <w:tcBorders>
              <w:top w:val="nil"/>
              <w:left w:val="nil"/>
              <w:bottom w:val="nil"/>
              <w:right w:val="nil"/>
            </w:tcBorders>
            <w:shd w:val="clear" w:color="auto" w:fill="auto"/>
            <w:noWrap/>
            <w:vAlign w:val="bottom"/>
            <w:hideMark/>
          </w:tcPr>
          <w:p w:rsidR="00225DC8" w:rsidRPr="00832E67" w:rsidRDefault="00225DC8" w:rsidP="00EE7E0D">
            <w:pPr>
              <w:spacing w:after="0" w:line="240" w:lineRule="auto"/>
              <w:rPr>
                <w:rFonts w:ascii="Calibri" w:eastAsia="Times New Roman" w:hAnsi="Calibri" w:cs="Times New Roman"/>
                <w:color w:val="000000"/>
                <w:lang w:eastAsia="tr-TR" w:bidi="ar-SA"/>
              </w:rPr>
            </w:pPr>
          </w:p>
        </w:tc>
        <w:tc>
          <w:tcPr>
            <w:tcW w:w="5252" w:type="dxa"/>
            <w:gridSpan w:val="6"/>
            <w:tcBorders>
              <w:top w:val="single" w:sz="8" w:space="0" w:color="auto"/>
              <w:left w:val="single" w:sz="8" w:space="0" w:color="auto"/>
              <w:bottom w:val="single" w:sz="8" w:space="0" w:color="auto"/>
              <w:right w:val="single" w:sz="8" w:space="0" w:color="000000"/>
            </w:tcBorders>
            <w:shd w:val="clear" w:color="auto" w:fill="FF0000"/>
            <w:noWrap/>
            <w:vAlign w:val="center"/>
            <w:hideMark/>
          </w:tcPr>
          <w:p w:rsidR="00225DC8" w:rsidRPr="0094589D" w:rsidRDefault="00225DC8" w:rsidP="00EE7E0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HHI Endeksi</w:t>
            </w:r>
          </w:p>
        </w:tc>
      </w:tr>
      <w:tr w:rsidR="00225DC8" w:rsidRPr="00832E67" w:rsidTr="0094589D">
        <w:trPr>
          <w:trHeight w:val="330"/>
        </w:trPr>
        <w:tc>
          <w:tcPr>
            <w:tcW w:w="1978" w:type="dxa"/>
            <w:tcBorders>
              <w:top w:val="nil"/>
              <w:left w:val="nil"/>
              <w:bottom w:val="nil"/>
              <w:right w:val="nil"/>
            </w:tcBorders>
            <w:shd w:val="clear" w:color="auto" w:fill="auto"/>
            <w:noWrap/>
            <w:vAlign w:val="bottom"/>
            <w:hideMark/>
          </w:tcPr>
          <w:p w:rsidR="00225DC8" w:rsidRPr="00832E67" w:rsidRDefault="00225DC8" w:rsidP="00EE7E0D">
            <w:pPr>
              <w:spacing w:after="0" w:line="240" w:lineRule="auto"/>
              <w:rPr>
                <w:rFonts w:ascii="Calibri" w:eastAsia="Times New Roman" w:hAnsi="Calibri" w:cs="Times New Roman"/>
                <w:color w:val="000000"/>
                <w:lang w:eastAsia="tr-TR" w:bidi="ar-SA"/>
              </w:rPr>
            </w:pPr>
          </w:p>
        </w:tc>
        <w:tc>
          <w:tcPr>
            <w:tcW w:w="2417" w:type="dxa"/>
            <w:gridSpan w:val="3"/>
            <w:tcBorders>
              <w:top w:val="single" w:sz="8" w:space="0" w:color="auto"/>
              <w:left w:val="single" w:sz="8" w:space="0" w:color="auto"/>
              <w:bottom w:val="single" w:sz="8" w:space="0" w:color="auto"/>
              <w:right w:val="single" w:sz="8" w:space="0" w:color="000000"/>
            </w:tcBorders>
            <w:shd w:val="clear" w:color="auto" w:fill="FF0000"/>
            <w:noWrap/>
            <w:vAlign w:val="center"/>
            <w:hideMark/>
          </w:tcPr>
          <w:p w:rsidR="00225DC8" w:rsidRPr="0094589D" w:rsidRDefault="00225DC8" w:rsidP="00EE7E0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 xml:space="preserve">Üretim </w:t>
            </w:r>
          </w:p>
        </w:tc>
        <w:tc>
          <w:tcPr>
            <w:tcW w:w="2835" w:type="dxa"/>
            <w:gridSpan w:val="3"/>
            <w:tcBorders>
              <w:top w:val="single" w:sz="8" w:space="0" w:color="auto"/>
              <w:left w:val="nil"/>
              <w:bottom w:val="single" w:sz="8" w:space="0" w:color="auto"/>
              <w:right w:val="single" w:sz="8" w:space="0" w:color="000000"/>
            </w:tcBorders>
            <w:shd w:val="clear" w:color="auto" w:fill="FF0000"/>
            <w:noWrap/>
            <w:vAlign w:val="center"/>
            <w:hideMark/>
          </w:tcPr>
          <w:p w:rsidR="00225DC8" w:rsidRPr="0094589D" w:rsidRDefault="00913DDE" w:rsidP="00EE7E0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Kurulu Güç</w:t>
            </w:r>
          </w:p>
        </w:tc>
      </w:tr>
      <w:tr w:rsidR="00225DC8" w:rsidRPr="00832E67" w:rsidTr="0094589D">
        <w:trPr>
          <w:trHeight w:val="330"/>
        </w:trPr>
        <w:tc>
          <w:tcPr>
            <w:tcW w:w="1978"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225DC8" w:rsidRPr="0094589D" w:rsidRDefault="00225DC8" w:rsidP="00977A9A">
            <w:pPr>
              <w:spacing w:after="0" w:line="240" w:lineRule="auto"/>
              <w:jc w:val="center"/>
              <w:rPr>
                <w:rFonts w:ascii="Times New Roman" w:eastAsia="Times New Roman" w:hAnsi="Times New Roman" w:cs="Times New Roman"/>
                <w:color w:val="FFFFFF" w:themeColor="background1"/>
                <w:sz w:val="24"/>
                <w:szCs w:val="24"/>
                <w:lang w:eastAsia="tr-TR" w:bidi="ar-SA"/>
              </w:rPr>
            </w:pPr>
            <w:r w:rsidRPr="0094589D">
              <w:rPr>
                <w:rFonts w:ascii="Times New Roman" w:eastAsia="Times New Roman" w:hAnsi="Times New Roman" w:cs="Times New Roman"/>
                <w:color w:val="FFFFFF" w:themeColor="background1"/>
                <w:sz w:val="24"/>
                <w:szCs w:val="24"/>
                <w:lang w:eastAsia="tr-TR" w:bidi="ar-SA"/>
              </w:rPr>
              <w:t>Yıllar</w:t>
            </w:r>
          </w:p>
        </w:tc>
        <w:tc>
          <w:tcPr>
            <w:tcW w:w="805" w:type="dxa"/>
            <w:tcBorders>
              <w:top w:val="nil"/>
              <w:left w:val="nil"/>
              <w:bottom w:val="nil"/>
              <w:right w:val="single" w:sz="8" w:space="0" w:color="auto"/>
            </w:tcBorders>
            <w:shd w:val="clear" w:color="auto" w:fill="FF0000"/>
            <w:noWrap/>
            <w:vAlign w:val="center"/>
            <w:hideMark/>
          </w:tcPr>
          <w:p w:rsidR="00225DC8" w:rsidRPr="0094589D" w:rsidRDefault="00225DC8" w:rsidP="003F2755">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20</w:t>
            </w:r>
            <w:r w:rsidR="003F2755" w:rsidRPr="0094589D">
              <w:rPr>
                <w:rFonts w:ascii="Times New Roman" w:eastAsia="Times New Roman" w:hAnsi="Times New Roman" w:cs="Times New Roman"/>
                <w:b/>
                <w:bCs/>
                <w:color w:val="FFFFFF" w:themeColor="background1"/>
                <w:sz w:val="24"/>
                <w:szCs w:val="24"/>
                <w:lang w:eastAsia="tr-TR" w:bidi="ar-SA"/>
              </w:rPr>
              <w:t>14</w:t>
            </w:r>
          </w:p>
        </w:tc>
        <w:tc>
          <w:tcPr>
            <w:tcW w:w="761" w:type="dxa"/>
            <w:tcBorders>
              <w:top w:val="nil"/>
              <w:left w:val="nil"/>
              <w:bottom w:val="nil"/>
              <w:right w:val="single" w:sz="8" w:space="0" w:color="auto"/>
            </w:tcBorders>
            <w:shd w:val="clear" w:color="auto" w:fill="FF0000"/>
            <w:vAlign w:val="center"/>
            <w:hideMark/>
          </w:tcPr>
          <w:p w:rsidR="00225DC8" w:rsidRPr="0094589D" w:rsidRDefault="003F2755" w:rsidP="003F2755">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2015</w:t>
            </w:r>
          </w:p>
        </w:tc>
        <w:tc>
          <w:tcPr>
            <w:tcW w:w="851" w:type="dxa"/>
            <w:tcBorders>
              <w:top w:val="nil"/>
              <w:left w:val="nil"/>
              <w:bottom w:val="nil"/>
              <w:right w:val="single" w:sz="8" w:space="0" w:color="auto"/>
            </w:tcBorders>
            <w:shd w:val="clear" w:color="auto" w:fill="FF0000"/>
            <w:vAlign w:val="center"/>
            <w:hideMark/>
          </w:tcPr>
          <w:p w:rsidR="00225DC8" w:rsidRPr="0094589D" w:rsidRDefault="00225DC8" w:rsidP="003F2755">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20</w:t>
            </w:r>
            <w:r w:rsidR="003F2755" w:rsidRPr="0094589D">
              <w:rPr>
                <w:rFonts w:ascii="Times New Roman" w:eastAsia="Times New Roman" w:hAnsi="Times New Roman" w:cs="Times New Roman"/>
                <w:b/>
                <w:bCs/>
                <w:color w:val="FFFFFF" w:themeColor="background1"/>
                <w:sz w:val="24"/>
                <w:szCs w:val="24"/>
                <w:lang w:eastAsia="tr-TR" w:bidi="ar-SA"/>
              </w:rPr>
              <w:t>16</w:t>
            </w:r>
          </w:p>
        </w:tc>
        <w:tc>
          <w:tcPr>
            <w:tcW w:w="850" w:type="dxa"/>
            <w:tcBorders>
              <w:top w:val="nil"/>
              <w:left w:val="nil"/>
              <w:bottom w:val="nil"/>
              <w:right w:val="single" w:sz="8" w:space="0" w:color="auto"/>
            </w:tcBorders>
            <w:shd w:val="clear" w:color="auto" w:fill="FF0000"/>
            <w:noWrap/>
            <w:vAlign w:val="center"/>
            <w:hideMark/>
          </w:tcPr>
          <w:p w:rsidR="00225DC8" w:rsidRPr="0094589D" w:rsidRDefault="00225DC8" w:rsidP="003F2755">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20</w:t>
            </w:r>
            <w:r w:rsidR="003F2755" w:rsidRPr="0094589D">
              <w:rPr>
                <w:rFonts w:ascii="Times New Roman" w:eastAsia="Times New Roman" w:hAnsi="Times New Roman" w:cs="Times New Roman"/>
                <w:b/>
                <w:bCs/>
                <w:color w:val="FFFFFF" w:themeColor="background1"/>
                <w:sz w:val="24"/>
                <w:szCs w:val="24"/>
                <w:lang w:eastAsia="tr-TR" w:bidi="ar-SA"/>
              </w:rPr>
              <w:t>14</w:t>
            </w:r>
          </w:p>
        </w:tc>
        <w:tc>
          <w:tcPr>
            <w:tcW w:w="992" w:type="dxa"/>
            <w:tcBorders>
              <w:top w:val="nil"/>
              <w:left w:val="nil"/>
              <w:bottom w:val="single" w:sz="8" w:space="0" w:color="auto"/>
              <w:right w:val="single" w:sz="8" w:space="0" w:color="auto"/>
            </w:tcBorders>
            <w:shd w:val="clear" w:color="auto" w:fill="FF0000"/>
            <w:vAlign w:val="center"/>
            <w:hideMark/>
          </w:tcPr>
          <w:p w:rsidR="00225DC8" w:rsidRPr="0094589D" w:rsidRDefault="00225DC8" w:rsidP="003F2755">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20</w:t>
            </w:r>
            <w:r w:rsidR="003F2755" w:rsidRPr="0094589D">
              <w:rPr>
                <w:rFonts w:ascii="Times New Roman" w:eastAsia="Times New Roman" w:hAnsi="Times New Roman" w:cs="Times New Roman"/>
                <w:b/>
                <w:bCs/>
                <w:color w:val="FFFFFF" w:themeColor="background1"/>
                <w:sz w:val="24"/>
                <w:szCs w:val="24"/>
                <w:lang w:eastAsia="tr-TR" w:bidi="ar-SA"/>
              </w:rPr>
              <w:t>15</w:t>
            </w:r>
          </w:p>
        </w:tc>
        <w:tc>
          <w:tcPr>
            <w:tcW w:w="993" w:type="dxa"/>
            <w:tcBorders>
              <w:top w:val="nil"/>
              <w:left w:val="nil"/>
              <w:bottom w:val="single" w:sz="8" w:space="0" w:color="auto"/>
              <w:right w:val="single" w:sz="8" w:space="0" w:color="auto"/>
            </w:tcBorders>
            <w:shd w:val="clear" w:color="auto" w:fill="FF0000"/>
            <w:vAlign w:val="center"/>
            <w:hideMark/>
          </w:tcPr>
          <w:p w:rsidR="00225DC8" w:rsidRPr="0094589D" w:rsidRDefault="00225DC8" w:rsidP="003F2755">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94589D">
              <w:rPr>
                <w:rFonts w:ascii="Times New Roman" w:eastAsia="Times New Roman" w:hAnsi="Times New Roman" w:cs="Times New Roman"/>
                <w:b/>
                <w:bCs/>
                <w:color w:val="FFFFFF" w:themeColor="background1"/>
                <w:sz w:val="24"/>
                <w:szCs w:val="24"/>
                <w:lang w:eastAsia="tr-TR" w:bidi="ar-SA"/>
              </w:rPr>
              <w:t>20</w:t>
            </w:r>
            <w:r w:rsidR="003F2755" w:rsidRPr="0094589D">
              <w:rPr>
                <w:rFonts w:ascii="Times New Roman" w:eastAsia="Times New Roman" w:hAnsi="Times New Roman" w:cs="Times New Roman"/>
                <w:b/>
                <w:bCs/>
                <w:color w:val="FFFFFF" w:themeColor="background1"/>
                <w:sz w:val="24"/>
                <w:szCs w:val="24"/>
                <w:lang w:eastAsia="tr-TR" w:bidi="ar-SA"/>
              </w:rPr>
              <w:t>16</w:t>
            </w:r>
          </w:p>
        </w:tc>
      </w:tr>
      <w:tr w:rsidR="00225DC8" w:rsidRPr="00832E67" w:rsidTr="0094589D">
        <w:trPr>
          <w:trHeight w:val="330"/>
        </w:trPr>
        <w:tc>
          <w:tcPr>
            <w:tcW w:w="1978" w:type="dxa"/>
            <w:tcBorders>
              <w:top w:val="nil"/>
              <w:left w:val="single" w:sz="8" w:space="0" w:color="auto"/>
              <w:bottom w:val="single" w:sz="8" w:space="0" w:color="auto"/>
              <w:right w:val="single" w:sz="8" w:space="0" w:color="auto"/>
            </w:tcBorders>
            <w:shd w:val="clear" w:color="auto" w:fill="FF5050"/>
            <w:noWrap/>
            <w:vAlign w:val="center"/>
            <w:hideMark/>
          </w:tcPr>
          <w:p w:rsidR="00225DC8" w:rsidRPr="0094589D" w:rsidRDefault="00225DC8" w:rsidP="00803B83">
            <w:pPr>
              <w:spacing w:after="0" w:line="240" w:lineRule="auto"/>
              <w:rPr>
                <w:rFonts w:ascii="Times New Roman" w:eastAsia="Times New Roman" w:hAnsi="Times New Roman" w:cs="Times New Roman"/>
                <w:color w:val="FFFFFF" w:themeColor="background1"/>
                <w:sz w:val="24"/>
                <w:szCs w:val="24"/>
                <w:lang w:eastAsia="tr-TR" w:bidi="ar-SA"/>
              </w:rPr>
            </w:pPr>
            <w:r w:rsidRPr="0094589D">
              <w:rPr>
                <w:rFonts w:ascii="Times New Roman" w:eastAsia="Times New Roman" w:hAnsi="Times New Roman" w:cs="Times New Roman"/>
                <w:color w:val="FFFFFF" w:themeColor="background1"/>
                <w:sz w:val="24"/>
                <w:szCs w:val="24"/>
                <w:lang w:eastAsia="tr-TR" w:bidi="ar-SA"/>
              </w:rPr>
              <w:t>EÜAŞ ve TETAŞ ayrı</w:t>
            </w:r>
          </w:p>
        </w:tc>
        <w:tc>
          <w:tcPr>
            <w:tcW w:w="805" w:type="dxa"/>
            <w:tcBorders>
              <w:top w:val="single" w:sz="8" w:space="0" w:color="auto"/>
              <w:left w:val="nil"/>
              <w:bottom w:val="single" w:sz="8" w:space="0" w:color="auto"/>
              <w:right w:val="single" w:sz="8" w:space="0" w:color="auto"/>
            </w:tcBorders>
            <w:shd w:val="clear" w:color="auto" w:fill="auto"/>
            <w:noWrap/>
            <w:vAlign w:val="center"/>
            <w:hideMark/>
          </w:tcPr>
          <w:p w:rsidR="00225DC8" w:rsidRPr="00832E67" w:rsidRDefault="003F2755"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1416</w:t>
            </w:r>
          </w:p>
        </w:tc>
        <w:tc>
          <w:tcPr>
            <w:tcW w:w="761" w:type="dxa"/>
            <w:tcBorders>
              <w:top w:val="single" w:sz="8" w:space="0" w:color="auto"/>
              <w:left w:val="nil"/>
              <w:bottom w:val="single" w:sz="8" w:space="0" w:color="auto"/>
              <w:right w:val="single" w:sz="8" w:space="0" w:color="auto"/>
            </w:tcBorders>
            <w:shd w:val="clear" w:color="auto" w:fill="auto"/>
            <w:vAlign w:val="center"/>
            <w:hideMark/>
          </w:tcPr>
          <w:p w:rsidR="00225DC8" w:rsidRPr="00832E67" w:rsidRDefault="003F2755"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1123</w:t>
            </w:r>
          </w:p>
        </w:tc>
        <w:tc>
          <w:tcPr>
            <w:tcW w:w="851" w:type="dxa"/>
            <w:tcBorders>
              <w:top w:val="single" w:sz="8" w:space="0" w:color="auto"/>
              <w:left w:val="nil"/>
              <w:bottom w:val="single" w:sz="8" w:space="0" w:color="auto"/>
              <w:right w:val="single" w:sz="8" w:space="0" w:color="auto"/>
            </w:tcBorders>
            <w:shd w:val="clear" w:color="auto" w:fill="auto"/>
            <w:vAlign w:val="center"/>
          </w:tcPr>
          <w:p w:rsidR="00225DC8" w:rsidRPr="00832E67" w:rsidRDefault="003C4107"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673</w:t>
            </w:r>
          </w:p>
        </w:tc>
        <w:tc>
          <w:tcPr>
            <w:tcW w:w="850" w:type="dxa"/>
            <w:tcBorders>
              <w:top w:val="single" w:sz="8" w:space="0" w:color="auto"/>
              <w:left w:val="nil"/>
              <w:bottom w:val="single" w:sz="8" w:space="0" w:color="auto"/>
              <w:right w:val="single" w:sz="8" w:space="0" w:color="auto"/>
            </w:tcBorders>
            <w:shd w:val="clear" w:color="auto" w:fill="auto"/>
            <w:noWrap/>
            <w:vAlign w:val="center"/>
            <w:hideMark/>
          </w:tcPr>
          <w:p w:rsidR="00225DC8" w:rsidRPr="00832E67" w:rsidRDefault="003F2755"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1132</w:t>
            </w:r>
          </w:p>
        </w:tc>
        <w:tc>
          <w:tcPr>
            <w:tcW w:w="992" w:type="dxa"/>
            <w:tcBorders>
              <w:top w:val="nil"/>
              <w:left w:val="nil"/>
              <w:bottom w:val="single" w:sz="8" w:space="0" w:color="auto"/>
              <w:right w:val="single" w:sz="8" w:space="0" w:color="auto"/>
            </w:tcBorders>
            <w:shd w:val="clear" w:color="auto" w:fill="auto"/>
            <w:vAlign w:val="center"/>
            <w:hideMark/>
          </w:tcPr>
          <w:p w:rsidR="00225DC8" w:rsidRPr="00832E67" w:rsidRDefault="003F2755"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996</w:t>
            </w:r>
          </w:p>
        </w:tc>
        <w:tc>
          <w:tcPr>
            <w:tcW w:w="993" w:type="dxa"/>
            <w:tcBorders>
              <w:top w:val="nil"/>
              <w:left w:val="nil"/>
              <w:bottom w:val="single" w:sz="8" w:space="0" w:color="auto"/>
              <w:right w:val="single" w:sz="8" w:space="0" w:color="auto"/>
            </w:tcBorders>
            <w:shd w:val="clear" w:color="auto" w:fill="auto"/>
            <w:vAlign w:val="center"/>
          </w:tcPr>
          <w:p w:rsidR="00225DC8" w:rsidRPr="00832E67" w:rsidRDefault="00FE78DE"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820</w:t>
            </w:r>
          </w:p>
        </w:tc>
      </w:tr>
      <w:tr w:rsidR="00225DC8" w:rsidRPr="00832E67" w:rsidTr="0094589D">
        <w:trPr>
          <w:trHeight w:val="330"/>
        </w:trPr>
        <w:tc>
          <w:tcPr>
            <w:tcW w:w="1978" w:type="dxa"/>
            <w:tcBorders>
              <w:top w:val="nil"/>
              <w:left w:val="single" w:sz="8" w:space="0" w:color="auto"/>
              <w:bottom w:val="single" w:sz="8" w:space="0" w:color="auto"/>
              <w:right w:val="single" w:sz="8" w:space="0" w:color="auto"/>
            </w:tcBorders>
            <w:shd w:val="clear" w:color="auto" w:fill="FF5050"/>
            <w:noWrap/>
            <w:vAlign w:val="center"/>
            <w:hideMark/>
          </w:tcPr>
          <w:p w:rsidR="00225DC8" w:rsidRPr="0094589D" w:rsidRDefault="00225DC8" w:rsidP="002747E7">
            <w:pPr>
              <w:spacing w:after="0" w:line="240" w:lineRule="auto"/>
              <w:rPr>
                <w:rFonts w:ascii="Times New Roman" w:eastAsia="Times New Roman" w:hAnsi="Times New Roman" w:cs="Times New Roman"/>
                <w:color w:val="FFFFFF" w:themeColor="background1"/>
                <w:sz w:val="24"/>
                <w:szCs w:val="24"/>
                <w:lang w:eastAsia="tr-TR" w:bidi="ar-SA"/>
              </w:rPr>
            </w:pPr>
            <w:r w:rsidRPr="0094589D">
              <w:rPr>
                <w:rFonts w:ascii="Times New Roman" w:eastAsia="Times New Roman" w:hAnsi="Times New Roman" w:cs="Times New Roman"/>
                <w:color w:val="FFFFFF" w:themeColor="background1"/>
                <w:sz w:val="24"/>
                <w:szCs w:val="24"/>
                <w:lang w:eastAsia="tr-TR" w:bidi="ar-SA"/>
              </w:rPr>
              <w:t>EÜAŞ ve TETAŞ beraber</w:t>
            </w:r>
          </w:p>
        </w:tc>
        <w:tc>
          <w:tcPr>
            <w:tcW w:w="805" w:type="dxa"/>
            <w:tcBorders>
              <w:top w:val="nil"/>
              <w:left w:val="nil"/>
              <w:bottom w:val="single" w:sz="8" w:space="0" w:color="auto"/>
              <w:right w:val="single" w:sz="8" w:space="0" w:color="auto"/>
            </w:tcBorders>
            <w:shd w:val="clear" w:color="auto" w:fill="auto"/>
            <w:noWrap/>
            <w:vAlign w:val="center"/>
            <w:hideMark/>
          </w:tcPr>
          <w:p w:rsidR="00225DC8" w:rsidRPr="00832E67" w:rsidRDefault="003F2755"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2748</w:t>
            </w:r>
          </w:p>
        </w:tc>
        <w:tc>
          <w:tcPr>
            <w:tcW w:w="761" w:type="dxa"/>
            <w:tcBorders>
              <w:top w:val="nil"/>
              <w:left w:val="nil"/>
              <w:bottom w:val="single" w:sz="8" w:space="0" w:color="auto"/>
              <w:right w:val="single" w:sz="8" w:space="0" w:color="auto"/>
            </w:tcBorders>
            <w:shd w:val="clear" w:color="auto" w:fill="auto"/>
            <w:vAlign w:val="center"/>
            <w:hideMark/>
          </w:tcPr>
          <w:p w:rsidR="00225DC8" w:rsidRPr="00832E67" w:rsidRDefault="003F2755"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2153</w:t>
            </w:r>
          </w:p>
        </w:tc>
        <w:tc>
          <w:tcPr>
            <w:tcW w:w="851" w:type="dxa"/>
            <w:tcBorders>
              <w:top w:val="nil"/>
              <w:left w:val="nil"/>
              <w:bottom w:val="single" w:sz="8" w:space="0" w:color="auto"/>
              <w:right w:val="single" w:sz="8" w:space="0" w:color="auto"/>
            </w:tcBorders>
            <w:shd w:val="clear" w:color="auto" w:fill="auto"/>
            <w:vAlign w:val="center"/>
          </w:tcPr>
          <w:p w:rsidR="00225DC8" w:rsidRPr="00832E67" w:rsidRDefault="003C4107"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1241</w:t>
            </w:r>
          </w:p>
        </w:tc>
        <w:tc>
          <w:tcPr>
            <w:tcW w:w="850" w:type="dxa"/>
            <w:tcBorders>
              <w:top w:val="nil"/>
              <w:left w:val="nil"/>
              <w:bottom w:val="single" w:sz="8" w:space="0" w:color="auto"/>
              <w:right w:val="single" w:sz="8" w:space="0" w:color="auto"/>
            </w:tcBorders>
            <w:shd w:val="clear" w:color="auto" w:fill="auto"/>
            <w:noWrap/>
            <w:vAlign w:val="center"/>
            <w:hideMark/>
          </w:tcPr>
          <w:p w:rsidR="00225DC8" w:rsidRPr="00832E67" w:rsidRDefault="003F2755"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1918</w:t>
            </w:r>
          </w:p>
        </w:tc>
        <w:tc>
          <w:tcPr>
            <w:tcW w:w="992" w:type="dxa"/>
            <w:tcBorders>
              <w:top w:val="nil"/>
              <w:left w:val="nil"/>
              <w:bottom w:val="single" w:sz="8" w:space="0" w:color="auto"/>
              <w:right w:val="single" w:sz="8" w:space="0" w:color="auto"/>
            </w:tcBorders>
            <w:shd w:val="clear" w:color="auto" w:fill="auto"/>
            <w:vAlign w:val="center"/>
            <w:hideMark/>
          </w:tcPr>
          <w:p w:rsidR="00225DC8" w:rsidRPr="00832E67" w:rsidRDefault="003F2755"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1645</w:t>
            </w:r>
          </w:p>
        </w:tc>
        <w:tc>
          <w:tcPr>
            <w:tcW w:w="993" w:type="dxa"/>
            <w:tcBorders>
              <w:top w:val="nil"/>
              <w:left w:val="nil"/>
              <w:bottom w:val="single" w:sz="8" w:space="0" w:color="auto"/>
              <w:right w:val="single" w:sz="8" w:space="0" w:color="auto"/>
            </w:tcBorders>
            <w:shd w:val="clear" w:color="auto" w:fill="auto"/>
            <w:vAlign w:val="center"/>
          </w:tcPr>
          <w:p w:rsidR="00225DC8" w:rsidRPr="00832E67" w:rsidRDefault="00FE78DE" w:rsidP="00802EA3">
            <w:pPr>
              <w:spacing w:after="0" w:line="240" w:lineRule="auto"/>
              <w:jc w:val="right"/>
              <w:rPr>
                <w:rFonts w:ascii="Times New Roman" w:eastAsia="Times New Roman" w:hAnsi="Times New Roman" w:cs="Times New Roman"/>
                <w:i/>
                <w:iCs/>
                <w:color w:val="000000"/>
                <w:sz w:val="24"/>
                <w:szCs w:val="24"/>
                <w:lang w:eastAsia="tr-TR" w:bidi="ar-SA"/>
              </w:rPr>
            </w:pPr>
            <w:r>
              <w:rPr>
                <w:rFonts w:ascii="Times New Roman" w:eastAsia="Times New Roman" w:hAnsi="Times New Roman" w:cs="Times New Roman"/>
                <w:i/>
                <w:iCs/>
                <w:color w:val="000000"/>
                <w:sz w:val="24"/>
                <w:szCs w:val="24"/>
                <w:lang w:eastAsia="tr-TR" w:bidi="ar-SA"/>
              </w:rPr>
              <w:t>1289</w:t>
            </w:r>
          </w:p>
        </w:tc>
      </w:tr>
    </w:tbl>
    <w:p w:rsidR="00225DC8" w:rsidRDefault="00225DC8" w:rsidP="00225DC8">
      <w:pPr>
        <w:spacing w:line="360" w:lineRule="auto"/>
        <w:ind w:firstLine="708"/>
        <w:jc w:val="both"/>
        <w:rPr>
          <w:rFonts w:asciiTheme="minorHAnsi" w:hAnsiTheme="minorHAnsi" w:cstheme="minorHAnsi"/>
          <w:sz w:val="24"/>
          <w:szCs w:val="24"/>
        </w:rPr>
      </w:pPr>
    </w:p>
    <w:p w:rsidR="00225DC8" w:rsidRDefault="00225DC8" w:rsidP="00225DC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w:t>
      </w:r>
      <w:proofErr w:type="gramStart"/>
      <w:r>
        <w:rPr>
          <w:rFonts w:asciiTheme="minorHAnsi" w:hAnsiTheme="minorHAnsi" w:cstheme="minorHAnsi"/>
          <w:sz w:val="24"/>
          <w:szCs w:val="24"/>
        </w:rPr>
        <w:t>3</w:t>
      </w:r>
      <w:r w:rsidR="00FA6849">
        <w:rPr>
          <w:rFonts w:asciiTheme="minorHAnsi" w:hAnsiTheme="minorHAnsi" w:cstheme="minorHAnsi"/>
          <w:sz w:val="24"/>
          <w:szCs w:val="24"/>
        </w:rPr>
        <w:t>.</w:t>
      </w:r>
      <w:r>
        <w:rPr>
          <w:rFonts w:asciiTheme="minorHAnsi" w:hAnsiTheme="minorHAnsi" w:cstheme="minorHAnsi"/>
          <w:sz w:val="24"/>
          <w:szCs w:val="24"/>
        </w:rPr>
        <w:t>1’de</w:t>
      </w:r>
      <w:proofErr w:type="gramEnd"/>
      <w:r>
        <w:rPr>
          <w:rFonts w:asciiTheme="minorHAnsi" w:hAnsiTheme="minorHAnsi" w:cstheme="minorHAnsi"/>
          <w:sz w:val="24"/>
          <w:szCs w:val="24"/>
        </w:rPr>
        <w:t xml:space="preserve"> </w:t>
      </w:r>
      <w:r w:rsidRPr="007E26D1">
        <w:rPr>
          <w:rFonts w:asciiTheme="minorHAnsi" w:hAnsiTheme="minorHAnsi" w:cstheme="minorHAnsi"/>
          <w:sz w:val="24"/>
          <w:szCs w:val="24"/>
        </w:rPr>
        <w:t>gösterildiği üzere 20</w:t>
      </w:r>
      <w:r w:rsidR="00FE78DE">
        <w:rPr>
          <w:rFonts w:asciiTheme="minorHAnsi" w:hAnsiTheme="minorHAnsi" w:cstheme="minorHAnsi"/>
          <w:sz w:val="24"/>
          <w:szCs w:val="24"/>
        </w:rPr>
        <w:t>16</w:t>
      </w:r>
      <w:r w:rsidRPr="007E26D1">
        <w:rPr>
          <w:rFonts w:asciiTheme="minorHAnsi" w:hAnsiTheme="minorHAnsi" w:cstheme="minorHAnsi"/>
          <w:sz w:val="24"/>
          <w:szCs w:val="24"/>
        </w:rPr>
        <w:t xml:space="preserve"> yılında bir önceki yıla kıyasla </w:t>
      </w:r>
      <w:r w:rsidR="000E309C">
        <w:rPr>
          <w:rFonts w:asciiTheme="minorHAnsi" w:hAnsiTheme="minorHAnsi" w:cstheme="minorHAnsi"/>
          <w:sz w:val="24"/>
          <w:szCs w:val="24"/>
        </w:rPr>
        <w:t>gerek üretim gerekse kurulu güç üzerinden hesaplanan HHI endeksinde</w:t>
      </w:r>
      <w:r w:rsidRPr="007E26D1">
        <w:rPr>
          <w:rFonts w:asciiTheme="minorHAnsi" w:hAnsiTheme="minorHAnsi" w:cstheme="minorHAnsi"/>
          <w:sz w:val="24"/>
          <w:szCs w:val="24"/>
        </w:rPr>
        <w:t xml:space="preserve"> düşüş gerçekleşmiştir. Bu durum</w:t>
      </w:r>
      <w:r w:rsidR="00913DDE">
        <w:rPr>
          <w:rFonts w:asciiTheme="minorHAnsi" w:hAnsiTheme="minorHAnsi" w:cstheme="minorHAnsi"/>
          <w:sz w:val="24"/>
          <w:szCs w:val="24"/>
        </w:rPr>
        <w:t xml:space="preserve"> </w:t>
      </w:r>
      <w:proofErr w:type="gramStart"/>
      <w:r w:rsidR="00913DDE">
        <w:rPr>
          <w:rFonts w:asciiTheme="minorHAnsi" w:hAnsiTheme="minorHAnsi" w:cstheme="minorHAnsi"/>
          <w:sz w:val="24"/>
          <w:szCs w:val="24"/>
        </w:rPr>
        <w:t>TETAŞ kurulu</w:t>
      </w:r>
      <w:proofErr w:type="gramEnd"/>
      <w:r w:rsidR="00913DDE">
        <w:rPr>
          <w:rFonts w:asciiTheme="minorHAnsi" w:hAnsiTheme="minorHAnsi" w:cstheme="minorHAnsi"/>
          <w:sz w:val="24"/>
          <w:szCs w:val="24"/>
        </w:rPr>
        <w:t xml:space="preserve"> güç ve üretim değeri içerisinde yer alan mevcut sözleşmeler</w:t>
      </w:r>
      <w:r w:rsidR="00F7509E">
        <w:rPr>
          <w:rFonts w:asciiTheme="minorHAnsi" w:hAnsiTheme="minorHAnsi" w:cstheme="minorHAnsi"/>
          <w:sz w:val="24"/>
          <w:szCs w:val="24"/>
        </w:rPr>
        <w:t>den</w:t>
      </w:r>
      <w:r w:rsidR="00913DDE">
        <w:rPr>
          <w:rFonts w:asciiTheme="minorHAnsi" w:hAnsiTheme="minorHAnsi" w:cstheme="minorHAnsi"/>
          <w:sz w:val="24"/>
          <w:szCs w:val="24"/>
        </w:rPr>
        <w:t xml:space="preserve"> (yap-işlet ve yap-işlet-devret) bazılarının süresinin dolmasından</w:t>
      </w:r>
      <w:r w:rsidR="00F7509E">
        <w:rPr>
          <w:rFonts w:asciiTheme="minorHAnsi" w:hAnsiTheme="minorHAnsi" w:cstheme="minorHAnsi"/>
          <w:sz w:val="24"/>
          <w:szCs w:val="24"/>
        </w:rPr>
        <w:t xml:space="preserve"> kaynaklanmaktadır.</w:t>
      </w:r>
      <w:r w:rsidR="00913DDE">
        <w:rPr>
          <w:rFonts w:asciiTheme="minorHAnsi" w:hAnsiTheme="minorHAnsi" w:cstheme="minorHAnsi"/>
          <w:sz w:val="24"/>
          <w:szCs w:val="24"/>
        </w:rPr>
        <w:t xml:space="preserve"> </w:t>
      </w:r>
      <w:r w:rsidRPr="007E26D1">
        <w:rPr>
          <w:rFonts w:asciiTheme="minorHAnsi" w:hAnsiTheme="minorHAnsi" w:cstheme="minorHAnsi"/>
          <w:sz w:val="24"/>
          <w:szCs w:val="24"/>
        </w:rPr>
        <w:t>Özelleş</w:t>
      </w:r>
      <w:r>
        <w:rPr>
          <w:rFonts w:asciiTheme="minorHAnsi" w:hAnsiTheme="minorHAnsi" w:cstheme="minorHAnsi"/>
          <w:sz w:val="24"/>
          <w:szCs w:val="24"/>
        </w:rPr>
        <w:t>tir</w:t>
      </w:r>
      <w:r w:rsidRPr="007E26D1">
        <w:rPr>
          <w:rFonts w:asciiTheme="minorHAnsi" w:hAnsiTheme="minorHAnsi" w:cstheme="minorHAnsi"/>
          <w:sz w:val="24"/>
          <w:szCs w:val="24"/>
        </w:rPr>
        <w:t xml:space="preserve">melerin tamamlanması ve mevcut sözleşmelerin sürelerinin </w:t>
      </w:r>
      <w:r w:rsidR="00F7509E">
        <w:rPr>
          <w:rFonts w:asciiTheme="minorHAnsi" w:hAnsiTheme="minorHAnsi" w:cstheme="minorHAnsi"/>
          <w:sz w:val="24"/>
          <w:szCs w:val="24"/>
        </w:rPr>
        <w:t>bitmeye devam etmesi</w:t>
      </w:r>
      <w:r w:rsidRPr="007E26D1">
        <w:rPr>
          <w:rFonts w:asciiTheme="minorHAnsi" w:hAnsiTheme="minorHAnsi" w:cstheme="minorHAnsi"/>
          <w:sz w:val="24"/>
          <w:szCs w:val="24"/>
        </w:rPr>
        <w:t xml:space="preserve"> ile beraber bu endeks değerlerindeki düşüş</w:t>
      </w:r>
      <w:r>
        <w:rPr>
          <w:rFonts w:asciiTheme="minorHAnsi" w:hAnsiTheme="minorHAnsi" w:cstheme="minorHAnsi"/>
          <w:sz w:val="24"/>
          <w:szCs w:val="24"/>
        </w:rPr>
        <w:t>ün devam etmesi beklenmektedir.</w:t>
      </w:r>
    </w:p>
    <w:p w:rsidR="00225DC8" w:rsidRDefault="00225DC8" w:rsidP="00225DC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Tedarik</w:t>
      </w:r>
      <w:r w:rsidR="009132A0">
        <w:rPr>
          <w:rFonts w:asciiTheme="minorHAnsi" w:hAnsiTheme="minorHAnsi" w:cstheme="minorHAnsi"/>
          <w:sz w:val="24"/>
          <w:szCs w:val="24"/>
        </w:rPr>
        <w:t xml:space="preserve"> lisansı</w:t>
      </w:r>
      <w:r w:rsidR="005C369C">
        <w:rPr>
          <w:rFonts w:asciiTheme="minorHAnsi" w:hAnsiTheme="minorHAnsi" w:cstheme="minorHAnsi"/>
          <w:sz w:val="24"/>
          <w:szCs w:val="24"/>
        </w:rPr>
        <w:t xml:space="preserve"> sahiplerinin nihai tüketim amaçlı satışlarına</w:t>
      </w:r>
      <w:r>
        <w:rPr>
          <w:rFonts w:asciiTheme="minorHAnsi" w:hAnsiTheme="minorHAnsi" w:cstheme="minorHAnsi"/>
          <w:sz w:val="24"/>
          <w:szCs w:val="24"/>
        </w:rPr>
        <w:t xml:space="preserve"> </w:t>
      </w:r>
      <w:r w:rsidR="005D66AB">
        <w:rPr>
          <w:rFonts w:asciiTheme="minorHAnsi" w:hAnsiTheme="minorHAnsi" w:cstheme="minorHAnsi"/>
          <w:sz w:val="24"/>
          <w:szCs w:val="24"/>
        </w:rPr>
        <w:t xml:space="preserve">Tablo </w:t>
      </w:r>
      <w:proofErr w:type="gramStart"/>
      <w:r w:rsidR="005D66AB">
        <w:rPr>
          <w:rFonts w:asciiTheme="minorHAnsi" w:hAnsiTheme="minorHAnsi" w:cstheme="minorHAnsi"/>
          <w:sz w:val="24"/>
          <w:szCs w:val="24"/>
        </w:rPr>
        <w:t>3.2’de</w:t>
      </w:r>
      <w:proofErr w:type="gramEnd"/>
      <w:r>
        <w:rPr>
          <w:rFonts w:asciiTheme="minorHAnsi" w:hAnsiTheme="minorHAnsi" w:cstheme="minorHAnsi"/>
          <w:sz w:val="24"/>
          <w:szCs w:val="24"/>
        </w:rPr>
        <w:t xml:space="preserve"> yer verilmiştir. Tedarikçi paylarına göre hesaplanan HHI endeksi </w:t>
      </w:r>
      <w:r w:rsidR="00FD4AA1">
        <w:rPr>
          <w:rFonts w:asciiTheme="minorHAnsi" w:hAnsiTheme="minorHAnsi" w:cstheme="minorHAnsi"/>
          <w:sz w:val="24"/>
          <w:szCs w:val="24"/>
        </w:rPr>
        <w:t xml:space="preserve">2015 yılında </w:t>
      </w:r>
      <w:r>
        <w:rPr>
          <w:rFonts w:asciiTheme="minorHAnsi" w:hAnsiTheme="minorHAnsi" w:cstheme="minorHAnsi"/>
          <w:sz w:val="24"/>
          <w:szCs w:val="24"/>
        </w:rPr>
        <w:t>416,64 olarak gerçekleş</w:t>
      </w:r>
      <w:r w:rsidR="00FD4AA1">
        <w:rPr>
          <w:rFonts w:asciiTheme="minorHAnsi" w:hAnsiTheme="minorHAnsi" w:cstheme="minorHAnsi"/>
          <w:sz w:val="24"/>
          <w:szCs w:val="24"/>
        </w:rPr>
        <w:t xml:space="preserve">irken, bu yıl söz konusu değer </w:t>
      </w:r>
      <w:r w:rsidR="00E017D0">
        <w:rPr>
          <w:rFonts w:asciiTheme="minorHAnsi" w:hAnsiTheme="minorHAnsi" w:cstheme="minorHAnsi"/>
          <w:sz w:val="24"/>
          <w:szCs w:val="24"/>
        </w:rPr>
        <w:t>375,54</w:t>
      </w:r>
      <w:r w:rsidR="00FD4AA1">
        <w:rPr>
          <w:rFonts w:asciiTheme="minorHAnsi" w:hAnsiTheme="minorHAnsi" w:cstheme="minorHAnsi"/>
          <w:sz w:val="24"/>
          <w:szCs w:val="24"/>
        </w:rPr>
        <w:t xml:space="preserve"> olarak hesaplanmıştır. </w:t>
      </w:r>
      <w:r>
        <w:rPr>
          <w:rFonts w:asciiTheme="minorHAnsi" w:hAnsiTheme="minorHAnsi" w:cstheme="minorHAnsi"/>
          <w:sz w:val="24"/>
          <w:szCs w:val="24"/>
        </w:rPr>
        <w:t xml:space="preserve"> </w:t>
      </w:r>
      <w:r w:rsidR="00FD4AA1">
        <w:rPr>
          <w:rFonts w:asciiTheme="minorHAnsi" w:hAnsiTheme="minorHAnsi" w:cstheme="minorHAnsi"/>
          <w:sz w:val="24"/>
          <w:szCs w:val="24"/>
        </w:rPr>
        <w:t>Söz konusu e</w:t>
      </w:r>
      <w:r w:rsidR="005C369C">
        <w:rPr>
          <w:rFonts w:asciiTheme="minorHAnsi" w:hAnsiTheme="minorHAnsi" w:cstheme="minorHAnsi"/>
          <w:sz w:val="24"/>
          <w:szCs w:val="24"/>
        </w:rPr>
        <w:t xml:space="preserve">ndeks </w:t>
      </w:r>
      <w:r w:rsidR="00FD4AA1">
        <w:rPr>
          <w:rFonts w:asciiTheme="minorHAnsi" w:hAnsiTheme="minorHAnsi" w:cstheme="minorHAnsi"/>
          <w:sz w:val="24"/>
          <w:szCs w:val="24"/>
        </w:rPr>
        <w:t xml:space="preserve">değerinde meydana gelen düşüş </w:t>
      </w:r>
      <w:r>
        <w:rPr>
          <w:rFonts w:asciiTheme="minorHAnsi" w:hAnsiTheme="minorHAnsi" w:cstheme="minorHAnsi"/>
          <w:sz w:val="24"/>
          <w:szCs w:val="24"/>
        </w:rPr>
        <w:t xml:space="preserve">piyasanın rekabetçi bir piyasa </w:t>
      </w:r>
      <w:r w:rsidR="00FD4AA1">
        <w:rPr>
          <w:rFonts w:asciiTheme="minorHAnsi" w:hAnsiTheme="minorHAnsi" w:cstheme="minorHAnsi"/>
          <w:sz w:val="24"/>
          <w:szCs w:val="24"/>
        </w:rPr>
        <w:t xml:space="preserve">yapısına doğru gidişine devam ettiğini </w:t>
      </w:r>
      <w:r>
        <w:rPr>
          <w:rFonts w:asciiTheme="minorHAnsi" w:hAnsiTheme="minorHAnsi" w:cstheme="minorHAnsi"/>
          <w:sz w:val="24"/>
          <w:szCs w:val="24"/>
        </w:rPr>
        <w:t>göstermektedir.</w:t>
      </w:r>
      <w:r w:rsidR="005C369C">
        <w:rPr>
          <w:rFonts w:asciiTheme="minorHAnsi" w:hAnsiTheme="minorHAnsi" w:cstheme="minorHAnsi"/>
          <w:sz w:val="24"/>
          <w:szCs w:val="24"/>
        </w:rPr>
        <w:t xml:space="preserve"> </w:t>
      </w:r>
      <w:r w:rsidR="002D7B05" w:rsidRPr="002D7B05">
        <w:rPr>
          <w:rFonts w:asciiTheme="minorHAnsi" w:hAnsiTheme="minorHAnsi" w:cstheme="minorHAnsi"/>
          <w:sz w:val="24"/>
          <w:szCs w:val="24"/>
        </w:rPr>
        <w:t>21 adet görevli tedarik şirketi</w:t>
      </w:r>
      <w:r w:rsidR="002D7B05">
        <w:rPr>
          <w:rFonts w:asciiTheme="minorHAnsi" w:hAnsiTheme="minorHAnsi" w:cstheme="minorHAnsi"/>
          <w:sz w:val="24"/>
          <w:szCs w:val="24"/>
        </w:rPr>
        <w:t>nin toplam satış miktarının,</w:t>
      </w:r>
      <w:r w:rsidR="002D7B05" w:rsidRPr="002D7B05">
        <w:rPr>
          <w:rFonts w:asciiTheme="minorHAnsi" w:hAnsiTheme="minorHAnsi" w:cstheme="minorHAnsi"/>
          <w:sz w:val="24"/>
          <w:szCs w:val="24"/>
        </w:rPr>
        <w:t xml:space="preserve"> </w:t>
      </w:r>
      <w:r w:rsidR="002D7B05">
        <w:rPr>
          <w:rFonts w:asciiTheme="minorHAnsi" w:hAnsiTheme="minorHAnsi" w:cstheme="minorHAnsi"/>
          <w:sz w:val="24"/>
          <w:szCs w:val="24"/>
        </w:rPr>
        <w:t>tüm tedarik lisansı sahibi şirketlerin toplam satış miktarı içindeki oranının 2015 yılında %75 iken 2016 yılında %</w:t>
      </w:r>
      <w:r w:rsidR="009D645C">
        <w:rPr>
          <w:rFonts w:asciiTheme="minorHAnsi" w:hAnsiTheme="minorHAnsi" w:cstheme="minorHAnsi"/>
          <w:sz w:val="24"/>
          <w:szCs w:val="24"/>
        </w:rPr>
        <w:t>69,45</w:t>
      </w:r>
      <w:r w:rsidR="002D7B05">
        <w:rPr>
          <w:rFonts w:asciiTheme="minorHAnsi" w:hAnsiTheme="minorHAnsi" w:cstheme="minorHAnsi"/>
          <w:sz w:val="24"/>
          <w:szCs w:val="24"/>
        </w:rPr>
        <w:t>’e düşmesine rağmen</w:t>
      </w:r>
      <w:r w:rsidR="00FD4AA1">
        <w:rPr>
          <w:rFonts w:asciiTheme="minorHAnsi" w:hAnsiTheme="minorHAnsi" w:cstheme="minorHAnsi"/>
          <w:sz w:val="24"/>
          <w:szCs w:val="24"/>
        </w:rPr>
        <w:t xml:space="preserve"> </w:t>
      </w:r>
      <w:r w:rsidR="002D7B05">
        <w:rPr>
          <w:rFonts w:asciiTheme="minorHAnsi" w:hAnsiTheme="minorHAnsi" w:cstheme="minorHAnsi"/>
          <w:sz w:val="24"/>
          <w:szCs w:val="24"/>
        </w:rPr>
        <w:t>halen</w:t>
      </w:r>
      <w:r w:rsidR="00EC6EE5">
        <w:rPr>
          <w:rFonts w:asciiTheme="minorHAnsi" w:hAnsiTheme="minorHAnsi" w:cstheme="minorHAnsi"/>
          <w:sz w:val="24"/>
          <w:szCs w:val="24"/>
        </w:rPr>
        <w:t xml:space="preserve"> </w:t>
      </w:r>
      <w:r w:rsidR="002D7B05">
        <w:rPr>
          <w:rFonts w:asciiTheme="minorHAnsi" w:hAnsiTheme="minorHAnsi" w:cstheme="minorHAnsi"/>
          <w:sz w:val="24"/>
          <w:szCs w:val="24"/>
        </w:rPr>
        <w:t>büyük bir orana sahip olmas</w:t>
      </w:r>
      <w:r w:rsidR="00EC6EE5">
        <w:rPr>
          <w:rFonts w:asciiTheme="minorHAnsi" w:hAnsiTheme="minorHAnsi" w:cstheme="minorHAnsi"/>
          <w:sz w:val="24"/>
          <w:szCs w:val="24"/>
        </w:rPr>
        <w:t>ı, bu konuda sadece HHI endeksine bakılarak bir sonuca ulaşılmasını zorlaştırmaktadır. 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535BE8" w:rsidRDefault="00535BE8" w:rsidP="002D7B05">
      <w:pPr>
        <w:pStyle w:val="Balk5"/>
        <w:jc w:val="left"/>
      </w:pPr>
      <w:bookmarkStart w:id="509" w:name="_Toc450300305"/>
      <w:bookmarkStart w:id="510" w:name="_Toc450309965"/>
    </w:p>
    <w:p w:rsidR="00946458" w:rsidRDefault="00946458" w:rsidP="00524E38">
      <w:pPr>
        <w:pStyle w:val="Balk5"/>
      </w:pPr>
    </w:p>
    <w:p w:rsidR="00946458" w:rsidRDefault="00946458" w:rsidP="00524E38">
      <w:pPr>
        <w:pStyle w:val="Balk5"/>
      </w:pPr>
    </w:p>
    <w:p w:rsidR="00225DC8" w:rsidRPr="001A2777" w:rsidRDefault="00225DC8" w:rsidP="00524E38">
      <w:pPr>
        <w:pStyle w:val="Balk5"/>
      </w:pPr>
      <w:bookmarkStart w:id="511" w:name="_Toc487101589"/>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rsidR="00FA6849">
        <w:t>.</w:t>
      </w:r>
      <w:r w:rsidRPr="001A2777">
        <w:fldChar w:fldCharType="begin"/>
      </w:r>
      <w:r w:rsidRPr="001A2777">
        <w:instrText xml:space="preserve"> SEQ Tablo \* ARABIC \s 1 </w:instrText>
      </w:r>
      <w:r w:rsidRPr="001A2777">
        <w:fldChar w:fldCharType="separate"/>
      </w:r>
      <w:r w:rsidR="0054691E" w:rsidRPr="001A2777">
        <w:rPr>
          <w:noProof/>
        </w:rPr>
        <w:t>2</w:t>
      </w:r>
      <w:r w:rsidRPr="001A2777">
        <w:fldChar w:fldCharType="end"/>
      </w:r>
      <w:r w:rsidRPr="001A2777">
        <w:t xml:space="preserve">: </w:t>
      </w:r>
      <w:r w:rsidR="001A2777">
        <w:t>Tedarik Lisansı Sahiplerinin</w:t>
      </w:r>
      <w:r w:rsidRPr="001A2777">
        <w:t xml:space="preserve"> </w:t>
      </w:r>
      <w:r w:rsidR="00527A2B">
        <w:t>Satış Miktarları</w:t>
      </w:r>
      <w:r w:rsidR="00527A2B">
        <w:rPr>
          <w:rStyle w:val="DipnotBavurusu"/>
        </w:rPr>
        <w:footnoteReference w:id="3"/>
      </w:r>
      <w:r w:rsidR="00527A2B">
        <w:t xml:space="preserve">, Piyasa </w:t>
      </w:r>
      <w:r w:rsidRPr="001A2777">
        <w:t>Payları</w:t>
      </w:r>
      <w:r w:rsidR="00AC36EF">
        <w:t xml:space="preserve"> </w:t>
      </w:r>
      <w:r w:rsidRPr="001A2777">
        <w:t>ve HHI Endeksi</w:t>
      </w:r>
      <w:bookmarkEnd w:id="509"/>
      <w:bookmarkEnd w:id="510"/>
      <w:bookmarkEnd w:id="511"/>
    </w:p>
    <w:tbl>
      <w:tblPr>
        <w:tblW w:w="9654" w:type="dxa"/>
        <w:tblInd w:w="55" w:type="dxa"/>
        <w:tblCellMar>
          <w:left w:w="70" w:type="dxa"/>
          <w:right w:w="70" w:type="dxa"/>
        </w:tblCellMar>
        <w:tblLook w:val="04A0" w:firstRow="1" w:lastRow="0" w:firstColumn="1" w:lastColumn="0" w:noHBand="0" w:noVBand="1"/>
      </w:tblPr>
      <w:tblGrid>
        <w:gridCol w:w="6819"/>
        <w:gridCol w:w="1843"/>
        <w:gridCol w:w="992"/>
      </w:tblGrid>
      <w:tr w:rsidR="00FA45E6" w:rsidRPr="00FA45E6" w:rsidTr="0094589D">
        <w:trPr>
          <w:trHeight w:val="495"/>
        </w:trPr>
        <w:tc>
          <w:tcPr>
            <w:tcW w:w="6819" w:type="dxa"/>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FA45E6" w:rsidRPr="00FA45E6" w:rsidRDefault="00FA45E6" w:rsidP="00B631F7">
            <w:pPr>
              <w:spacing w:after="0" w:line="240" w:lineRule="auto"/>
              <w:jc w:val="center"/>
              <w:rPr>
                <w:rFonts w:ascii="Arial" w:eastAsia="Times New Roman" w:hAnsi="Arial" w:cs="Arial"/>
                <w:b/>
                <w:bCs/>
                <w:color w:val="000000"/>
                <w:lang w:eastAsia="tr-TR" w:bidi="ar-SA"/>
              </w:rPr>
            </w:pPr>
            <w:r w:rsidRPr="0094589D">
              <w:rPr>
                <w:rFonts w:ascii="Arial" w:eastAsia="Times New Roman" w:hAnsi="Arial" w:cs="Arial"/>
                <w:b/>
                <w:bCs/>
                <w:color w:val="FFFFFF" w:themeColor="background1"/>
                <w:lang w:eastAsia="tr-TR" w:bidi="ar-SA"/>
              </w:rPr>
              <w:t>Tedarik Şirketi Unvanı</w:t>
            </w:r>
          </w:p>
        </w:tc>
        <w:tc>
          <w:tcPr>
            <w:tcW w:w="1843" w:type="dxa"/>
            <w:tcBorders>
              <w:top w:val="single" w:sz="8" w:space="0" w:color="auto"/>
              <w:left w:val="nil"/>
              <w:bottom w:val="single" w:sz="4" w:space="0" w:color="auto"/>
              <w:right w:val="single" w:sz="4" w:space="0" w:color="auto"/>
            </w:tcBorders>
            <w:shd w:val="clear" w:color="auto" w:fill="FF0000"/>
            <w:vAlign w:val="bottom"/>
            <w:hideMark/>
          </w:tcPr>
          <w:p w:rsidR="00FA45E6" w:rsidRPr="0094589D" w:rsidRDefault="00FA45E6" w:rsidP="00FA45E6">
            <w:pPr>
              <w:spacing w:after="0" w:line="240" w:lineRule="auto"/>
              <w:jc w:val="center"/>
              <w:rPr>
                <w:rFonts w:ascii="Arial" w:eastAsia="Times New Roman" w:hAnsi="Arial" w:cs="Arial"/>
                <w:b/>
                <w:bCs/>
                <w:color w:val="FFFFFF" w:themeColor="background1"/>
                <w:lang w:eastAsia="tr-TR" w:bidi="ar-SA"/>
              </w:rPr>
            </w:pPr>
            <w:r w:rsidRPr="0094589D">
              <w:rPr>
                <w:rFonts w:ascii="Arial" w:eastAsia="Times New Roman" w:hAnsi="Arial" w:cs="Arial"/>
                <w:b/>
                <w:bCs/>
                <w:color w:val="FFFFFF" w:themeColor="background1"/>
                <w:lang w:eastAsia="tr-TR" w:bidi="ar-SA"/>
              </w:rPr>
              <w:t>Satış Miktarı</w:t>
            </w:r>
            <w:r w:rsidRPr="0094589D">
              <w:rPr>
                <w:rFonts w:ascii="Arial" w:eastAsia="Times New Roman" w:hAnsi="Arial" w:cs="Arial"/>
                <w:b/>
                <w:bCs/>
                <w:color w:val="FFFFFF" w:themeColor="background1"/>
                <w:lang w:eastAsia="tr-TR" w:bidi="ar-SA"/>
              </w:rPr>
              <w:br/>
              <w:t xml:space="preserve"> (</w:t>
            </w:r>
            <w:proofErr w:type="spellStart"/>
            <w:r w:rsidRPr="0094589D">
              <w:rPr>
                <w:rFonts w:ascii="Arial" w:eastAsia="Times New Roman" w:hAnsi="Arial" w:cs="Arial"/>
                <w:b/>
                <w:bCs/>
                <w:color w:val="FFFFFF" w:themeColor="background1"/>
                <w:lang w:eastAsia="tr-TR" w:bidi="ar-SA"/>
              </w:rPr>
              <w:t>MWh</w:t>
            </w:r>
            <w:proofErr w:type="spellEnd"/>
            <w:r w:rsidRPr="0094589D">
              <w:rPr>
                <w:rFonts w:ascii="Arial" w:eastAsia="Times New Roman" w:hAnsi="Arial" w:cs="Arial"/>
                <w:b/>
                <w:bCs/>
                <w:color w:val="FFFFFF" w:themeColor="background1"/>
                <w:lang w:eastAsia="tr-TR" w:bidi="ar-SA"/>
              </w:rPr>
              <w:t>)</w:t>
            </w:r>
          </w:p>
        </w:tc>
        <w:tc>
          <w:tcPr>
            <w:tcW w:w="992" w:type="dxa"/>
            <w:tcBorders>
              <w:top w:val="single" w:sz="8" w:space="0" w:color="auto"/>
              <w:left w:val="nil"/>
              <w:bottom w:val="single" w:sz="4" w:space="0" w:color="auto"/>
              <w:right w:val="single" w:sz="8" w:space="0" w:color="auto"/>
            </w:tcBorders>
            <w:shd w:val="clear" w:color="auto" w:fill="FF0000"/>
            <w:vAlign w:val="bottom"/>
            <w:hideMark/>
          </w:tcPr>
          <w:p w:rsidR="00FA45E6" w:rsidRPr="0094589D" w:rsidRDefault="00FA45E6" w:rsidP="00FA45E6">
            <w:pPr>
              <w:spacing w:after="0" w:line="240" w:lineRule="auto"/>
              <w:jc w:val="center"/>
              <w:rPr>
                <w:rFonts w:ascii="Arial" w:eastAsia="Times New Roman" w:hAnsi="Arial" w:cs="Arial"/>
                <w:b/>
                <w:bCs/>
                <w:color w:val="FFFFFF" w:themeColor="background1"/>
                <w:lang w:eastAsia="tr-TR" w:bidi="ar-SA"/>
              </w:rPr>
            </w:pPr>
            <w:r w:rsidRPr="0094589D">
              <w:rPr>
                <w:rFonts w:ascii="Arial" w:eastAsia="Times New Roman" w:hAnsi="Arial" w:cs="Arial"/>
                <w:b/>
                <w:bCs/>
                <w:color w:val="FFFFFF" w:themeColor="background1"/>
                <w:lang w:eastAsia="tr-TR" w:bidi="ar-SA"/>
              </w:rPr>
              <w:t>Oran</w:t>
            </w:r>
            <w:r w:rsidRPr="0094589D">
              <w:rPr>
                <w:rFonts w:ascii="Arial" w:eastAsia="Times New Roman" w:hAnsi="Arial" w:cs="Arial"/>
                <w:b/>
                <w:bCs/>
                <w:color w:val="FFFFFF" w:themeColor="background1"/>
                <w:lang w:eastAsia="tr-TR" w:bidi="ar-SA"/>
              </w:rPr>
              <w:br/>
              <w:t xml:space="preserve"> (%)</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CLK BOĞAZİÇİ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16.903.239,74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9,07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GEDİZ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12.093.600,33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6,49</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ENERJİSA TOROSLAR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11.859.085,92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6,36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 xml:space="preserve">LİMAK </w:t>
            </w:r>
            <w:proofErr w:type="gramStart"/>
            <w:r w:rsidRPr="0094589D">
              <w:rPr>
                <w:rFonts w:ascii="Arial" w:eastAsia="Times New Roman" w:hAnsi="Arial" w:cs="Arial"/>
                <w:color w:val="FFFFFF" w:themeColor="background1"/>
                <w:sz w:val="18"/>
                <w:szCs w:val="18"/>
                <w:lang w:eastAsia="tr-TR" w:bidi="ar-SA"/>
              </w:rPr>
              <w:t>ULUDAĞ  ELEKTRİK</w:t>
            </w:r>
            <w:proofErr w:type="gramEnd"/>
            <w:r w:rsidRPr="0094589D">
              <w:rPr>
                <w:rFonts w:ascii="Arial" w:eastAsia="Times New Roman" w:hAnsi="Arial" w:cs="Arial"/>
                <w:color w:val="FFFFFF" w:themeColor="background1"/>
                <w:sz w:val="18"/>
                <w:szCs w:val="18"/>
                <w:lang w:eastAsia="tr-TR" w:bidi="ar-SA"/>
              </w:rPr>
              <w:t xml:space="preserve">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9.948.162,06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5,34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ENERJİSA BAŞKENT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9.495.847,47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5,10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SAKARYA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8.880.960,82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4,77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ENERJİSA İSTANBUL ANADOLU YAKASI ELEKTRİK PERAKENDE SATIŞ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7.571.846,05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4,06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AYDEM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7.316.107,83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3,93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IC İÇTAŞ ELEKTRİK TOPTAN SATIŞ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6.990.377,77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3,75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MERAM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6.709.351,87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3,60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CLK AKDENİZ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6.330.405,23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3,40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TRAKYA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6.157.197,56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3,30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DİCLE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5.589.981,09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AKSA ELEKTRİK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4.993.302,11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2,68</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OSMANGAZİ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4.949.544,21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2,66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YEŞİLIRMAK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4.186.088,41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2,25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ENERJİSA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4.058.591,60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2,18</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CENGİZ ELEKTRİK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2.866.393,31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1,54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 xml:space="preserve">CLK </w:t>
            </w:r>
            <w:proofErr w:type="gramStart"/>
            <w:r w:rsidRPr="0094589D">
              <w:rPr>
                <w:rFonts w:ascii="Arial" w:eastAsia="Times New Roman" w:hAnsi="Arial" w:cs="Arial"/>
                <w:color w:val="FFFFFF" w:themeColor="background1"/>
                <w:sz w:val="18"/>
                <w:szCs w:val="18"/>
                <w:lang w:eastAsia="tr-TR" w:bidi="ar-SA"/>
              </w:rPr>
              <w:t>ÇAMLIBEL  ELEKTRİK</w:t>
            </w:r>
            <w:proofErr w:type="gramEnd"/>
            <w:r w:rsidRPr="0094589D">
              <w:rPr>
                <w:rFonts w:ascii="Arial" w:eastAsia="Times New Roman" w:hAnsi="Arial" w:cs="Arial"/>
                <w:color w:val="FFFFFF" w:themeColor="background1"/>
                <w:sz w:val="18"/>
                <w:szCs w:val="18"/>
                <w:lang w:eastAsia="tr-TR" w:bidi="ar-SA"/>
              </w:rPr>
              <w:t xml:space="preserve">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2.461.711,96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1,32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ÇORUH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2.447.995,92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1,31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AKEDAŞ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2.281.837,53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1,22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ZORLU ELEKTRİK ENERJİSİ İTHALAT, İHRACAT VE TOPTAN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2.172.227,10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ÇELİKLER ELEKTRİK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1.985.464,76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1,07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FIRAT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1.948.324,46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1,05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KAYSERİ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1.555.522,32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0,83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BEREKET ELEKTRİK TEDARİK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1.515.271,78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0,81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2M ENERJİ TOPTAN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1.512.760,95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0,81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YAĞMUR GROUP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1.393.320,80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0,75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EREN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1.326.551,02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0,71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DOĞUŞ ENERJİ TOPTAN ELEKTRİK TİC.AŞ.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1.273.976,84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0,68</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ARAS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1.233.570,87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0,66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ENKO ENERJİ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1.193.325,01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0,64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LİMAK ENERJİ TİCARETİ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1.161.746,71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0,62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TÜRKERLER VANGÖLÜ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1.055.044,73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0,57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ODAŞ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898.438,84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0,48</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TOSYALI ELEKTRİK ENERJİSİ TOPTAN SATIŞ İTHALAT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815.933,07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0,44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TETAŞ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778.366,70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0,42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TTES ELEKTRİK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739.909,15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0,40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D TES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727.359,68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0,39</w:t>
            </w:r>
          </w:p>
        </w:tc>
      </w:tr>
      <w:tr w:rsidR="00FA45E6" w:rsidRPr="00FA45E6" w:rsidTr="0094589D">
        <w:trPr>
          <w:trHeight w:val="300"/>
        </w:trPr>
        <w:tc>
          <w:tcPr>
            <w:tcW w:w="6819"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lastRenderedPageBreak/>
              <w:t>UNİT ELEKTRİK ENERJİSİ TOPTAN SATIŞ İHRACAT VE İTHALAT A.Ş.</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716.602,34</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0,38</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OMV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707.226,99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0,38</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ZEEMA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681.275,35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ENERYA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658.305,97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AYEN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656.821,29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DOĞRUDAN ELEKTRİK ENERJİSİ TOPTAN SATIŞ VE TEDARİK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655.218,80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ELTEK ELEKTRİK ENERJİSİ İTHALAT İHRACAT VE TOPTAN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635.833,70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EWE ENERJİ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564.561,17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0,30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MERAM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485.887,65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KET KİPAŞ ELEKTRİK ENERJİSİ TOPTAN SATIŞ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476.022,30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EKSİM ELEKTİRK ENERJİSİ İTHALAT, İHRACAT VE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442.678,59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ENERJİM PERAKENDE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406.002,12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BORDO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402.171,57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KOLEN ELEKTRİK TOPTAN SATIŞ İTH. VE İHR.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378.870,04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AYCAN TOPTAN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374.134,81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AXPO TURKEY ENERJİ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371.680,60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RÖNESANS ELEKTRİK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363.490,47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0,20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SOYAK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362.017,39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0,19</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FİNA ELEKTRİK ENERJİSİ İTHALAT İHRACAT VE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359.426,40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0,19</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AKENERJİ ELEKTRİK ENERJİSİ İTHALAT İHRACAT VE TOPTAN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335.384,43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0,18</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HNC ENERJİ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331.144,72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0,18</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AGE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317.088,01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BATIÇİM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312.274,06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BOSEN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303.645,55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YETAŞ YILDIRIM ENERJİ TEDARİK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298.553,07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MARMARA ELEKTRİK ENERJİSİ İTHALAT İHRACAT VE TOPTAN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294.349,20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OZAN ELEKTRİK ENERJİSİ İTH. İHR. VE TOPTAN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291.777,57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NAKSAN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277.379,31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YEŞİLYURT ELEKTRİK ENERJİSİ TOPTAN SATIŞ VE İTHALAT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274.641,31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AVEM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269.431,86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KGM ENERJİ TİCARET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268.377,69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İPRAGAZ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262.394,83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AKFEN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249.294,45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YAREN GRUP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245.311,68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ATA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242.433,30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BALKAYA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229.695,58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GATES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220.629,95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RWE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215.057,74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SÜPER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214.964,16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AVEL AVRUPA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214.178,16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HALİS ELEKTRİK ENERJİSİ TOPTAN SATIŞ VE İTH. İHR.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199.340,09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EYYÜPOĞLU MÜH. ELEKTRİK ENERJİSİ TOPTAN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186.017,70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COREN ELEKTRİK ENERJİSİ İTHALAT İHRACAT VE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178.089,95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0,10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 xml:space="preserve">ENERGO PRO GÜNEY ELEKTRİK TOPTAN SATIŞ </w:t>
            </w:r>
            <w:proofErr w:type="gramStart"/>
            <w:r w:rsidRPr="0094589D">
              <w:rPr>
                <w:rFonts w:ascii="Arial" w:eastAsia="Times New Roman" w:hAnsi="Arial" w:cs="Arial"/>
                <w:color w:val="FFFFFF" w:themeColor="background1"/>
                <w:sz w:val="18"/>
                <w:szCs w:val="18"/>
                <w:lang w:eastAsia="tr-TR" w:bidi="ar-SA"/>
              </w:rPr>
              <w:t>İTH.İHR</w:t>
            </w:r>
            <w:proofErr w:type="gramEnd"/>
            <w:r w:rsidRPr="0094589D">
              <w:rPr>
                <w:rFonts w:ascii="Arial" w:eastAsia="Times New Roman" w:hAnsi="Arial" w:cs="Arial"/>
                <w:color w:val="FFFFFF" w:themeColor="background1"/>
                <w:sz w:val="18"/>
                <w:szCs w:val="18"/>
                <w:lang w:eastAsia="tr-TR" w:bidi="ar-SA"/>
              </w:rPr>
              <w:t>. VE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175.809,49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0,09</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 xml:space="preserve">YÜKSEL ELEKTRİK ENERJİSİ TOPTAN </w:t>
            </w:r>
            <w:proofErr w:type="gramStart"/>
            <w:r w:rsidRPr="0094589D">
              <w:rPr>
                <w:rFonts w:ascii="Arial" w:eastAsia="Times New Roman" w:hAnsi="Arial" w:cs="Arial"/>
                <w:color w:val="FFFFFF" w:themeColor="background1"/>
                <w:sz w:val="18"/>
                <w:szCs w:val="18"/>
                <w:lang w:eastAsia="tr-TR" w:bidi="ar-SA"/>
              </w:rPr>
              <w:t>SATIŞ.A</w:t>
            </w:r>
            <w:proofErr w:type="gramEnd"/>
            <w:r w:rsidRPr="0094589D">
              <w:rPr>
                <w:rFonts w:ascii="Arial" w:eastAsia="Times New Roman" w:hAnsi="Arial" w:cs="Arial"/>
                <w:color w:val="FFFFFF" w:themeColor="background1"/>
                <w:sz w:val="18"/>
                <w:szCs w:val="18"/>
                <w:lang w:eastAsia="tr-TR" w:bidi="ar-SA"/>
              </w:rPr>
              <w:t>.Ş.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167.181,00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0,09</w:t>
            </w:r>
          </w:p>
        </w:tc>
      </w:tr>
      <w:tr w:rsidR="00FA45E6" w:rsidRPr="00FA45E6" w:rsidTr="0094589D">
        <w:trPr>
          <w:trHeight w:val="300"/>
        </w:trPr>
        <w:tc>
          <w:tcPr>
            <w:tcW w:w="6819"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lastRenderedPageBreak/>
              <w:t>BİSEN ELEKTRİK SATIŞ ANONİM ŞİRKETİ</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164.639,18</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0,09</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DOĞAN KENT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129.076,85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EKO GRUP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122.969,23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0,07</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ŞİŞECAM ENERJİ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121.086,40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ELEKTRA ENERJİ TOPTAN SATIŞ VE İTHALAT İHRACAT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111.146,31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FİDES ELEKTRİK ENERJİSİ TOPTAN ALIŞ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110.326,69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EG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110.052,19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TEKİN ELEKTRİK ENERJİSİ TEDARİK TOPTAN SATIŞ İTHALAT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106.506,85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0,06</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OFEN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99.156,35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KİNESİS TOPTAN ELEKTRİK SATIŞI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96.868,59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ÜRÜNDÜL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86.644,24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ENOVA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84.168,38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0,05</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YKS ELEKTRİK ENERJİSİ TOPTAN SATIŞ DIŞ TİCARET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79.534,60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CS ULUSLARARASI ELEKTRİK ENERJİSİ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65.635,87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0,04</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PROPER ELEKTRİK İTHALAT İHRACAT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63.522,62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TİNMAR ENERJİ TİCARET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63.062,63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BARA ENERJİ TOPTAN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61.933,88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KIVANÇ ELEKTRİK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61.178,03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MAC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54.170,63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PEKER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53.344,86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ORTADOĞU ELEKTRİK ENERJİSİ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49.177,55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0,03</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HGÇ TOPTAN EL. EN.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44.491,55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DOASAN ENERJİ TOPTAN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44.292,19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 xml:space="preserve">ŞEMS ENERJİ ELEKTRİK </w:t>
            </w:r>
            <w:proofErr w:type="gramStart"/>
            <w:r w:rsidRPr="0094589D">
              <w:rPr>
                <w:rFonts w:ascii="Arial" w:eastAsia="Times New Roman" w:hAnsi="Arial" w:cs="Arial"/>
                <w:color w:val="FFFFFF" w:themeColor="background1"/>
                <w:sz w:val="18"/>
                <w:szCs w:val="18"/>
                <w:lang w:eastAsia="tr-TR" w:bidi="ar-SA"/>
              </w:rPr>
              <w:t>EN.TOPTAN</w:t>
            </w:r>
            <w:proofErr w:type="gramEnd"/>
            <w:r w:rsidRPr="0094589D">
              <w:rPr>
                <w:rFonts w:ascii="Arial" w:eastAsia="Times New Roman" w:hAnsi="Arial" w:cs="Arial"/>
                <w:color w:val="FFFFFF" w:themeColor="background1"/>
                <w:sz w:val="18"/>
                <w:szCs w:val="18"/>
                <w:lang w:eastAsia="tr-TR" w:bidi="ar-SA"/>
              </w:rPr>
              <w:t xml:space="preserve"> SATIŞ İTH.İHR.SAN.VE TİC. LTD.ŞTİ. </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43.266,34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İMC ELEKTRİK ENERJİSİ TOPTAN SATIŞ İTHALAT İHRACAT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42.170,16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ATEK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41.874,62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SEDSAL ELEKTRİK ENERJİSİ TOPTAN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39.926,70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TENERA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39.612,75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TESAŞ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35.148,47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CAN ENERJİ TOPTAN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35.105,99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CFC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33.078,43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TRANSPOWER ENERJİ ELEKTRİK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32.345,67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EOS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31.491,77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0,02</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ESKO ELEKTRİK ENERJİSİ İTHALAT İHRACAT VE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26.917,29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ADB ELEKTRİK ENERJİSİ TOPTAN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26.252,33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UZ ENERGY DIŞ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25.596,35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PARK TOPTAN ELEKTRİK ENERJİSİ SATIŞ SANAYİ VE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25.123,53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ASYA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24.179,14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proofErr w:type="gramStart"/>
            <w:r w:rsidRPr="0094589D">
              <w:rPr>
                <w:rFonts w:ascii="Arial" w:eastAsia="Times New Roman" w:hAnsi="Arial" w:cs="Arial"/>
                <w:color w:val="FFFFFF" w:themeColor="background1"/>
                <w:sz w:val="18"/>
                <w:szCs w:val="18"/>
                <w:lang w:eastAsia="tr-TR" w:bidi="ar-SA"/>
              </w:rPr>
              <w:t>VOLTAN</w:t>
            </w:r>
            <w:proofErr w:type="gramEnd"/>
            <w:r w:rsidRPr="0094589D">
              <w:rPr>
                <w:rFonts w:ascii="Arial" w:eastAsia="Times New Roman" w:hAnsi="Arial" w:cs="Arial"/>
                <w:color w:val="FFFFFF" w:themeColor="background1"/>
                <w:sz w:val="18"/>
                <w:szCs w:val="18"/>
                <w:lang w:eastAsia="tr-TR" w:bidi="ar-SA"/>
              </w:rPr>
              <w:t xml:space="preserve"> ELEKTRİK TOPTAN SATIŞ İTHALAT VE İHRACAT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24.103,64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ARSET ELEKTRİK TEDARİK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20.718,71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AKS GRUP ELEKTRİK ENERJİSİ TOPTAN ALIŞ VE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19.488,40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BİR ENERJİ ELEKTRİK TOPTAN SATIŞ İTHALAT İHRACAT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19.359,88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METRO GRUP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18.181,89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PALPORT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17.013,91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Pİ ENERJİ ELEKTRİK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13.712,15</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lastRenderedPageBreak/>
              <w:t>TÜRKMEN İN ALTIN ASRI ELEKTRİK ENERJİ TOPTAN SATIŞ 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11.693,53</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EKODAŞ ELEKTRİK İTHALAT İNRACAT VE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10.570,98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ÜNDEM ELEKTRİK ENERJİSİ TOPTAN SATIŞ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10.084,33</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0,01</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SHELL ENERJİ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8.918,61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İÇDAŞ ELEKTRİK ENERJİSİ TOPTAN SATIŞ İTHALAT VE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6.503,61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FREKANS ELEKTRİK ENERJİSİ TOPTAN SATIŞ İTH. İHR.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6.349,74</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ENGİE ENERJİ TİCARET VE PAZARLAMA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5.831,31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BON ELEKTRİK TEDARİK İTHALAT İHRACAT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4.079,48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EAG ELEKTRİK ENERJİSİ TOPTAN SATIŞI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3.780,88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 xml:space="preserve">SETEL ELEKTRİK ENERJİSİ </w:t>
            </w:r>
            <w:proofErr w:type="gramStart"/>
            <w:r w:rsidRPr="0094589D">
              <w:rPr>
                <w:rFonts w:ascii="Arial" w:eastAsia="Times New Roman" w:hAnsi="Arial" w:cs="Arial"/>
                <w:color w:val="FFFFFF" w:themeColor="background1"/>
                <w:sz w:val="18"/>
                <w:szCs w:val="18"/>
                <w:lang w:eastAsia="tr-TR" w:bidi="ar-SA"/>
              </w:rPr>
              <w:t>İHR.İTH</w:t>
            </w:r>
            <w:proofErr w:type="gramEnd"/>
            <w:r w:rsidRPr="0094589D">
              <w:rPr>
                <w:rFonts w:ascii="Arial" w:eastAsia="Times New Roman" w:hAnsi="Arial" w:cs="Arial"/>
                <w:color w:val="FFFFFF" w:themeColor="background1"/>
                <w:sz w:val="18"/>
                <w:szCs w:val="18"/>
                <w:lang w:eastAsia="tr-TR" w:bidi="ar-SA"/>
              </w:rPr>
              <w:t>. VE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2.418,68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ADULARYA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2.005,19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BOSPHORUS GAZ CORPORATİON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1.955,29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YEY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1.145,31</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CELLER ELEKTRİK ENERJİSİ TOPTAN SATIŞ İTHALAT VE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862,48</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NYK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819,79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İDEAL PERAKENDE ELEKTRİK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348,87</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HİDİV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214,02</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ALTES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140,99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ACTAEL İSTANBUL ENERJİ PAZARLAMA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13,36</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GET POWER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5,59</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CLK ENERJİ ORTAKLIĞI TOPTAN ELEKTRİK SATIŞI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ENKA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ENSAT ELEKTRİK ENERJİSİ TEDARİK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PURE ENERGY ELEKTRİK TEDARİK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FA45E6">
            <w:pPr>
              <w:spacing w:after="0" w:line="240" w:lineRule="auto"/>
              <w:rPr>
                <w:rFonts w:ascii="Arial" w:eastAsia="Times New Roman" w:hAnsi="Arial" w:cs="Arial"/>
                <w:color w:val="FFFFFF" w:themeColor="background1"/>
                <w:sz w:val="18"/>
                <w:szCs w:val="18"/>
                <w:lang w:eastAsia="tr-TR" w:bidi="ar-SA"/>
              </w:rPr>
            </w:pPr>
            <w:r w:rsidRPr="0094589D">
              <w:rPr>
                <w:rFonts w:ascii="Arial" w:eastAsia="Times New Roman" w:hAnsi="Arial" w:cs="Arial"/>
                <w:color w:val="FFFFFF" w:themeColor="background1"/>
                <w:sz w:val="18"/>
                <w:szCs w:val="18"/>
                <w:lang w:eastAsia="tr-TR" w:bidi="ar-SA"/>
              </w:rPr>
              <w:t>SÖNMEZ ENERJİ ELEKTRİK TOPTAN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FA45E6" w:rsidRPr="00FA45E6" w:rsidRDefault="00FA45E6" w:rsidP="00802EA3">
            <w:pPr>
              <w:spacing w:after="0" w:line="240" w:lineRule="auto"/>
              <w:jc w:val="right"/>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FA45E6" w:rsidRPr="00FA45E6" w:rsidRDefault="00FA45E6" w:rsidP="00FA45E6">
            <w:pPr>
              <w:spacing w:after="0" w:line="240" w:lineRule="auto"/>
              <w:jc w:val="center"/>
              <w:rPr>
                <w:rFonts w:ascii="Arial" w:eastAsia="Times New Roman" w:hAnsi="Arial" w:cs="Arial"/>
                <w:color w:val="000000"/>
                <w:sz w:val="18"/>
                <w:szCs w:val="18"/>
                <w:lang w:eastAsia="tr-TR" w:bidi="ar-SA"/>
              </w:rPr>
            </w:pPr>
            <w:r w:rsidRPr="00FA45E6">
              <w:rPr>
                <w:rFonts w:ascii="Arial" w:eastAsia="Times New Roman" w:hAnsi="Arial" w:cs="Arial"/>
                <w:color w:val="000000"/>
                <w:sz w:val="18"/>
                <w:szCs w:val="18"/>
                <w:lang w:eastAsia="tr-TR" w:bidi="ar-SA"/>
              </w:rPr>
              <w:t>0,00</w:t>
            </w:r>
          </w:p>
        </w:tc>
      </w:tr>
      <w:tr w:rsidR="00FA45E6" w:rsidRPr="00FA45E6" w:rsidTr="0094589D">
        <w:trPr>
          <w:trHeight w:val="405"/>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FA45E6" w:rsidRPr="0094589D" w:rsidRDefault="00FA45E6" w:rsidP="00B631F7">
            <w:pPr>
              <w:spacing w:after="0" w:line="240" w:lineRule="auto"/>
              <w:jc w:val="center"/>
              <w:rPr>
                <w:rFonts w:ascii="Arial" w:eastAsia="Times New Roman" w:hAnsi="Arial" w:cs="Arial"/>
                <w:b/>
                <w:bCs/>
                <w:color w:val="FFFFFF" w:themeColor="background1"/>
                <w:lang w:eastAsia="tr-TR" w:bidi="ar-SA"/>
              </w:rPr>
            </w:pPr>
            <w:r w:rsidRPr="0094589D">
              <w:rPr>
                <w:rFonts w:ascii="Arial" w:eastAsia="Times New Roman" w:hAnsi="Arial" w:cs="Arial"/>
                <w:b/>
                <w:bCs/>
                <w:color w:val="FFFFFF" w:themeColor="background1"/>
                <w:lang w:eastAsia="tr-TR" w:bidi="ar-SA"/>
              </w:rPr>
              <w:t>Genel Toplam</w:t>
            </w:r>
          </w:p>
        </w:tc>
        <w:tc>
          <w:tcPr>
            <w:tcW w:w="1843" w:type="dxa"/>
            <w:tcBorders>
              <w:top w:val="nil"/>
              <w:left w:val="nil"/>
              <w:bottom w:val="single" w:sz="4" w:space="0" w:color="auto"/>
              <w:right w:val="single" w:sz="4" w:space="0" w:color="auto"/>
            </w:tcBorders>
            <w:shd w:val="clear" w:color="auto" w:fill="FF5050"/>
            <w:noWrap/>
            <w:vAlign w:val="bottom"/>
            <w:hideMark/>
          </w:tcPr>
          <w:p w:rsidR="00FA45E6" w:rsidRPr="0094589D" w:rsidRDefault="00FA45E6" w:rsidP="00C072D8">
            <w:pPr>
              <w:spacing w:after="0" w:line="240" w:lineRule="auto"/>
              <w:jc w:val="right"/>
              <w:rPr>
                <w:rFonts w:ascii="Arial" w:eastAsia="Times New Roman" w:hAnsi="Arial" w:cs="Arial"/>
                <w:b/>
                <w:bCs/>
                <w:color w:val="FFFFFF" w:themeColor="background1"/>
                <w:lang w:eastAsia="tr-TR" w:bidi="ar-SA"/>
              </w:rPr>
            </w:pPr>
            <w:r w:rsidRPr="0094589D">
              <w:rPr>
                <w:rFonts w:ascii="Arial" w:eastAsia="Times New Roman" w:hAnsi="Arial" w:cs="Arial"/>
                <w:b/>
                <w:bCs/>
                <w:color w:val="FFFFFF" w:themeColor="background1"/>
                <w:lang w:eastAsia="tr-TR" w:bidi="ar-SA"/>
              </w:rPr>
              <w:t>186.346.811,82</w:t>
            </w:r>
          </w:p>
        </w:tc>
        <w:tc>
          <w:tcPr>
            <w:tcW w:w="992" w:type="dxa"/>
            <w:tcBorders>
              <w:top w:val="nil"/>
              <w:left w:val="nil"/>
              <w:bottom w:val="single" w:sz="4" w:space="0" w:color="auto"/>
              <w:right w:val="single" w:sz="8" w:space="0" w:color="auto"/>
            </w:tcBorders>
            <w:shd w:val="clear" w:color="auto" w:fill="FF5050"/>
            <w:noWrap/>
            <w:vAlign w:val="bottom"/>
            <w:hideMark/>
          </w:tcPr>
          <w:p w:rsidR="00FA45E6" w:rsidRPr="0094589D" w:rsidRDefault="00FA45E6" w:rsidP="00FA45E6">
            <w:pPr>
              <w:spacing w:after="0" w:line="240" w:lineRule="auto"/>
              <w:jc w:val="center"/>
              <w:rPr>
                <w:rFonts w:ascii="Arial" w:eastAsia="Times New Roman" w:hAnsi="Arial" w:cs="Arial"/>
                <w:b/>
                <w:bCs/>
                <w:color w:val="FFFFFF" w:themeColor="background1"/>
                <w:lang w:eastAsia="tr-TR" w:bidi="ar-SA"/>
              </w:rPr>
            </w:pPr>
            <w:r w:rsidRPr="0094589D">
              <w:rPr>
                <w:rFonts w:ascii="Arial" w:eastAsia="Times New Roman" w:hAnsi="Arial" w:cs="Arial"/>
                <w:b/>
                <w:bCs/>
                <w:color w:val="FFFFFF" w:themeColor="background1"/>
                <w:lang w:eastAsia="tr-TR" w:bidi="ar-SA"/>
              </w:rPr>
              <w:t>100,00</w:t>
            </w:r>
          </w:p>
        </w:tc>
      </w:tr>
      <w:tr w:rsidR="00FA45E6" w:rsidRPr="00FA45E6" w:rsidTr="0094589D">
        <w:trPr>
          <w:trHeight w:val="390"/>
        </w:trPr>
        <w:tc>
          <w:tcPr>
            <w:tcW w:w="6819" w:type="dxa"/>
            <w:tcBorders>
              <w:top w:val="nil"/>
              <w:left w:val="single" w:sz="8" w:space="0" w:color="auto"/>
              <w:bottom w:val="single" w:sz="8" w:space="0" w:color="auto"/>
              <w:right w:val="single" w:sz="4" w:space="0" w:color="auto"/>
            </w:tcBorders>
            <w:shd w:val="clear" w:color="auto" w:fill="FF5050"/>
            <w:noWrap/>
            <w:vAlign w:val="bottom"/>
            <w:hideMark/>
          </w:tcPr>
          <w:p w:rsidR="00FA45E6" w:rsidRPr="0094589D" w:rsidRDefault="00FA45E6" w:rsidP="00B631F7">
            <w:pPr>
              <w:spacing w:after="0" w:line="240" w:lineRule="auto"/>
              <w:jc w:val="center"/>
              <w:rPr>
                <w:rFonts w:ascii="Arial" w:eastAsia="Times New Roman" w:hAnsi="Arial" w:cs="Arial"/>
                <w:b/>
                <w:bCs/>
                <w:color w:val="FFFFFF" w:themeColor="background1"/>
                <w:lang w:eastAsia="tr-TR" w:bidi="ar-SA"/>
              </w:rPr>
            </w:pPr>
            <w:r w:rsidRPr="0094589D">
              <w:rPr>
                <w:rFonts w:ascii="Arial" w:eastAsia="Times New Roman" w:hAnsi="Arial" w:cs="Arial"/>
                <w:b/>
                <w:bCs/>
                <w:color w:val="FFFFFF" w:themeColor="background1"/>
                <w:lang w:eastAsia="tr-TR" w:bidi="ar-SA"/>
              </w:rPr>
              <w:t>Tedarikçilere ait HHI</w:t>
            </w:r>
          </w:p>
        </w:tc>
        <w:tc>
          <w:tcPr>
            <w:tcW w:w="2835" w:type="dxa"/>
            <w:gridSpan w:val="2"/>
            <w:tcBorders>
              <w:top w:val="single" w:sz="4" w:space="0" w:color="auto"/>
              <w:left w:val="nil"/>
              <w:bottom w:val="single" w:sz="8" w:space="0" w:color="auto"/>
              <w:right w:val="single" w:sz="8" w:space="0" w:color="000000"/>
            </w:tcBorders>
            <w:shd w:val="clear" w:color="auto" w:fill="FF5050"/>
            <w:noWrap/>
            <w:vAlign w:val="bottom"/>
            <w:hideMark/>
          </w:tcPr>
          <w:p w:rsidR="00FA45E6" w:rsidRPr="0094589D" w:rsidRDefault="00FA45E6" w:rsidP="00C072D8">
            <w:pPr>
              <w:spacing w:after="0" w:line="240" w:lineRule="auto"/>
              <w:jc w:val="center"/>
              <w:rPr>
                <w:rFonts w:ascii="Arial" w:eastAsia="Times New Roman" w:hAnsi="Arial" w:cs="Arial"/>
                <w:b/>
                <w:bCs/>
                <w:color w:val="FFFFFF" w:themeColor="background1"/>
                <w:lang w:eastAsia="tr-TR" w:bidi="ar-SA"/>
              </w:rPr>
            </w:pPr>
            <w:r w:rsidRPr="0094589D">
              <w:rPr>
                <w:rFonts w:ascii="Arial" w:eastAsia="Times New Roman" w:hAnsi="Arial" w:cs="Arial"/>
                <w:b/>
                <w:bCs/>
                <w:color w:val="FFFFFF" w:themeColor="background1"/>
                <w:lang w:eastAsia="tr-TR" w:bidi="ar-SA"/>
              </w:rPr>
              <w:t>375,54</w:t>
            </w:r>
          </w:p>
        </w:tc>
      </w:tr>
    </w:tbl>
    <w:p w:rsidR="00225DC8" w:rsidRDefault="00225DC8" w:rsidP="00225DC8">
      <w:pPr>
        <w:spacing w:line="360" w:lineRule="auto"/>
        <w:ind w:firstLine="708"/>
        <w:jc w:val="both"/>
        <w:rPr>
          <w:rFonts w:asciiTheme="minorHAnsi" w:hAnsiTheme="minorHAnsi" w:cstheme="minorHAnsi"/>
          <w:sz w:val="24"/>
          <w:szCs w:val="24"/>
        </w:rPr>
      </w:pPr>
    </w:p>
    <w:p w:rsidR="002D7B05" w:rsidRDefault="002D7B05" w:rsidP="00CE0DA6">
      <w:pPr>
        <w:pStyle w:val="11ilebalayanlar"/>
      </w:pPr>
      <w:bookmarkStart w:id="512" w:name="_Toc432164555"/>
    </w:p>
    <w:p w:rsidR="00225DC8" w:rsidRPr="00E1327A" w:rsidRDefault="00CE0DA6" w:rsidP="00CE0DA6">
      <w:pPr>
        <w:pStyle w:val="11ilebalayanlar"/>
      </w:pPr>
      <w:bookmarkStart w:id="513" w:name="_Toc483831859"/>
      <w:r>
        <w:t xml:space="preserve">3.2 </w:t>
      </w:r>
      <w:r w:rsidR="00225DC8">
        <w:t>Talep Tarafı</w:t>
      </w:r>
      <w:bookmarkEnd w:id="512"/>
      <w:bookmarkEnd w:id="513"/>
    </w:p>
    <w:p w:rsidR="002D7B05" w:rsidRDefault="002D7B05" w:rsidP="00225DC8">
      <w:pPr>
        <w:spacing w:line="360" w:lineRule="auto"/>
        <w:ind w:firstLine="708"/>
        <w:jc w:val="both"/>
      </w:pPr>
      <w:bookmarkStart w:id="514" w:name="_Ref398286451"/>
    </w:p>
    <w:p w:rsidR="00225DC8" w:rsidRPr="00A7681C" w:rsidRDefault="00225DC8" w:rsidP="00225DC8">
      <w:pPr>
        <w:spacing w:line="360" w:lineRule="auto"/>
        <w:ind w:firstLine="708"/>
        <w:jc w:val="both"/>
        <w:rPr>
          <w:rFonts w:asciiTheme="minorHAnsi" w:hAnsiTheme="minorHAnsi" w:cstheme="minorHAnsi"/>
          <w:sz w:val="24"/>
          <w:szCs w:val="24"/>
        </w:rPr>
      </w:pPr>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proofErr w:type="gramStart"/>
      <w:r w:rsidR="000D222C">
        <w:rPr>
          <w:rFonts w:asciiTheme="minorHAnsi" w:hAnsiTheme="minorHAnsi" w:cstheme="minorHAnsi"/>
          <w:sz w:val="24"/>
          <w:szCs w:val="24"/>
        </w:rPr>
        <w:t>24</w:t>
      </w:r>
      <w:r w:rsidR="002E2C0C">
        <w:rPr>
          <w:rFonts w:asciiTheme="minorHAnsi" w:hAnsiTheme="minorHAnsi" w:cstheme="minorHAnsi"/>
          <w:sz w:val="24"/>
          <w:szCs w:val="24"/>
        </w:rPr>
        <w:t>/12/20</w:t>
      </w:r>
      <w:r w:rsidR="000D222C">
        <w:rPr>
          <w:rFonts w:asciiTheme="minorHAnsi" w:hAnsiTheme="minorHAnsi" w:cstheme="minorHAnsi"/>
          <w:sz w:val="24"/>
          <w:szCs w:val="24"/>
        </w:rPr>
        <w:t>15</w:t>
      </w:r>
      <w:proofErr w:type="gramEnd"/>
      <w:r w:rsidRPr="00C83330">
        <w:rPr>
          <w:rFonts w:asciiTheme="minorHAnsi" w:hAnsiTheme="minorHAnsi" w:cstheme="minorHAnsi"/>
          <w:sz w:val="24"/>
          <w:szCs w:val="24"/>
        </w:rPr>
        <w:t xml:space="preserve"> tarihli ve </w:t>
      </w:r>
      <w:r w:rsidR="000D222C">
        <w:rPr>
          <w:rFonts w:asciiTheme="minorHAnsi" w:hAnsiTheme="minorHAnsi" w:cstheme="minorHAnsi"/>
          <w:sz w:val="24"/>
          <w:szCs w:val="24"/>
        </w:rPr>
        <w:t>5967</w:t>
      </w:r>
      <w:r w:rsidRPr="00C83330">
        <w:rPr>
          <w:rFonts w:asciiTheme="minorHAnsi" w:hAnsiTheme="minorHAnsi" w:cstheme="minorHAnsi"/>
          <w:sz w:val="24"/>
          <w:szCs w:val="24"/>
        </w:rPr>
        <w:t xml:space="preserve"> sayılı Kurul Kararı ile 20</w:t>
      </w:r>
      <w:r w:rsidR="000D222C">
        <w:rPr>
          <w:rFonts w:asciiTheme="minorHAnsi" w:hAnsiTheme="minorHAnsi" w:cstheme="minorHAnsi"/>
          <w:sz w:val="24"/>
          <w:szCs w:val="24"/>
        </w:rPr>
        <w:t>16</w:t>
      </w:r>
      <w:r w:rsidRPr="00C83330">
        <w:rPr>
          <w:rFonts w:asciiTheme="minorHAnsi" w:hAnsiTheme="minorHAnsi" w:cstheme="minorHAnsi"/>
          <w:sz w:val="24"/>
          <w:szCs w:val="24"/>
        </w:rPr>
        <w:t xml:space="preserve"> yılı için serbest tüketici limitinin </w:t>
      </w:r>
      <w:r w:rsidR="000D222C">
        <w:rPr>
          <w:rFonts w:asciiTheme="minorHAnsi" w:hAnsiTheme="minorHAnsi" w:cstheme="minorHAnsi"/>
          <w:sz w:val="24"/>
          <w:szCs w:val="24"/>
        </w:rPr>
        <w:t xml:space="preserve">3600 </w:t>
      </w:r>
      <w:proofErr w:type="spellStart"/>
      <w:r w:rsidRPr="00C83330">
        <w:rPr>
          <w:rFonts w:asciiTheme="minorHAnsi" w:hAnsiTheme="minorHAnsi" w:cstheme="minorHAnsi"/>
          <w:sz w:val="24"/>
          <w:szCs w:val="24"/>
        </w:rPr>
        <w:t>kWh</w:t>
      </w:r>
      <w:proofErr w:type="spellEnd"/>
      <w:r w:rsidRPr="00C83330">
        <w:rPr>
          <w:rFonts w:asciiTheme="minorHAnsi" w:hAnsiTheme="minorHAnsi" w:cstheme="minorHAnsi"/>
          <w:sz w:val="24"/>
          <w:szCs w:val="24"/>
        </w:rPr>
        <w:t xml:space="preserve">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Pr="00ED2A84">
        <w:rPr>
          <w:rFonts w:asciiTheme="minorHAnsi" w:hAnsiTheme="minorHAnsi" w:cstheme="minorHAnsi"/>
          <w:sz w:val="24"/>
          <w:szCs w:val="24"/>
        </w:rPr>
        <w:t xml:space="preserve"> Söz konusu serbest tüketici limitine karşılık gelen teo</w:t>
      </w:r>
      <w:r>
        <w:rPr>
          <w:rFonts w:asciiTheme="minorHAnsi" w:hAnsiTheme="minorHAnsi" w:cstheme="minorHAnsi"/>
          <w:sz w:val="24"/>
          <w:szCs w:val="24"/>
        </w:rPr>
        <w:t>rik piyasa açıklığı</w:t>
      </w:r>
      <w:r w:rsidR="00527A2B">
        <w:rPr>
          <w:rFonts w:asciiTheme="minorHAnsi" w:hAnsiTheme="minorHAnsi" w:cstheme="minorHAnsi"/>
          <w:sz w:val="24"/>
          <w:szCs w:val="24"/>
        </w:rPr>
        <w:t xml:space="preserve"> </w:t>
      </w:r>
      <w:r>
        <w:rPr>
          <w:rFonts w:asciiTheme="minorHAnsi" w:hAnsiTheme="minorHAnsi" w:cstheme="minorHAnsi"/>
          <w:sz w:val="24"/>
          <w:szCs w:val="24"/>
        </w:rPr>
        <w:t>%</w:t>
      </w:r>
      <w:r w:rsidR="000D222C">
        <w:rPr>
          <w:rFonts w:asciiTheme="minorHAnsi" w:hAnsiTheme="minorHAnsi" w:cstheme="minorHAnsi"/>
          <w:sz w:val="24"/>
          <w:szCs w:val="24"/>
        </w:rPr>
        <w:t>85,8</w:t>
      </w:r>
      <w:r w:rsidRPr="00ED2A84">
        <w:rPr>
          <w:rFonts w:asciiTheme="minorHAnsi" w:hAnsiTheme="minorHAnsi" w:cstheme="minorHAnsi"/>
          <w:sz w:val="24"/>
          <w:szCs w:val="24"/>
        </w:rPr>
        <w:t xml:space="preserve"> olarak </w:t>
      </w:r>
      <w:r w:rsidR="00527A2B">
        <w:rPr>
          <w:rFonts w:asciiTheme="minorHAnsi" w:hAnsiTheme="minorHAnsi" w:cstheme="minorHAnsi"/>
          <w:sz w:val="24"/>
          <w:szCs w:val="24"/>
        </w:rPr>
        <w:t>hesaplanmıştır.</w:t>
      </w:r>
      <w:r w:rsidRPr="00ED2A84">
        <w:rPr>
          <w:rFonts w:asciiTheme="minorHAnsi" w:hAnsiTheme="minorHAnsi" w:cstheme="minorHAnsi"/>
          <w:sz w:val="24"/>
          <w:szCs w:val="24"/>
        </w:rPr>
        <w:t xml:space="preserve"> Yıllar itibarıyla serbest tüketici limiti ve karşılık gelen piyasa açıklık oranı </w:t>
      </w:r>
      <w:r>
        <w:fldChar w:fldCharType="begin"/>
      </w:r>
      <w:r>
        <w:instrText xml:space="preserve"> REF _Ref401765422 \h  \* MERGEFORMAT </w:instrText>
      </w:r>
      <w:r>
        <w:fldChar w:fldCharType="separate"/>
      </w: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w:t>
      </w:r>
      <w:r w:rsidR="00FA6849">
        <w:rPr>
          <w:rFonts w:asciiTheme="minorHAnsi" w:hAnsiTheme="minorHAnsi" w:cstheme="minorHAnsi"/>
          <w:caps/>
          <w:noProof/>
          <w:sz w:val="24"/>
          <w:szCs w:val="24"/>
        </w:rPr>
        <w:t>.</w:t>
      </w:r>
      <w:r>
        <w:rPr>
          <w:rFonts w:asciiTheme="minorHAnsi" w:hAnsiTheme="minorHAnsi" w:cstheme="minorHAnsi"/>
          <w:caps/>
          <w:noProof/>
          <w:sz w:val="24"/>
          <w:szCs w:val="24"/>
        </w:rPr>
        <w:t>1</w:t>
      </w:r>
      <w:r>
        <w:fldChar w:fldCharType="end"/>
      </w:r>
      <w:r w:rsidRPr="00ED2A84">
        <w:rPr>
          <w:rFonts w:asciiTheme="minorHAnsi" w:hAnsiTheme="minorHAnsi" w:cstheme="minorHAnsi"/>
          <w:sz w:val="24"/>
          <w:szCs w:val="24"/>
        </w:rPr>
        <w:t>’de verilmiştir.</w:t>
      </w:r>
    </w:p>
    <w:p w:rsidR="00633CBA" w:rsidRDefault="00633CBA" w:rsidP="00225DC8">
      <w:pPr>
        <w:spacing w:line="360" w:lineRule="auto"/>
        <w:ind w:firstLine="708"/>
        <w:rPr>
          <w:rFonts w:asciiTheme="minorHAnsi" w:hAnsiTheme="minorHAnsi" w:cstheme="minorHAnsi"/>
          <w:sz w:val="24"/>
          <w:szCs w:val="24"/>
        </w:rPr>
      </w:pPr>
      <w:bookmarkStart w:id="515" w:name="_Ref401765422"/>
      <w:bookmarkStart w:id="516" w:name="_Toc404588252"/>
      <w:bookmarkStart w:id="517" w:name="_Toc432165754"/>
    </w:p>
    <w:p w:rsidR="00225DC8" w:rsidRPr="0054691E" w:rsidRDefault="00225DC8" w:rsidP="00E93600">
      <w:pPr>
        <w:pStyle w:val="Balk6"/>
        <w:rPr>
          <w:caps/>
        </w:rPr>
      </w:pPr>
      <w:bookmarkStart w:id="518" w:name="_Toc450307003"/>
      <w:bookmarkStart w:id="519" w:name="_Toc450307114"/>
      <w:bookmarkStart w:id="520" w:name="_Toc450307938"/>
      <w:bookmarkStart w:id="521" w:name="_Toc487101663"/>
      <w:r w:rsidRPr="0054691E">
        <w:lastRenderedPageBreak/>
        <w:t>Şekil</w:t>
      </w:r>
      <w:r w:rsidRPr="0054691E">
        <w:rPr>
          <w:caps/>
        </w:rPr>
        <w:t xml:space="preserve"> </w:t>
      </w:r>
      <w:r w:rsidRPr="0054691E">
        <w:rPr>
          <w:caps/>
        </w:rPr>
        <w:fldChar w:fldCharType="begin"/>
      </w:r>
      <w:r w:rsidRPr="0054691E">
        <w:rPr>
          <w:caps/>
        </w:rPr>
        <w:instrText xml:space="preserve"> STYLEREF 1 \s </w:instrText>
      </w:r>
      <w:r w:rsidRPr="0054691E">
        <w:rPr>
          <w:caps/>
        </w:rPr>
        <w:fldChar w:fldCharType="separate"/>
      </w:r>
      <w:r w:rsidRPr="0054691E">
        <w:rPr>
          <w:caps/>
          <w:noProof/>
        </w:rPr>
        <w:t>3</w:t>
      </w:r>
      <w:r w:rsidRPr="0054691E">
        <w:rPr>
          <w:caps/>
        </w:rPr>
        <w:fldChar w:fldCharType="end"/>
      </w:r>
      <w:r w:rsidR="00FA6849">
        <w:rPr>
          <w:caps/>
        </w:rPr>
        <w:t>.</w:t>
      </w:r>
      <w:r w:rsidRPr="0054691E">
        <w:rPr>
          <w:caps/>
        </w:rPr>
        <w:fldChar w:fldCharType="begin"/>
      </w:r>
      <w:r w:rsidRPr="0054691E">
        <w:rPr>
          <w:caps/>
        </w:rPr>
        <w:instrText xml:space="preserve"> SEQ Şekil \* ARABIC \s 1 </w:instrText>
      </w:r>
      <w:r w:rsidRPr="0054691E">
        <w:rPr>
          <w:caps/>
        </w:rPr>
        <w:fldChar w:fldCharType="separate"/>
      </w:r>
      <w:r w:rsidRPr="0054691E">
        <w:rPr>
          <w:caps/>
          <w:noProof/>
        </w:rPr>
        <w:t>1</w:t>
      </w:r>
      <w:r w:rsidRPr="0054691E">
        <w:rPr>
          <w:caps/>
        </w:rPr>
        <w:fldChar w:fldCharType="end"/>
      </w:r>
      <w:bookmarkEnd w:id="514"/>
      <w:bookmarkEnd w:id="515"/>
      <w:r w:rsidRPr="0054691E">
        <w:rPr>
          <w:caps/>
        </w:rPr>
        <w:t xml:space="preserve">: </w:t>
      </w:r>
      <w:r w:rsidRPr="0054691E">
        <w:t>Yıllar İtibariyle Serbest Tüketici Limiti ve Piyasa Açıklık Oranı</w:t>
      </w:r>
      <w:bookmarkEnd w:id="516"/>
      <w:bookmarkEnd w:id="517"/>
      <w:bookmarkEnd w:id="518"/>
      <w:bookmarkEnd w:id="519"/>
      <w:bookmarkEnd w:id="520"/>
      <w:r w:rsidR="003D6003">
        <w:t xml:space="preserve"> (</w:t>
      </w:r>
      <w:proofErr w:type="spellStart"/>
      <w:r w:rsidR="003D6003">
        <w:t>kWh</w:t>
      </w:r>
      <w:proofErr w:type="spellEnd"/>
      <w:r w:rsidR="003D6003">
        <w:t>-%)</w:t>
      </w:r>
      <w:bookmarkEnd w:id="521"/>
    </w:p>
    <w:p w:rsidR="00225DC8" w:rsidRDefault="005F2D9F" w:rsidP="00225DC8">
      <w:pPr>
        <w:spacing w:line="360" w:lineRule="auto"/>
        <w:jc w:val="both"/>
        <w:rPr>
          <w:rFonts w:asciiTheme="minorHAnsi" w:hAnsiTheme="minorHAnsi" w:cstheme="minorHAnsi"/>
          <w:sz w:val="24"/>
          <w:szCs w:val="24"/>
        </w:rPr>
      </w:pPr>
      <w:r>
        <w:rPr>
          <w:noProof/>
          <w:lang w:eastAsia="tr-TR" w:bidi="ar-SA"/>
        </w:rPr>
        <w:drawing>
          <wp:inline distT="0" distB="0" distL="0" distR="0" wp14:anchorId="094BDEAB" wp14:editId="3EAA00B7">
            <wp:extent cx="5610225" cy="3143250"/>
            <wp:effectExtent l="0" t="0" r="9525"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225DC8" w:rsidRPr="00035276" w:rsidRDefault="00225DC8" w:rsidP="00225DC8">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Teorik piyasa açıklık oranın</w:t>
      </w:r>
      <w:r w:rsidR="000A3D13">
        <w:rPr>
          <w:rFonts w:asciiTheme="minorHAnsi" w:hAnsiTheme="minorHAnsi" w:cstheme="minorHAnsi"/>
          <w:sz w:val="24"/>
          <w:szCs w:val="24"/>
        </w:rPr>
        <w:t>ın</w:t>
      </w:r>
      <w:r w:rsidRPr="00ED2A84">
        <w:rPr>
          <w:rFonts w:asciiTheme="minorHAnsi" w:hAnsiTheme="minorHAnsi" w:cstheme="minorHAnsi"/>
          <w:sz w:val="24"/>
          <w:szCs w:val="24"/>
        </w:rPr>
        <w:t xml:space="preserve"> yüksek olmasına karşın, serbest tüketici hakkını kullanan tüketicilerin toplam tüketimdeki </w:t>
      </w:r>
      <w:r w:rsidR="000A3D13">
        <w:rPr>
          <w:rFonts w:asciiTheme="minorHAnsi" w:hAnsiTheme="minorHAnsi" w:cstheme="minorHAnsi"/>
          <w:sz w:val="24"/>
          <w:szCs w:val="24"/>
        </w:rPr>
        <w:t xml:space="preserve">oranı </w:t>
      </w:r>
      <w:r>
        <w:rPr>
          <w:rFonts w:asciiTheme="minorHAnsi" w:hAnsiTheme="minorHAnsi" w:cstheme="minorHAnsi"/>
          <w:sz w:val="24"/>
          <w:szCs w:val="24"/>
        </w:rPr>
        <w:t>daha düşük gerçekleşmiştir.</w:t>
      </w:r>
      <w:r w:rsidRPr="00ED2A84">
        <w:rPr>
          <w:rFonts w:asciiTheme="minorHAnsi" w:hAnsiTheme="minorHAnsi" w:cstheme="minorHAnsi"/>
          <w:sz w:val="24"/>
          <w:szCs w:val="24"/>
        </w:rPr>
        <w:t xml:space="preserve"> </w:t>
      </w:r>
      <w:r w:rsidRPr="00035276">
        <w:rPr>
          <w:rFonts w:asciiTheme="minorHAnsi" w:hAnsiTheme="minorHAnsi" w:cstheme="minorHAnsi"/>
          <w:sz w:val="24"/>
          <w:szCs w:val="24"/>
        </w:rPr>
        <w:t>Serbest tüketicilerin 20</w:t>
      </w:r>
      <w:r w:rsidR="00B557EB">
        <w:rPr>
          <w:rFonts w:asciiTheme="minorHAnsi" w:hAnsiTheme="minorHAnsi" w:cstheme="minorHAnsi"/>
          <w:sz w:val="24"/>
          <w:szCs w:val="24"/>
        </w:rPr>
        <w:t>16</w:t>
      </w:r>
      <w:r w:rsidRPr="00035276">
        <w:rPr>
          <w:rFonts w:asciiTheme="minorHAnsi" w:hAnsiTheme="minorHAnsi" w:cstheme="minorHAnsi"/>
          <w:sz w:val="24"/>
          <w:szCs w:val="24"/>
        </w:rPr>
        <w:t xml:space="preserve"> yılı tüketimi </w:t>
      </w:r>
      <w:r w:rsidR="00B557EB">
        <w:rPr>
          <w:rFonts w:asciiTheme="minorHAnsi" w:hAnsiTheme="minorHAnsi" w:cstheme="minorHAnsi"/>
          <w:sz w:val="24"/>
          <w:szCs w:val="24"/>
        </w:rPr>
        <w:t>131,23</w:t>
      </w:r>
      <w:r w:rsidRPr="00035276">
        <w:rPr>
          <w:rFonts w:asciiTheme="minorHAnsi" w:hAnsiTheme="minorHAnsi" w:cstheme="minorHAnsi"/>
          <w:sz w:val="24"/>
          <w:szCs w:val="24"/>
        </w:rPr>
        <w:t xml:space="preserve"> </w:t>
      </w:r>
      <w:proofErr w:type="spellStart"/>
      <w:r w:rsidRPr="00035276">
        <w:rPr>
          <w:rFonts w:asciiTheme="minorHAnsi" w:hAnsiTheme="minorHAnsi" w:cstheme="minorHAnsi"/>
          <w:sz w:val="24"/>
          <w:szCs w:val="24"/>
        </w:rPr>
        <w:t>TWh</w:t>
      </w:r>
      <w:proofErr w:type="spellEnd"/>
      <w:r w:rsidRPr="00035276">
        <w:rPr>
          <w:rFonts w:asciiTheme="minorHAnsi" w:hAnsiTheme="minorHAnsi" w:cstheme="minorHAnsi"/>
          <w:sz w:val="24"/>
          <w:szCs w:val="24"/>
        </w:rPr>
        <w:t xml:space="preserve"> olarak gerçekleşmiştir. Bu oran toplam</w:t>
      </w:r>
      <w:r>
        <w:rPr>
          <w:rFonts w:asciiTheme="minorHAnsi" w:hAnsiTheme="minorHAnsi" w:cstheme="minorHAnsi"/>
          <w:sz w:val="24"/>
          <w:szCs w:val="24"/>
        </w:rPr>
        <w:t xml:space="preserve"> faturalanan tüketimin yaklaşık olarak %</w:t>
      </w:r>
      <w:r w:rsidR="00B557EB">
        <w:rPr>
          <w:rFonts w:asciiTheme="minorHAnsi" w:hAnsiTheme="minorHAnsi" w:cstheme="minorHAnsi"/>
          <w:sz w:val="24"/>
          <w:szCs w:val="24"/>
        </w:rPr>
        <w:t>61,8</w:t>
      </w:r>
      <w:r w:rsidRPr="00035276">
        <w:rPr>
          <w:rFonts w:asciiTheme="minorHAnsi" w:hAnsiTheme="minorHAnsi" w:cstheme="minorHAnsi"/>
          <w:sz w:val="24"/>
          <w:szCs w:val="24"/>
        </w:rPr>
        <w:t xml:space="preserve">’ine karşılık gelmektedir. </w:t>
      </w:r>
    </w:p>
    <w:p w:rsidR="00EE23AE" w:rsidRDefault="00225DC8" w:rsidP="00225DC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w:t>
      </w:r>
      <w:r w:rsidR="00B557EB">
        <w:rPr>
          <w:rFonts w:asciiTheme="minorHAnsi" w:hAnsiTheme="minorHAnsi" w:cstheme="minorHAnsi"/>
          <w:sz w:val="24"/>
          <w:szCs w:val="24"/>
        </w:rPr>
        <w:t>16</w:t>
      </w:r>
      <w:r>
        <w:rPr>
          <w:rFonts w:asciiTheme="minorHAnsi" w:hAnsiTheme="minorHAnsi" w:cstheme="minorHAnsi"/>
          <w:sz w:val="24"/>
          <w:szCs w:val="24"/>
        </w:rPr>
        <w:t xml:space="preserve"> yılı</w:t>
      </w:r>
      <w:r w:rsidRPr="00ED2A84">
        <w:rPr>
          <w:rFonts w:asciiTheme="minorHAnsi" w:hAnsiTheme="minorHAnsi" w:cstheme="minorHAnsi"/>
          <w:sz w:val="24"/>
          <w:szCs w:val="24"/>
        </w:rPr>
        <w:t xml:space="preserve"> içerisinde serbest tüketici </w:t>
      </w:r>
      <w:r w:rsidR="00C74F7E">
        <w:rPr>
          <w:rFonts w:asciiTheme="minorHAnsi" w:hAnsiTheme="minorHAnsi" w:cstheme="minorHAnsi"/>
          <w:sz w:val="24"/>
          <w:szCs w:val="24"/>
        </w:rPr>
        <w:t>sayısı</w:t>
      </w:r>
      <w:r w:rsidRPr="00ED2A84">
        <w:rPr>
          <w:rFonts w:asciiTheme="minorHAnsi" w:hAnsiTheme="minorHAnsi" w:cstheme="minorHAnsi"/>
          <w:sz w:val="24"/>
          <w:szCs w:val="24"/>
        </w:rPr>
        <w:t xml:space="preserve">nın gelişimi </w:t>
      </w:r>
      <w:r w:rsidR="005D66AB">
        <w:rPr>
          <w:rFonts w:asciiTheme="minorHAnsi" w:hAnsiTheme="minorHAnsi" w:cstheme="minorHAnsi"/>
          <w:sz w:val="24"/>
          <w:szCs w:val="24"/>
        </w:rPr>
        <w:t xml:space="preserve">Şekil </w:t>
      </w:r>
      <w:proofErr w:type="gramStart"/>
      <w:r w:rsidR="005D66AB">
        <w:rPr>
          <w:rFonts w:asciiTheme="minorHAnsi" w:hAnsiTheme="minorHAnsi" w:cstheme="minorHAnsi"/>
          <w:sz w:val="24"/>
          <w:szCs w:val="24"/>
        </w:rPr>
        <w:t>3.2’de</w:t>
      </w:r>
      <w:proofErr w:type="gramEnd"/>
      <w:r w:rsidRPr="00ED2A84">
        <w:rPr>
          <w:rFonts w:asciiTheme="minorHAnsi" w:hAnsiTheme="minorHAnsi" w:cstheme="minorHAnsi"/>
          <w:sz w:val="24"/>
          <w:szCs w:val="24"/>
        </w:rPr>
        <w:t xml:space="preserve"> gösterilmektedir. </w:t>
      </w:r>
    </w:p>
    <w:p w:rsidR="00225DC8" w:rsidRPr="0054691E" w:rsidRDefault="00225DC8" w:rsidP="00E93600">
      <w:pPr>
        <w:pStyle w:val="Balk6"/>
      </w:pPr>
      <w:bookmarkStart w:id="522" w:name="_Toc404588253"/>
      <w:bookmarkStart w:id="523" w:name="_Toc432165755"/>
      <w:bookmarkStart w:id="524" w:name="_Toc450307004"/>
      <w:bookmarkStart w:id="525" w:name="_Toc450307115"/>
      <w:bookmarkStart w:id="526" w:name="_Toc450307939"/>
      <w:bookmarkStart w:id="527" w:name="_Toc487101664"/>
      <w:r w:rsidRPr="00C330AA">
        <w:t xml:space="preserve">Şekil </w:t>
      </w:r>
      <w:r w:rsidRPr="00C330AA">
        <w:fldChar w:fldCharType="begin"/>
      </w:r>
      <w:r w:rsidRPr="00C330AA">
        <w:instrText xml:space="preserve"> STYLEREF 1 \s </w:instrText>
      </w:r>
      <w:r w:rsidRPr="00C330AA">
        <w:fldChar w:fldCharType="separate"/>
      </w:r>
      <w:r w:rsidRPr="00C330AA">
        <w:rPr>
          <w:noProof/>
        </w:rPr>
        <w:t>3</w:t>
      </w:r>
      <w:r w:rsidRPr="00C330AA">
        <w:fldChar w:fldCharType="end"/>
      </w:r>
      <w:r w:rsidR="00FA6849" w:rsidRPr="00C330AA">
        <w:t>.</w:t>
      </w:r>
      <w:r w:rsidRPr="00C330AA">
        <w:fldChar w:fldCharType="begin"/>
      </w:r>
      <w:r w:rsidRPr="00C330AA">
        <w:instrText xml:space="preserve"> SEQ Şekil \* ARABIC \s 1 </w:instrText>
      </w:r>
      <w:r w:rsidRPr="00C330AA">
        <w:fldChar w:fldCharType="separate"/>
      </w:r>
      <w:r w:rsidRPr="00C330AA">
        <w:rPr>
          <w:noProof/>
        </w:rPr>
        <w:t>2</w:t>
      </w:r>
      <w:r w:rsidRPr="00C330AA">
        <w:fldChar w:fldCharType="end"/>
      </w:r>
      <w:r w:rsidRPr="00C330AA">
        <w:t>: 20</w:t>
      </w:r>
      <w:r w:rsidR="00B557EB" w:rsidRPr="00C330AA">
        <w:t>16</w:t>
      </w:r>
      <w:r w:rsidRPr="00C330AA">
        <w:t xml:space="preserve"> Yılında Serbest Tüketici Sayısı</w:t>
      </w:r>
      <w:bookmarkEnd w:id="522"/>
      <w:r w:rsidRPr="00C330AA">
        <w:t>nın Aylara Göre Değişimi(Adet)</w:t>
      </w:r>
      <w:bookmarkEnd w:id="523"/>
      <w:bookmarkEnd w:id="524"/>
      <w:bookmarkEnd w:id="525"/>
      <w:bookmarkEnd w:id="526"/>
      <w:bookmarkEnd w:id="527"/>
    </w:p>
    <w:p w:rsidR="00225DC8" w:rsidRDefault="00DC6579" w:rsidP="00225DC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AEA47F8" wp14:editId="28D7C69E">
            <wp:extent cx="6321347" cy="2933700"/>
            <wp:effectExtent l="0" t="0" r="381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328410" cy="2936978"/>
                    </a:xfrm>
                    <a:prstGeom prst="rect">
                      <a:avLst/>
                    </a:prstGeom>
                    <a:noFill/>
                  </pic:spPr>
                </pic:pic>
              </a:graphicData>
            </a:graphic>
          </wp:inline>
        </w:drawing>
      </w:r>
    </w:p>
    <w:p w:rsidR="00DC6579" w:rsidRDefault="00DC6579" w:rsidP="00225DC8">
      <w:pPr>
        <w:spacing w:line="360" w:lineRule="auto"/>
        <w:jc w:val="both"/>
        <w:rPr>
          <w:rFonts w:asciiTheme="minorHAnsi" w:hAnsiTheme="minorHAnsi" w:cstheme="minorHAnsi"/>
          <w:sz w:val="24"/>
          <w:szCs w:val="24"/>
        </w:rPr>
      </w:pPr>
    </w:p>
    <w:p w:rsidR="00225DC8" w:rsidRPr="00ED2A84" w:rsidRDefault="00225DC8" w:rsidP="00225DC8">
      <w:pPr>
        <w:spacing w:line="360" w:lineRule="auto"/>
        <w:ind w:firstLine="708"/>
        <w:jc w:val="both"/>
        <w:rPr>
          <w:rFonts w:asciiTheme="minorHAnsi" w:hAnsiTheme="minorHAnsi" w:cstheme="minorHAnsi"/>
          <w:sz w:val="24"/>
          <w:szCs w:val="24"/>
        </w:rPr>
      </w:pPr>
      <w:r w:rsidRPr="00756F89">
        <w:rPr>
          <w:rFonts w:asciiTheme="minorHAnsi" w:hAnsiTheme="minorHAnsi" w:cstheme="minorHAnsi"/>
          <w:sz w:val="24"/>
          <w:szCs w:val="24"/>
        </w:rPr>
        <w:t>20</w:t>
      </w:r>
      <w:r w:rsidR="00E64430" w:rsidRPr="00756F89">
        <w:rPr>
          <w:rFonts w:asciiTheme="minorHAnsi" w:hAnsiTheme="minorHAnsi" w:cstheme="minorHAnsi"/>
          <w:sz w:val="24"/>
          <w:szCs w:val="24"/>
        </w:rPr>
        <w:t>16</w:t>
      </w:r>
      <w:r w:rsidRPr="00756F89">
        <w:rPr>
          <w:rFonts w:asciiTheme="minorHAnsi" w:hAnsiTheme="minorHAnsi" w:cstheme="minorHAnsi"/>
          <w:sz w:val="24"/>
          <w:szCs w:val="24"/>
        </w:rPr>
        <w:t xml:space="preserve"> Ocak ayı itibariyle </w:t>
      </w:r>
      <w:r w:rsidR="00E64430" w:rsidRPr="00756F89">
        <w:rPr>
          <w:rFonts w:asciiTheme="minorHAnsi" w:hAnsiTheme="minorHAnsi" w:cstheme="minorHAnsi"/>
          <w:sz w:val="24"/>
          <w:szCs w:val="24"/>
        </w:rPr>
        <w:t>2</w:t>
      </w:r>
      <w:r w:rsidRPr="00756F89">
        <w:rPr>
          <w:rFonts w:asciiTheme="minorHAnsi" w:hAnsiTheme="minorHAnsi" w:cstheme="minorHAnsi"/>
          <w:sz w:val="24"/>
          <w:szCs w:val="24"/>
        </w:rPr>
        <w:t xml:space="preserve"> milyon </w:t>
      </w:r>
      <w:r w:rsidR="00C74F7E">
        <w:rPr>
          <w:rFonts w:asciiTheme="minorHAnsi" w:hAnsiTheme="minorHAnsi" w:cstheme="minorHAnsi"/>
          <w:sz w:val="24"/>
          <w:szCs w:val="24"/>
        </w:rPr>
        <w:t>48</w:t>
      </w:r>
      <w:r w:rsidRPr="00756F89">
        <w:rPr>
          <w:rFonts w:asciiTheme="minorHAnsi" w:hAnsiTheme="minorHAnsi" w:cstheme="minorHAnsi"/>
          <w:sz w:val="24"/>
          <w:szCs w:val="24"/>
        </w:rPr>
        <w:t xml:space="preserve"> bin olan serbest tüketici </w:t>
      </w:r>
      <w:r w:rsidR="00EE7E0D" w:rsidRPr="00756F89">
        <w:rPr>
          <w:rFonts w:asciiTheme="minorHAnsi" w:hAnsiTheme="minorHAnsi" w:cstheme="minorHAnsi"/>
          <w:sz w:val="24"/>
          <w:szCs w:val="24"/>
        </w:rPr>
        <w:t xml:space="preserve">sayaç </w:t>
      </w:r>
      <w:r w:rsidRPr="00756F89">
        <w:rPr>
          <w:rFonts w:asciiTheme="minorHAnsi" w:hAnsiTheme="minorHAnsi" w:cstheme="minorHAnsi"/>
          <w:sz w:val="24"/>
          <w:szCs w:val="24"/>
        </w:rPr>
        <w:t xml:space="preserve">sayısı, </w:t>
      </w:r>
      <w:r w:rsidR="006F5B81" w:rsidRPr="00756F89">
        <w:rPr>
          <w:rFonts w:asciiTheme="minorHAnsi" w:hAnsiTheme="minorHAnsi" w:cstheme="minorHAnsi"/>
          <w:sz w:val="24"/>
          <w:szCs w:val="24"/>
        </w:rPr>
        <w:t xml:space="preserve">yılsonunda </w:t>
      </w:r>
      <w:r w:rsidRPr="00756F89">
        <w:rPr>
          <w:rFonts w:asciiTheme="minorHAnsi" w:hAnsiTheme="minorHAnsi" w:cstheme="minorHAnsi"/>
          <w:sz w:val="24"/>
          <w:szCs w:val="24"/>
        </w:rPr>
        <w:t>%</w:t>
      </w:r>
      <w:r w:rsidR="00DC6579">
        <w:rPr>
          <w:rFonts w:asciiTheme="minorHAnsi" w:hAnsiTheme="minorHAnsi" w:cstheme="minorHAnsi"/>
          <w:sz w:val="24"/>
          <w:szCs w:val="24"/>
        </w:rPr>
        <w:t>28,75</w:t>
      </w:r>
      <w:r w:rsidRPr="00756F89">
        <w:rPr>
          <w:rFonts w:asciiTheme="minorHAnsi" w:hAnsiTheme="minorHAnsi" w:cstheme="minorHAnsi"/>
          <w:sz w:val="24"/>
          <w:szCs w:val="24"/>
        </w:rPr>
        <w:t xml:space="preserve"> artarak 2 milyon </w:t>
      </w:r>
      <w:r w:rsidR="00C74F7E">
        <w:rPr>
          <w:rFonts w:asciiTheme="minorHAnsi" w:hAnsiTheme="minorHAnsi" w:cstheme="minorHAnsi"/>
          <w:sz w:val="24"/>
          <w:szCs w:val="24"/>
        </w:rPr>
        <w:t>635</w:t>
      </w:r>
      <w:r w:rsidRPr="00756F89">
        <w:rPr>
          <w:rFonts w:asciiTheme="minorHAnsi" w:hAnsiTheme="minorHAnsi" w:cstheme="minorHAnsi"/>
          <w:sz w:val="24"/>
          <w:szCs w:val="24"/>
        </w:rPr>
        <w:t xml:space="preserve"> bine ulaşmıştır. Bu sayı toplam tüketici </w:t>
      </w:r>
      <w:r w:rsidR="00EE7E0D" w:rsidRPr="00756F89">
        <w:rPr>
          <w:rFonts w:asciiTheme="minorHAnsi" w:hAnsiTheme="minorHAnsi" w:cstheme="minorHAnsi"/>
          <w:sz w:val="24"/>
          <w:szCs w:val="24"/>
        </w:rPr>
        <w:t xml:space="preserve">sayaç </w:t>
      </w:r>
      <w:r w:rsidRPr="00756F89">
        <w:rPr>
          <w:rFonts w:asciiTheme="minorHAnsi" w:hAnsiTheme="minorHAnsi" w:cstheme="minorHAnsi"/>
          <w:sz w:val="24"/>
          <w:szCs w:val="24"/>
        </w:rPr>
        <w:t>sayısının</w:t>
      </w:r>
      <w:r w:rsidR="009A3F58" w:rsidRPr="00756F89">
        <w:rPr>
          <w:rFonts w:asciiTheme="minorHAnsi" w:hAnsiTheme="minorHAnsi" w:cstheme="minorHAnsi"/>
          <w:sz w:val="24"/>
          <w:szCs w:val="24"/>
        </w:rPr>
        <w:t xml:space="preserve"> yaklaşık</w:t>
      </w:r>
      <w:r w:rsidRPr="00756F89">
        <w:rPr>
          <w:rFonts w:asciiTheme="minorHAnsi" w:hAnsiTheme="minorHAnsi" w:cstheme="minorHAnsi"/>
          <w:sz w:val="24"/>
          <w:szCs w:val="24"/>
        </w:rPr>
        <w:t xml:space="preserve"> %</w:t>
      </w:r>
      <w:r w:rsidR="00E64430" w:rsidRPr="00756F89">
        <w:rPr>
          <w:rFonts w:asciiTheme="minorHAnsi" w:hAnsiTheme="minorHAnsi" w:cstheme="minorHAnsi"/>
          <w:sz w:val="24"/>
          <w:szCs w:val="24"/>
        </w:rPr>
        <w:t>6,</w:t>
      </w:r>
      <w:r w:rsidR="00C74F7E">
        <w:rPr>
          <w:rFonts w:asciiTheme="minorHAnsi" w:hAnsiTheme="minorHAnsi" w:cstheme="minorHAnsi"/>
          <w:sz w:val="24"/>
          <w:szCs w:val="24"/>
        </w:rPr>
        <w:t>42’sine</w:t>
      </w:r>
      <w:r w:rsidRPr="00756F89">
        <w:rPr>
          <w:rFonts w:asciiTheme="minorHAnsi" w:hAnsiTheme="minorHAnsi" w:cstheme="minorHAnsi"/>
          <w:sz w:val="24"/>
          <w:szCs w:val="24"/>
        </w:rPr>
        <w:t xml:space="preserve"> karşılık gelmektedir.</w:t>
      </w:r>
      <w:r w:rsidRPr="00ED2A84">
        <w:rPr>
          <w:rFonts w:asciiTheme="minorHAnsi" w:hAnsiTheme="minorHAnsi" w:cstheme="minorHAnsi"/>
          <w:sz w:val="24"/>
          <w:szCs w:val="24"/>
        </w:rPr>
        <w:t xml:space="preserve"> </w:t>
      </w:r>
    </w:p>
    <w:p w:rsidR="00EE23AE" w:rsidRDefault="005D66AB" w:rsidP="00225DC8">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Serbest tüketici</w:t>
      </w:r>
      <w:r>
        <w:rPr>
          <w:rFonts w:asciiTheme="minorHAnsi" w:hAnsiTheme="minorHAnsi" w:cstheme="minorHAnsi"/>
          <w:sz w:val="24"/>
          <w:szCs w:val="24"/>
        </w:rPr>
        <w:t xml:space="preserve"> sayısının </w:t>
      </w:r>
      <w:r w:rsidRPr="005D66AB">
        <w:rPr>
          <w:rFonts w:asciiTheme="minorHAnsi" w:hAnsiTheme="minorHAnsi" w:cstheme="minorHAnsi"/>
          <w:sz w:val="24"/>
          <w:szCs w:val="24"/>
        </w:rPr>
        <w:t xml:space="preserve">dağıtım bölgeleri bazında dağılımı Şekil </w:t>
      </w:r>
      <w:proofErr w:type="gramStart"/>
      <w:r w:rsidRPr="005D66AB">
        <w:rPr>
          <w:rFonts w:asciiTheme="minorHAnsi" w:hAnsiTheme="minorHAnsi" w:cstheme="minorHAnsi"/>
          <w:sz w:val="24"/>
          <w:szCs w:val="24"/>
        </w:rPr>
        <w:t>3.</w:t>
      </w:r>
      <w:r>
        <w:rPr>
          <w:rFonts w:asciiTheme="minorHAnsi" w:hAnsiTheme="minorHAnsi" w:cstheme="minorHAnsi"/>
          <w:sz w:val="24"/>
          <w:szCs w:val="24"/>
        </w:rPr>
        <w:t>3’de</w:t>
      </w:r>
      <w:proofErr w:type="gramEnd"/>
      <w:r w:rsidRPr="005D66AB">
        <w:rPr>
          <w:rFonts w:asciiTheme="minorHAnsi" w:hAnsiTheme="minorHAnsi" w:cstheme="minorHAnsi"/>
          <w:sz w:val="24"/>
          <w:szCs w:val="24"/>
        </w:rPr>
        <w:t xml:space="preserve"> gösterilmektedir. </w:t>
      </w:r>
      <w:r>
        <w:rPr>
          <w:rFonts w:asciiTheme="minorHAnsi" w:hAnsiTheme="minorHAnsi" w:cstheme="minorHAnsi"/>
          <w:sz w:val="24"/>
          <w:szCs w:val="24"/>
        </w:rPr>
        <w:t>Söz konusu dağılım</w:t>
      </w:r>
      <w:r w:rsidR="00225DC8" w:rsidRPr="00970C70">
        <w:rPr>
          <w:rFonts w:asciiTheme="minorHAnsi" w:hAnsiTheme="minorHAnsi" w:cstheme="minorHAnsi"/>
          <w:sz w:val="24"/>
          <w:szCs w:val="24"/>
        </w:rPr>
        <w:t xml:space="preserve"> incelendiğinde en fazla serbest tüketicinin Boğaziçi, </w:t>
      </w:r>
      <w:proofErr w:type="spellStart"/>
      <w:r w:rsidR="00225DC8" w:rsidRPr="00970C70">
        <w:rPr>
          <w:rFonts w:asciiTheme="minorHAnsi" w:hAnsiTheme="minorHAnsi" w:cstheme="minorHAnsi"/>
          <w:sz w:val="24"/>
          <w:szCs w:val="24"/>
        </w:rPr>
        <w:t>G</w:t>
      </w:r>
      <w:r w:rsidR="00970C70" w:rsidRPr="00970C70">
        <w:rPr>
          <w:rFonts w:asciiTheme="minorHAnsi" w:hAnsiTheme="minorHAnsi" w:cstheme="minorHAnsi"/>
          <w:sz w:val="24"/>
          <w:szCs w:val="24"/>
        </w:rPr>
        <w:t>dz</w:t>
      </w:r>
      <w:proofErr w:type="spellEnd"/>
      <w:r w:rsidR="00486C26">
        <w:rPr>
          <w:rFonts w:asciiTheme="minorHAnsi" w:hAnsiTheme="minorHAnsi" w:cstheme="minorHAnsi"/>
          <w:sz w:val="24"/>
          <w:szCs w:val="24"/>
        </w:rPr>
        <w:t xml:space="preserve">, </w:t>
      </w:r>
      <w:r w:rsidR="00970C70" w:rsidRPr="00970C70">
        <w:rPr>
          <w:rFonts w:asciiTheme="minorHAnsi" w:hAnsiTheme="minorHAnsi" w:cstheme="minorHAnsi"/>
          <w:sz w:val="24"/>
          <w:szCs w:val="24"/>
        </w:rPr>
        <w:t>Toroslar</w:t>
      </w:r>
      <w:r w:rsidR="00486C26">
        <w:rPr>
          <w:rFonts w:asciiTheme="minorHAnsi" w:hAnsiTheme="minorHAnsi" w:cstheme="minorHAnsi"/>
          <w:sz w:val="24"/>
          <w:szCs w:val="24"/>
        </w:rPr>
        <w:t xml:space="preserve"> ve Akdeniz</w:t>
      </w:r>
      <w:r w:rsidR="00225DC8" w:rsidRPr="00970C70">
        <w:rPr>
          <w:rFonts w:asciiTheme="minorHAnsi" w:hAnsiTheme="minorHAnsi" w:cstheme="minorHAnsi"/>
          <w:sz w:val="24"/>
          <w:szCs w:val="24"/>
        </w:rPr>
        <w:t xml:space="preserve"> bölgelerinde bulunduğu görülmektedir. Bu bölgelerde yer alan serbest tüketici sayısı, ülke genelindeki serbest tüketici sayısının %</w:t>
      </w:r>
      <w:r w:rsidR="00486C26">
        <w:rPr>
          <w:rFonts w:asciiTheme="minorHAnsi" w:hAnsiTheme="minorHAnsi" w:cstheme="minorHAnsi"/>
          <w:sz w:val="24"/>
          <w:szCs w:val="24"/>
        </w:rPr>
        <w:t>48,12’sine</w:t>
      </w:r>
      <w:r w:rsidR="00225DC8" w:rsidRPr="00970C70">
        <w:rPr>
          <w:rFonts w:asciiTheme="minorHAnsi" w:hAnsiTheme="minorHAnsi" w:cstheme="minorHAnsi"/>
          <w:sz w:val="24"/>
          <w:szCs w:val="24"/>
        </w:rPr>
        <w:t xml:space="preserve"> karşılık gelmektedir.</w:t>
      </w:r>
    </w:p>
    <w:p w:rsidR="00EE23AE" w:rsidRDefault="00EE23AE">
      <w:pPr>
        <w:rPr>
          <w:rFonts w:asciiTheme="minorHAnsi" w:hAnsiTheme="minorHAnsi" w:cstheme="minorHAnsi"/>
          <w:sz w:val="24"/>
          <w:szCs w:val="24"/>
        </w:rPr>
      </w:pPr>
    </w:p>
    <w:p w:rsidR="00225DC8" w:rsidRPr="006F5B81" w:rsidRDefault="00225DC8" w:rsidP="00E93600">
      <w:pPr>
        <w:pStyle w:val="Balk6"/>
      </w:pPr>
      <w:bookmarkStart w:id="528" w:name="_Toc404588254"/>
      <w:bookmarkStart w:id="529" w:name="_Toc432165756"/>
      <w:bookmarkStart w:id="530" w:name="_Toc450307005"/>
      <w:bookmarkStart w:id="531" w:name="_Toc450307116"/>
      <w:bookmarkStart w:id="532" w:name="_Toc450307940"/>
      <w:bookmarkStart w:id="533" w:name="_Toc487101665"/>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3</w:t>
      </w:r>
      <w:r w:rsidRPr="0054691E">
        <w:fldChar w:fldCharType="end"/>
      </w:r>
      <w:r w:rsidRPr="0054691E">
        <w:t>: 20</w:t>
      </w:r>
      <w:r w:rsidR="00970C70">
        <w:t>16</w:t>
      </w:r>
      <w:r w:rsidRPr="0054691E">
        <w:t xml:space="preserve"> Sonu İtibariyle Serbest Tüketicilerin Dağıtım Bölgelerine</w:t>
      </w:r>
      <w:r w:rsidR="000A3D13">
        <w:t xml:space="preserve"> Göre</w:t>
      </w:r>
      <w:r w:rsidRPr="00ED2A84">
        <w:t xml:space="preserve"> </w:t>
      </w:r>
      <w:r w:rsidRPr="006F5B81">
        <w:t>Dağılımı</w:t>
      </w:r>
      <w:bookmarkEnd w:id="528"/>
      <w:bookmarkEnd w:id="529"/>
      <w:bookmarkEnd w:id="530"/>
      <w:bookmarkEnd w:id="531"/>
      <w:bookmarkEnd w:id="532"/>
      <w:bookmarkEnd w:id="533"/>
    </w:p>
    <w:p w:rsidR="00225DC8" w:rsidRDefault="00EE23AE" w:rsidP="00225DC8">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8EB66D9" wp14:editId="79D58FA9">
            <wp:extent cx="5276850" cy="3145851"/>
            <wp:effectExtent l="0" t="0" r="0" b="0"/>
            <wp:docPr id="128" name="Resim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276850" cy="3145851"/>
                    </a:xfrm>
                    <a:prstGeom prst="rect">
                      <a:avLst/>
                    </a:prstGeom>
                    <a:noFill/>
                  </pic:spPr>
                </pic:pic>
              </a:graphicData>
            </a:graphic>
          </wp:inline>
        </w:drawing>
      </w:r>
    </w:p>
    <w:p w:rsidR="00F856E4" w:rsidRDefault="00F856E4" w:rsidP="00225DC8">
      <w:pPr>
        <w:spacing w:line="360" w:lineRule="auto"/>
        <w:ind w:firstLine="708"/>
        <w:jc w:val="both"/>
        <w:rPr>
          <w:rFonts w:asciiTheme="minorHAnsi" w:hAnsiTheme="minorHAnsi" w:cstheme="minorHAnsi"/>
          <w:sz w:val="24"/>
          <w:szCs w:val="24"/>
        </w:rPr>
      </w:pPr>
    </w:p>
    <w:p w:rsidR="002D7B05" w:rsidRDefault="00225DC8" w:rsidP="00EE23AE">
      <w:pPr>
        <w:spacing w:line="360" w:lineRule="auto"/>
        <w:ind w:firstLine="708"/>
        <w:jc w:val="both"/>
      </w:pPr>
      <w:r w:rsidRPr="00ED2A84">
        <w:rPr>
          <w:rFonts w:asciiTheme="minorHAnsi" w:hAnsiTheme="minorHAnsi" w:cstheme="minorHAnsi"/>
          <w:sz w:val="24"/>
          <w:szCs w:val="24"/>
        </w:rPr>
        <w:t xml:space="preserve">Serbest tüketicilerin tüketimlerinin dağıtım bölgeleri bazında dağılımı </w:t>
      </w:r>
      <w:r w:rsidR="005D66AB">
        <w:rPr>
          <w:rFonts w:asciiTheme="minorHAnsi" w:hAnsiTheme="minorHAnsi" w:cstheme="minorHAnsi"/>
          <w:sz w:val="24"/>
          <w:szCs w:val="24"/>
        </w:rPr>
        <w:t xml:space="preserve">ise </w:t>
      </w:r>
      <w:r>
        <w:rPr>
          <w:rFonts w:asciiTheme="minorHAnsi" w:hAnsiTheme="minorHAnsi" w:cstheme="minorHAnsi"/>
          <w:sz w:val="24"/>
          <w:szCs w:val="24"/>
        </w:rPr>
        <w:t xml:space="preserve">Şekil </w:t>
      </w:r>
      <w:proofErr w:type="gramStart"/>
      <w:r>
        <w:rPr>
          <w:rFonts w:asciiTheme="minorHAnsi" w:hAnsiTheme="minorHAnsi" w:cstheme="minorHAnsi"/>
          <w:sz w:val="24"/>
          <w:szCs w:val="24"/>
        </w:rPr>
        <w:t>3</w:t>
      </w:r>
      <w:r w:rsidR="00FA6849">
        <w:rPr>
          <w:rFonts w:asciiTheme="minorHAnsi" w:hAnsiTheme="minorHAnsi" w:cstheme="minorHAnsi"/>
          <w:sz w:val="24"/>
          <w:szCs w:val="24"/>
        </w:rPr>
        <w:t>.</w:t>
      </w:r>
      <w:r>
        <w:rPr>
          <w:rFonts w:asciiTheme="minorHAnsi" w:hAnsiTheme="minorHAnsi" w:cstheme="minorHAnsi"/>
          <w:sz w:val="24"/>
          <w:szCs w:val="24"/>
        </w:rPr>
        <w:t>4'</w:t>
      </w:r>
      <w:r w:rsidR="005D66AB">
        <w:rPr>
          <w:rFonts w:asciiTheme="minorHAnsi" w:hAnsiTheme="minorHAnsi" w:cstheme="minorHAnsi"/>
          <w:sz w:val="24"/>
          <w:szCs w:val="24"/>
        </w:rPr>
        <w:t>d</w:t>
      </w:r>
      <w:r>
        <w:rPr>
          <w:rFonts w:asciiTheme="minorHAnsi" w:hAnsiTheme="minorHAnsi" w:cstheme="minorHAnsi"/>
          <w:sz w:val="24"/>
          <w:szCs w:val="24"/>
        </w:rPr>
        <w:t>e</w:t>
      </w:r>
      <w:proofErr w:type="gramEnd"/>
      <w:r w:rsidRPr="00ED2A84">
        <w:rPr>
          <w:rFonts w:asciiTheme="minorHAnsi" w:hAnsiTheme="minorHAnsi" w:cstheme="minorHAnsi"/>
          <w:sz w:val="24"/>
          <w:szCs w:val="24"/>
        </w:rPr>
        <w:t xml:space="preserve"> gösterilmektedir. Serbest tüketicilerin en yüksek tüketime sahip olduğu </w:t>
      </w:r>
      <w:r>
        <w:rPr>
          <w:rFonts w:asciiTheme="minorHAnsi" w:hAnsiTheme="minorHAnsi" w:cstheme="minorHAnsi"/>
          <w:sz w:val="24"/>
          <w:szCs w:val="24"/>
        </w:rPr>
        <w:t>dört</w:t>
      </w:r>
      <w:r w:rsidRPr="00ED2A84">
        <w:rPr>
          <w:rFonts w:asciiTheme="minorHAnsi" w:hAnsiTheme="minorHAnsi" w:cstheme="minorHAnsi"/>
          <w:sz w:val="24"/>
          <w:szCs w:val="24"/>
        </w:rPr>
        <w:t xml:space="preserve"> bölgeyi </w:t>
      </w:r>
      <w:r>
        <w:rPr>
          <w:rFonts w:asciiTheme="minorHAnsi" w:hAnsiTheme="minorHAnsi" w:cstheme="minorHAnsi"/>
          <w:sz w:val="24"/>
          <w:szCs w:val="24"/>
        </w:rPr>
        <w:t xml:space="preserve">Boğaziçi, </w:t>
      </w:r>
      <w:r w:rsidR="00486C26">
        <w:rPr>
          <w:rFonts w:asciiTheme="minorHAnsi" w:hAnsiTheme="minorHAnsi" w:cstheme="minorHAnsi"/>
          <w:sz w:val="24"/>
          <w:szCs w:val="24"/>
        </w:rPr>
        <w:t xml:space="preserve">Toroslar, </w:t>
      </w:r>
      <w:r>
        <w:rPr>
          <w:rFonts w:asciiTheme="minorHAnsi" w:hAnsiTheme="minorHAnsi" w:cstheme="minorHAnsi"/>
          <w:sz w:val="24"/>
          <w:szCs w:val="24"/>
        </w:rPr>
        <w:t>GDZ</w:t>
      </w:r>
      <w:r w:rsidR="00486C26">
        <w:rPr>
          <w:rFonts w:asciiTheme="minorHAnsi" w:hAnsiTheme="minorHAnsi" w:cstheme="minorHAnsi"/>
          <w:sz w:val="24"/>
          <w:szCs w:val="24"/>
        </w:rPr>
        <w:t xml:space="preserve"> ve</w:t>
      </w:r>
      <w:r>
        <w:rPr>
          <w:rFonts w:asciiTheme="minorHAnsi" w:hAnsiTheme="minorHAnsi" w:cstheme="minorHAnsi"/>
          <w:sz w:val="24"/>
          <w:szCs w:val="24"/>
        </w:rPr>
        <w:t xml:space="preserve"> Uludağ </w:t>
      </w:r>
      <w:r w:rsidRPr="00ED2A84">
        <w:rPr>
          <w:rFonts w:asciiTheme="minorHAnsi" w:hAnsiTheme="minorHAnsi" w:cstheme="minorHAnsi"/>
          <w:sz w:val="24"/>
          <w:szCs w:val="24"/>
        </w:rPr>
        <w:t>dağıtım bölgeleri oluşturmaktadır. Bu bölgelerdeki serbest tüketicilerin toplam tüketimi ülke genelindeki toplam serbest tüketici</w:t>
      </w:r>
      <w:r>
        <w:rPr>
          <w:rFonts w:asciiTheme="minorHAnsi" w:hAnsiTheme="minorHAnsi" w:cstheme="minorHAnsi"/>
          <w:sz w:val="24"/>
          <w:szCs w:val="24"/>
        </w:rPr>
        <w:t xml:space="preserve"> tüketiminin %</w:t>
      </w:r>
      <w:r w:rsidR="00486C26">
        <w:rPr>
          <w:rFonts w:asciiTheme="minorHAnsi" w:hAnsiTheme="minorHAnsi" w:cstheme="minorHAnsi"/>
          <w:sz w:val="24"/>
          <w:szCs w:val="24"/>
        </w:rPr>
        <w:t>43,74’ünü</w:t>
      </w:r>
      <w:r w:rsidRPr="00ED2A84">
        <w:rPr>
          <w:rFonts w:asciiTheme="minorHAnsi" w:hAnsiTheme="minorHAnsi" w:cstheme="minorHAnsi"/>
          <w:sz w:val="24"/>
          <w:szCs w:val="24"/>
        </w:rPr>
        <w:t xml:space="preserve"> oluşturmaktadır.</w:t>
      </w:r>
      <w:bookmarkStart w:id="534" w:name="_Toc404588256"/>
      <w:bookmarkStart w:id="535" w:name="_Toc432165757"/>
      <w:bookmarkStart w:id="536" w:name="_Toc450307006"/>
      <w:bookmarkStart w:id="537" w:name="_Toc450307117"/>
      <w:bookmarkStart w:id="538" w:name="_Toc450307941"/>
      <w:r w:rsidR="00EE23AE">
        <w:t xml:space="preserve"> </w:t>
      </w:r>
    </w:p>
    <w:p w:rsidR="003C2662" w:rsidRDefault="003C2662" w:rsidP="00E93600">
      <w:pPr>
        <w:pStyle w:val="Balk6"/>
      </w:pPr>
    </w:p>
    <w:p w:rsidR="00225DC8" w:rsidRPr="0054691E" w:rsidRDefault="00225DC8" w:rsidP="00E93600">
      <w:pPr>
        <w:pStyle w:val="Balk6"/>
      </w:pPr>
      <w:bookmarkStart w:id="539" w:name="_Toc487101666"/>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4</w:t>
      </w:r>
      <w:r w:rsidRPr="0054691E">
        <w:fldChar w:fldCharType="end"/>
      </w:r>
      <w:r w:rsidRPr="0054691E">
        <w:t>: Serbest Tüketicilerin 20</w:t>
      </w:r>
      <w:r w:rsidR="00970C70">
        <w:t>16</w:t>
      </w:r>
      <w:r w:rsidRPr="0054691E">
        <w:t xml:space="preserve"> Yılı Tüketimlerinin Dağıtım Bölgelerine</w:t>
      </w:r>
      <w:r w:rsidR="000A3D13">
        <w:t xml:space="preserve"> Göre</w:t>
      </w:r>
      <w:r w:rsidRPr="0054691E">
        <w:t xml:space="preserve"> Dağılımı</w:t>
      </w:r>
      <w:bookmarkEnd w:id="534"/>
      <w:bookmarkEnd w:id="535"/>
      <w:bookmarkEnd w:id="536"/>
      <w:bookmarkEnd w:id="537"/>
      <w:bookmarkEnd w:id="538"/>
      <w:r w:rsidR="003C2662">
        <w:t xml:space="preserve"> (</w:t>
      </w:r>
      <w:proofErr w:type="spellStart"/>
      <w:r w:rsidR="003C2662">
        <w:t>MWh</w:t>
      </w:r>
      <w:proofErr w:type="spellEnd"/>
      <w:r w:rsidR="003C2662">
        <w:t>)</w:t>
      </w:r>
      <w:bookmarkEnd w:id="539"/>
    </w:p>
    <w:p w:rsidR="00225DC8" w:rsidRDefault="00EE23AE" w:rsidP="00EE23AE">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0F537C4" wp14:editId="2A6906F0">
            <wp:extent cx="5772150" cy="2447925"/>
            <wp:effectExtent l="0" t="0" r="0" b="9525"/>
            <wp:docPr id="129" name="Resim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73420" cy="2448464"/>
                    </a:xfrm>
                    <a:prstGeom prst="rect">
                      <a:avLst/>
                    </a:prstGeom>
                    <a:noFill/>
                  </pic:spPr>
                </pic:pic>
              </a:graphicData>
            </a:graphic>
          </wp:inline>
        </w:drawing>
      </w:r>
    </w:p>
    <w:p w:rsidR="00547F3B" w:rsidRDefault="00547F3B" w:rsidP="00547F3B">
      <w:pPr>
        <w:spacing w:line="360" w:lineRule="auto"/>
        <w:ind w:firstLine="426"/>
        <w:jc w:val="both"/>
        <w:rPr>
          <w:rFonts w:asciiTheme="minorHAnsi" w:hAnsiTheme="minorHAnsi" w:cstheme="minorHAnsi"/>
          <w:sz w:val="24"/>
          <w:szCs w:val="24"/>
        </w:rPr>
      </w:pPr>
    </w:p>
    <w:p w:rsidR="00547F3B" w:rsidRDefault="00547F3B" w:rsidP="00547F3B">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w:t>
      </w:r>
      <w:r>
        <w:rPr>
          <w:rFonts w:asciiTheme="minorHAnsi" w:hAnsiTheme="minorHAnsi" w:cstheme="minorHAnsi"/>
          <w:sz w:val="24"/>
          <w:szCs w:val="24"/>
        </w:rPr>
        <w:t xml:space="preserve">Şekil </w:t>
      </w:r>
      <w:proofErr w:type="gramStart"/>
      <w:r>
        <w:rPr>
          <w:rFonts w:asciiTheme="minorHAnsi" w:hAnsiTheme="minorHAnsi" w:cstheme="minorHAnsi"/>
          <w:sz w:val="24"/>
          <w:szCs w:val="24"/>
        </w:rPr>
        <w:t>3.5</w:t>
      </w:r>
      <w:r w:rsidRPr="00B82DA2">
        <w:rPr>
          <w:rFonts w:asciiTheme="minorHAnsi" w:hAnsiTheme="minorHAnsi" w:cstheme="minorHAnsi"/>
          <w:sz w:val="24"/>
          <w:szCs w:val="24"/>
        </w:rPr>
        <w:t>’de</w:t>
      </w:r>
      <w:proofErr w:type="gramEnd"/>
      <w:r w:rsidRPr="00B82DA2">
        <w:rPr>
          <w:rFonts w:asciiTheme="minorHAnsi" w:hAnsiTheme="minorHAnsi" w:cstheme="minorHAnsi"/>
          <w:sz w:val="24"/>
          <w:szCs w:val="24"/>
        </w:rPr>
        <w:t xml:space="preserve"> </w:t>
      </w:r>
      <w:r>
        <w:rPr>
          <w:rFonts w:asciiTheme="minorHAnsi" w:hAnsiTheme="minorHAnsi" w:cstheme="minorHAnsi"/>
          <w:sz w:val="24"/>
          <w:szCs w:val="24"/>
        </w:rPr>
        <w:t xml:space="preserve">serbest tüketici tüketimlerinin tedarikçi türüne göre dağılımı </w:t>
      </w:r>
      <w:r w:rsidRPr="00B82DA2">
        <w:rPr>
          <w:rFonts w:asciiTheme="minorHAnsi" w:hAnsiTheme="minorHAnsi" w:cstheme="minorHAnsi"/>
          <w:sz w:val="24"/>
          <w:szCs w:val="24"/>
        </w:rPr>
        <w:t>gösterilmektedir.</w:t>
      </w:r>
    </w:p>
    <w:p w:rsidR="00547F3B" w:rsidRDefault="00547F3B" w:rsidP="00547F3B">
      <w:pPr>
        <w:pStyle w:val="Balk6"/>
      </w:pPr>
    </w:p>
    <w:p w:rsidR="00547F3B" w:rsidRDefault="00547F3B" w:rsidP="00A05A2E">
      <w:pPr>
        <w:pStyle w:val="Balk6"/>
        <w:rPr>
          <w:rFonts w:asciiTheme="minorHAnsi" w:hAnsiTheme="minorHAnsi" w:cstheme="minorHAnsi"/>
          <w:szCs w:val="24"/>
        </w:rPr>
      </w:pPr>
      <w:bookmarkStart w:id="540" w:name="_Toc487101667"/>
      <w:r w:rsidRPr="00627962">
        <w:t xml:space="preserve">Şekil </w:t>
      </w:r>
      <w:r w:rsidRPr="00627962">
        <w:fldChar w:fldCharType="begin"/>
      </w:r>
      <w:r w:rsidRPr="00627962">
        <w:instrText xml:space="preserve"> STYLEREF 1 \s </w:instrText>
      </w:r>
      <w:r w:rsidRPr="00627962">
        <w:fldChar w:fldCharType="separate"/>
      </w:r>
      <w:r w:rsidRPr="00627962">
        <w:t>3</w:t>
      </w:r>
      <w:r w:rsidRPr="00627962">
        <w:fldChar w:fldCharType="end"/>
      </w:r>
      <w:r w:rsidRPr="00627962">
        <w:t>.5: Serbest Tüketicilerin Tüketimlerinin Tedarikçi Türüne Göre Dağılımı (%)</w:t>
      </w:r>
      <w:bookmarkEnd w:id="540"/>
      <w:r w:rsidRPr="00627962">
        <w:t xml:space="preserve"> </w:t>
      </w:r>
    </w:p>
    <w:p w:rsidR="00547F3B" w:rsidRDefault="002211D0" w:rsidP="00225DC8">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A3BE986" wp14:editId="077A8656">
            <wp:extent cx="5238750" cy="361950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41507" cy="3621405"/>
                    </a:xfrm>
                    <a:prstGeom prst="rect">
                      <a:avLst/>
                    </a:prstGeom>
                    <a:noFill/>
                  </pic:spPr>
                </pic:pic>
              </a:graphicData>
            </a:graphic>
          </wp:inline>
        </w:drawing>
      </w:r>
    </w:p>
    <w:p w:rsidR="00547F3B" w:rsidRDefault="00547F3B" w:rsidP="00225DC8">
      <w:pPr>
        <w:spacing w:line="360" w:lineRule="auto"/>
        <w:ind w:firstLine="708"/>
        <w:jc w:val="both"/>
        <w:rPr>
          <w:rFonts w:asciiTheme="minorHAnsi" w:hAnsiTheme="minorHAnsi" w:cstheme="minorHAnsi"/>
          <w:sz w:val="24"/>
          <w:szCs w:val="24"/>
        </w:rPr>
      </w:pPr>
    </w:p>
    <w:p w:rsidR="00225DC8" w:rsidRDefault="00225DC8" w:rsidP="00225DC8">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lastRenderedPageBreak/>
        <w:t xml:space="preserve">Piyasada rekabetin geliştiğini ve işlerlik kazandığını gösteren önemli göstergelerden biri de tedarikçisini değiştiren serbest tüketicilerdir. Bu çerçevede söz konusu tüketicilerin </w:t>
      </w:r>
      <w:r w:rsidR="005D66AB" w:rsidRPr="00ED2A84">
        <w:rPr>
          <w:rFonts w:asciiTheme="minorHAnsi" w:hAnsiTheme="minorHAnsi" w:cstheme="minorHAnsi"/>
          <w:sz w:val="24"/>
          <w:szCs w:val="24"/>
        </w:rPr>
        <w:t xml:space="preserve">sayıları </w:t>
      </w:r>
      <w:r w:rsidR="005D66AB">
        <w:rPr>
          <w:rFonts w:asciiTheme="minorHAnsi" w:hAnsiTheme="minorHAnsi" w:cstheme="minorHAnsi"/>
          <w:sz w:val="24"/>
          <w:szCs w:val="24"/>
        </w:rPr>
        <w:t xml:space="preserve">ve tüketimlerinin aylık bazda değişimi </w:t>
      </w:r>
      <w:r w:rsidRPr="005D66AB">
        <w:rPr>
          <w:rFonts w:asciiTheme="minorHAnsi" w:hAnsiTheme="minorHAnsi" w:cstheme="minorHAnsi"/>
          <w:sz w:val="24"/>
          <w:szCs w:val="24"/>
        </w:rPr>
        <w:t xml:space="preserve">Şekil </w:t>
      </w:r>
      <w:proofErr w:type="gramStart"/>
      <w:r w:rsidRPr="002F4CDA">
        <w:rPr>
          <w:rFonts w:asciiTheme="minorHAnsi" w:hAnsiTheme="minorHAnsi" w:cstheme="minorHAnsi"/>
          <w:sz w:val="24"/>
          <w:szCs w:val="24"/>
        </w:rPr>
        <w:t>3</w:t>
      </w:r>
      <w:r w:rsidR="00FA6849">
        <w:rPr>
          <w:rFonts w:asciiTheme="minorHAnsi" w:hAnsiTheme="minorHAnsi" w:cstheme="minorHAnsi"/>
          <w:sz w:val="24"/>
          <w:szCs w:val="24"/>
        </w:rPr>
        <w:t>.</w:t>
      </w:r>
      <w:r w:rsidR="00547F3B">
        <w:rPr>
          <w:rFonts w:asciiTheme="minorHAnsi" w:hAnsiTheme="minorHAnsi" w:cstheme="minorHAnsi"/>
          <w:sz w:val="24"/>
          <w:szCs w:val="24"/>
        </w:rPr>
        <w:t>6’da</w:t>
      </w:r>
      <w:proofErr w:type="gramEnd"/>
      <w:r w:rsidR="005D66AB">
        <w:rPr>
          <w:rFonts w:asciiTheme="minorHAnsi" w:hAnsiTheme="minorHAnsi" w:cstheme="minorHAnsi"/>
          <w:sz w:val="24"/>
          <w:szCs w:val="24"/>
        </w:rPr>
        <w:t xml:space="preserve"> </w:t>
      </w:r>
      <w:r w:rsidRPr="00ED2A84">
        <w:rPr>
          <w:rFonts w:asciiTheme="minorHAnsi" w:hAnsiTheme="minorHAnsi" w:cstheme="minorHAnsi"/>
          <w:sz w:val="24"/>
          <w:szCs w:val="24"/>
        </w:rPr>
        <w:t>gösteril</w:t>
      </w:r>
      <w:r w:rsidR="005D66AB">
        <w:rPr>
          <w:rFonts w:asciiTheme="minorHAnsi" w:hAnsiTheme="minorHAnsi" w:cstheme="minorHAnsi"/>
          <w:sz w:val="24"/>
          <w:szCs w:val="24"/>
        </w:rPr>
        <w:t>mektedir.</w:t>
      </w:r>
    </w:p>
    <w:p w:rsidR="00547F3B" w:rsidRDefault="00547F3B" w:rsidP="00225DC8">
      <w:pPr>
        <w:spacing w:line="360" w:lineRule="auto"/>
        <w:ind w:firstLine="708"/>
        <w:jc w:val="both"/>
        <w:rPr>
          <w:rFonts w:asciiTheme="minorHAnsi" w:hAnsiTheme="minorHAnsi" w:cstheme="minorHAnsi"/>
          <w:sz w:val="24"/>
          <w:szCs w:val="24"/>
        </w:rPr>
      </w:pPr>
    </w:p>
    <w:p w:rsidR="00225DC8" w:rsidRPr="0054691E" w:rsidRDefault="00225DC8" w:rsidP="00E93600">
      <w:pPr>
        <w:pStyle w:val="Balk6"/>
      </w:pPr>
      <w:bookmarkStart w:id="541" w:name="_Toc404588257"/>
      <w:bookmarkStart w:id="542" w:name="_Toc432165758"/>
      <w:bookmarkStart w:id="543" w:name="_Toc450307007"/>
      <w:bookmarkStart w:id="544" w:name="_Toc450307118"/>
      <w:bookmarkStart w:id="545" w:name="_Toc450307942"/>
      <w:bookmarkStart w:id="546" w:name="_Toc487101668"/>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rsidR="00FA6849">
        <w:t>.</w:t>
      </w:r>
      <w:r w:rsidR="00547F3B">
        <w:t>6</w:t>
      </w:r>
      <w:r w:rsidRPr="0054691E">
        <w:t>: Tedarikçisini Değiştiren Serbest Tüketicilerin Sayısı ve Tüketim</w:t>
      </w:r>
      <w:bookmarkEnd w:id="541"/>
      <w:bookmarkEnd w:id="542"/>
      <w:r w:rsidRPr="0054691E">
        <w:t>lerinin Aylık Değişimi</w:t>
      </w:r>
      <w:bookmarkEnd w:id="543"/>
      <w:bookmarkEnd w:id="544"/>
      <w:bookmarkEnd w:id="545"/>
      <w:r w:rsidR="003C2662">
        <w:t xml:space="preserve"> (Adet-</w:t>
      </w:r>
      <w:proofErr w:type="spellStart"/>
      <w:r w:rsidR="003C2662">
        <w:t>MWh</w:t>
      </w:r>
      <w:proofErr w:type="spellEnd"/>
      <w:r w:rsidR="003C2662">
        <w:t>)</w:t>
      </w:r>
      <w:bookmarkEnd w:id="546"/>
    </w:p>
    <w:p w:rsidR="00F856E4" w:rsidRDefault="00EE23AE" w:rsidP="00225DC8">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2803DC1" wp14:editId="0CCDC48C">
            <wp:extent cx="5448300" cy="3609975"/>
            <wp:effectExtent l="0" t="0" r="0" b="9525"/>
            <wp:docPr id="130" name="Resim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44490" cy="3607451"/>
                    </a:xfrm>
                    <a:prstGeom prst="rect">
                      <a:avLst/>
                    </a:prstGeom>
                    <a:noFill/>
                  </pic:spPr>
                </pic:pic>
              </a:graphicData>
            </a:graphic>
          </wp:inline>
        </w:drawing>
      </w:r>
    </w:p>
    <w:p w:rsidR="00547F3B" w:rsidRDefault="00547F3B" w:rsidP="00225DC8">
      <w:pPr>
        <w:spacing w:line="360" w:lineRule="auto"/>
        <w:ind w:firstLine="708"/>
        <w:jc w:val="both"/>
        <w:rPr>
          <w:rFonts w:asciiTheme="minorHAnsi" w:hAnsiTheme="minorHAnsi" w:cstheme="minorHAnsi"/>
          <w:sz w:val="24"/>
          <w:szCs w:val="24"/>
        </w:rPr>
      </w:pPr>
    </w:p>
    <w:p w:rsidR="00225DC8" w:rsidRDefault="005D66AB" w:rsidP="00225DC8">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2016 yılında tedarikçisini değiştiren serbest tüketicilerin sayısı 304 bin 654 olarak gerçekleşmiştir. Bu sayı toplam serbest tüketici sayısının yaklaşık %11,56’sına, toplam tüketici sayısının ise yaklaşık %0,7’sine karşılık gelmektedir.</w:t>
      </w:r>
      <w:r>
        <w:rPr>
          <w:rFonts w:asciiTheme="minorHAnsi" w:hAnsiTheme="minorHAnsi" w:cstheme="minorHAnsi"/>
          <w:sz w:val="24"/>
          <w:szCs w:val="24"/>
        </w:rPr>
        <w:t xml:space="preserve"> Ayrıca, t</w:t>
      </w:r>
      <w:r w:rsidR="00225DC8" w:rsidRPr="00ED2A84">
        <w:rPr>
          <w:rFonts w:asciiTheme="minorHAnsi" w:hAnsiTheme="minorHAnsi" w:cstheme="minorHAnsi"/>
          <w:sz w:val="24"/>
          <w:szCs w:val="24"/>
        </w:rPr>
        <w:t xml:space="preserve">edarikçisini değiştiren serbest tüketicilerin toplam tüketimi </w:t>
      </w:r>
      <w:r w:rsidR="00254467">
        <w:rPr>
          <w:rFonts w:asciiTheme="minorHAnsi" w:hAnsiTheme="minorHAnsi" w:cstheme="minorHAnsi"/>
          <w:sz w:val="24"/>
          <w:szCs w:val="24"/>
        </w:rPr>
        <w:t>3,92</w:t>
      </w:r>
      <w:r w:rsidR="00225DC8" w:rsidRPr="00ED2A84">
        <w:rPr>
          <w:rFonts w:asciiTheme="minorHAnsi" w:hAnsiTheme="minorHAnsi" w:cstheme="minorHAnsi"/>
          <w:sz w:val="24"/>
          <w:szCs w:val="24"/>
        </w:rPr>
        <w:t xml:space="preserve"> </w:t>
      </w:r>
      <w:proofErr w:type="spellStart"/>
      <w:r w:rsidR="00225DC8" w:rsidRPr="00ED2A84">
        <w:rPr>
          <w:rFonts w:asciiTheme="minorHAnsi" w:hAnsiTheme="minorHAnsi" w:cstheme="minorHAnsi"/>
          <w:sz w:val="24"/>
          <w:szCs w:val="24"/>
        </w:rPr>
        <w:t>TWh</w:t>
      </w:r>
      <w:proofErr w:type="spellEnd"/>
      <w:r w:rsidR="00225DC8" w:rsidRPr="00ED2A84">
        <w:rPr>
          <w:rFonts w:asciiTheme="minorHAnsi" w:hAnsiTheme="minorHAnsi" w:cstheme="minorHAnsi"/>
          <w:sz w:val="24"/>
          <w:szCs w:val="24"/>
        </w:rPr>
        <w:t xml:space="preserve"> olup, bu değer </w:t>
      </w:r>
      <w:r w:rsidR="00225DC8">
        <w:rPr>
          <w:rFonts w:asciiTheme="minorHAnsi" w:hAnsiTheme="minorHAnsi" w:cstheme="minorHAnsi"/>
          <w:sz w:val="24"/>
          <w:szCs w:val="24"/>
        </w:rPr>
        <w:t>toplam faturalanan tüketiminin ise %</w:t>
      </w:r>
      <w:r w:rsidR="00E241C2">
        <w:rPr>
          <w:rFonts w:asciiTheme="minorHAnsi" w:hAnsiTheme="minorHAnsi" w:cstheme="minorHAnsi"/>
          <w:sz w:val="24"/>
          <w:szCs w:val="24"/>
        </w:rPr>
        <w:t>2,99’una</w:t>
      </w:r>
      <w:r w:rsidR="00225DC8" w:rsidRPr="00ED2A84">
        <w:rPr>
          <w:rFonts w:asciiTheme="minorHAnsi" w:hAnsiTheme="minorHAnsi" w:cstheme="minorHAnsi"/>
          <w:sz w:val="24"/>
          <w:szCs w:val="24"/>
        </w:rPr>
        <w:t xml:space="preserve"> karşılık gelmektedir.</w:t>
      </w:r>
    </w:p>
    <w:p w:rsidR="00B82DA2" w:rsidRDefault="00B82DA2" w:rsidP="00B82DA2">
      <w:pPr>
        <w:spacing w:line="360" w:lineRule="auto"/>
        <w:ind w:firstLine="708"/>
        <w:jc w:val="both"/>
        <w:rPr>
          <w:rFonts w:asciiTheme="minorHAnsi" w:hAnsiTheme="minorHAnsi" w:cstheme="minorHAnsi"/>
          <w:sz w:val="24"/>
          <w:szCs w:val="24"/>
        </w:rPr>
      </w:pPr>
      <w:bookmarkStart w:id="547" w:name="_Toc404588258"/>
      <w:bookmarkStart w:id="548" w:name="_Toc432165759"/>
      <w:bookmarkStart w:id="549" w:name="_Toc450307008"/>
      <w:bookmarkStart w:id="550" w:name="_Toc450307119"/>
      <w:bookmarkStart w:id="551" w:name="_Toc450307943"/>
      <w:r w:rsidRPr="00B82DA2">
        <w:rPr>
          <w:rFonts w:asciiTheme="minorHAnsi" w:hAnsiTheme="minorHAnsi" w:cstheme="minorHAnsi"/>
          <w:sz w:val="24"/>
          <w:szCs w:val="24"/>
        </w:rPr>
        <w:t xml:space="preserve">Aşağıdaki Tablo </w:t>
      </w:r>
      <w:proofErr w:type="gramStart"/>
      <w:r w:rsidRPr="00B82DA2">
        <w:rPr>
          <w:rFonts w:asciiTheme="minorHAnsi" w:hAnsiTheme="minorHAnsi" w:cstheme="minorHAnsi"/>
          <w:sz w:val="24"/>
          <w:szCs w:val="24"/>
        </w:rPr>
        <w:t>3.3’de</w:t>
      </w:r>
      <w:proofErr w:type="gramEnd"/>
      <w:r w:rsidRPr="00B82DA2">
        <w:rPr>
          <w:rFonts w:asciiTheme="minorHAnsi" w:hAnsiTheme="minorHAnsi" w:cstheme="minorHAnsi"/>
          <w:sz w:val="24"/>
          <w:szCs w:val="24"/>
        </w:rPr>
        <w:t xml:space="preserve"> de aylık bazda tedarikçisini değiştiren serbest tüketicilerin illere göre sayıları gösterilmektedir.</w:t>
      </w:r>
    </w:p>
    <w:p w:rsidR="00547F3B" w:rsidRDefault="00547F3B" w:rsidP="00E93600">
      <w:pPr>
        <w:pStyle w:val="Balk6"/>
      </w:pPr>
    </w:p>
    <w:p w:rsidR="00547F3B" w:rsidRDefault="00547F3B" w:rsidP="00E93600">
      <w:pPr>
        <w:pStyle w:val="Balk6"/>
      </w:pPr>
    </w:p>
    <w:p w:rsidR="00547F3B" w:rsidRDefault="00547F3B" w:rsidP="00A05A2E">
      <w:pPr>
        <w:pStyle w:val="Balk5"/>
      </w:pPr>
    </w:p>
    <w:p w:rsidR="00225DC8" w:rsidRPr="0054691E" w:rsidRDefault="009805E5" w:rsidP="00A05A2E">
      <w:pPr>
        <w:pStyle w:val="Balk5"/>
      </w:pPr>
      <w:bookmarkStart w:id="552" w:name="_Toc487101590"/>
      <w:r w:rsidRPr="000576D7">
        <w:lastRenderedPageBreak/>
        <w:t xml:space="preserve">Tablo </w:t>
      </w:r>
      <w:proofErr w:type="gramStart"/>
      <w:r w:rsidRPr="000576D7">
        <w:t>3.3</w:t>
      </w:r>
      <w:proofErr w:type="gramEnd"/>
      <w:r w:rsidR="00225DC8" w:rsidRPr="000576D7">
        <w:t xml:space="preserve">: </w:t>
      </w:r>
      <w:r w:rsidR="00EE13F4" w:rsidRPr="000576D7">
        <w:t xml:space="preserve">İl Bazında Aylık </w:t>
      </w:r>
      <w:r w:rsidR="00225DC8" w:rsidRPr="000576D7">
        <w:t>Tedarikçisini Değiştiren Serbest Tüketici Adedi</w:t>
      </w:r>
      <w:bookmarkEnd w:id="547"/>
      <w:bookmarkEnd w:id="548"/>
      <w:bookmarkEnd w:id="549"/>
      <w:bookmarkEnd w:id="550"/>
      <w:bookmarkEnd w:id="551"/>
      <w:bookmarkEnd w:id="552"/>
    </w:p>
    <w:tbl>
      <w:tblPr>
        <w:tblW w:w="10363" w:type="dxa"/>
        <w:tblInd w:w="55" w:type="dxa"/>
        <w:tblLayout w:type="fixed"/>
        <w:tblCellMar>
          <w:left w:w="70" w:type="dxa"/>
          <w:right w:w="70" w:type="dxa"/>
        </w:tblCellMar>
        <w:tblLook w:val="04A0" w:firstRow="1" w:lastRow="0" w:firstColumn="1" w:lastColumn="0" w:noHBand="0" w:noVBand="1"/>
      </w:tblPr>
      <w:tblGrid>
        <w:gridCol w:w="1433"/>
        <w:gridCol w:w="709"/>
        <w:gridCol w:w="567"/>
        <w:gridCol w:w="567"/>
        <w:gridCol w:w="708"/>
        <w:gridCol w:w="709"/>
        <w:gridCol w:w="709"/>
        <w:gridCol w:w="709"/>
        <w:gridCol w:w="708"/>
        <w:gridCol w:w="709"/>
        <w:gridCol w:w="709"/>
        <w:gridCol w:w="709"/>
        <w:gridCol w:w="708"/>
        <w:gridCol w:w="709"/>
      </w:tblGrid>
      <w:tr w:rsidR="000576D7" w:rsidRPr="000576D7" w:rsidTr="0094589D">
        <w:trPr>
          <w:trHeight w:val="300"/>
          <w:tblHeader/>
        </w:trPr>
        <w:tc>
          <w:tcPr>
            <w:tcW w:w="1433" w:type="dxa"/>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8"/>
                <w:szCs w:val="18"/>
                <w:lang w:eastAsia="tr-TR" w:bidi="ar-SA"/>
              </w:rPr>
            </w:pPr>
            <w:r w:rsidRPr="0094589D">
              <w:rPr>
                <w:rFonts w:ascii="Calibri" w:eastAsia="Times New Roman" w:hAnsi="Calibri" w:cs="Times New Roman"/>
                <w:b/>
                <w:bCs/>
                <w:color w:val="FFFFFF" w:themeColor="background1"/>
                <w:sz w:val="18"/>
                <w:szCs w:val="18"/>
                <w:lang w:eastAsia="tr-TR" w:bidi="ar-SA"/>
              </w:rPr>
              <w:t>İLLER</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Ocak</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Şubat</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Mart</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Nisan</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Mayıs</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Haziran</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5"/>
                <w:szCs w:val="15"/>
                <w:lang w:eastAsia="tr-TR" w:bidi="ar-SA"/>
              </w:rPr>
            </w:pPr>
            <w:r w:rsidRPr="0094589D">
              <w:rPr>
                <w:rFonts w:ascii="Calibri" w:eastAsia="Times New Roman" w:hAnsi="Calibri" w:cs="Times New Roman"/>
                <w:b/>
                <w:bCs/>
                <w:color w:val="FFFFFF" w:themeColor="background1"/>
                <w:sz w:val="15"/>
                <w:szCs w:val="15"/>
                <w:lang w:eastAsia="tr-TR" w:bidi="ar-SA"/>
              </w:rPr>
              <w:t>Temmuz</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Ağustos</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Eylül</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Ekim</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Kasım</w:t>
            </w:r>
          </w:p>
        </w:tc>
        <w:tc>
          <w:tcPr>
            <w:tcW w:w="708" w:type="dxa"/>
            <w:tcBorders>
              <w:top w:val="single" w:sz="8" w:space="0" w:color="auto"/>
              <w:left w:val="nil"/>
              <w:bottom w:val="single" w:sz="4" w:space="0" w:color="auto"/>
              <w:right w:val="single" w:sz="8"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Aralık</w:t>
            </w:r>
          </w:p>
        </w:tc>
        <w:tc>
          <w:tcPr>
            <w:tcW w:w="709" w:type="dxa"/>
            <w:tcBorders>
              <w:top w:val="single" w:sz="8" w:space="0" w:color="auto"/>
              <w:left w:val="nil"/>
              <w:bottom w:val="single" w:sz="4" w:space="0" w:color="auto"/>
              <w:right w:val="single" w:sz="8" w:space="0" w:color="auto"/>
            </w:tcBorders>
            <w:shd w:val="clear" w:color="auto" w:fill="FF0000"/>
            <w:noWrap/>
            <w:vAlign w:val="bottom"/>
            <w:hideMark/>
          </w:tcPr>
          <w:p w:rsidR="0058782A" w:rsidRPr="0094589D" w:rsidRDefault="0058782A" w:rsidP="0056030A">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Toplam</w:t>
            </w:r>
          </w:p>
        </w:tc>
      </w:tr>
      <w:tr w:rsidR="000576D7" w:rsidRPr="000576D7" w:rsidTr="0094589D">
        <w:trPr>
          <w:trHeight w:val="300"/>
        </w:trPr>
        <w:tc>
          <w:tcPr>
            <w:tcW w:w="1433"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ADANA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878</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372</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1.194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1.364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675</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1.442</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2.086</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1.323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1.053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925</w:t>
            </w:r>
          </w:p>
        </w:tc>
        <w:tc>
          <w:tcPr>
            <w:tcW w:w="708" w:type="dxa"/>
            <w:tcBorders>
              <w:top w:val="single" w:sz="4" w:space="0" w:color="auto"/>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1.430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13.005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ADIYAMAN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839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6"/>
                <w:szCs w:val="16"/>
                <w:lang w:eastAsia="tr-TR" w:bidi="ar-SA"/>
              </w:rPr>
            </w:pPr>
            <w:r w:rsidRPr="0094589D">
              <w:rPr>
                <w:rFonts w:ascii="Calibri" w:eastAsia="Times New Roman" w:hAnsi="Calibri" w:cs="Times New Roman"/>
                <w:color w:val="FFFFFF" w:themeColor="background1"/>
                <w:sz w:val="16"/>
                <w:szCs w:val="16"/>
                <w:lang w:eastAsia="tr-TR" w:bidi="ar-SA"/>
              </w:rPr>
              <w:t>AFYONKARAHİSAR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154</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2.329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AĞRI</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698</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AKSARAY</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992</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AMASYA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504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1.390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ANKARA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2.693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540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2.339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2.655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957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2.185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1.570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1.513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1.407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1.289</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1.503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19.131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ANTALYA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1.460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640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1.026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1.485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2.064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4.436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8.251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1.312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491</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865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22.960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ARDAHAN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 </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290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ARTVİN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890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AYDIN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964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191</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3.486</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BALIKESİR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515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1.322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275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413</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4.885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BARTIN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795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BATMAN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671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BAYBURT</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 </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252</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BİLECİK</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750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BİNGÖL</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623</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BİTLİS</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586</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BOLU</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890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BURDUR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591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BURSA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937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3.880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1.591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1.990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2.055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1.746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970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1.020</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794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16.757</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ÇANAKKALE</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724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2.241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ÇANKIRI</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604</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ÇORUM</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1.342</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DENİZLİ</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807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2.950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DİYARBAKIR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1.681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DÜZCE</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1.257</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EDİRNE</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2.161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ELAZIĞ</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65</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1.808</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ERZİNCAN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1.049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ERZURUM</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1.656</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ESKİŞEHİR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421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461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164</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2.829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GAZİANTEP</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609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955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1.178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581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968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6.564</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GİRESUN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1.991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GÜMÜŞHANE</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597</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proofErr w:type="gramStart"/>
            <w:r w:rsidRPr="0094589D">
              <w:rPr>
                <w:rFonts w:ascii="Calibri" w:eastAsia="Times New Roman" w:hAnsi="Calibri" w:cs="Times New Roman"/>
                <w:color w:val="FFFFFF" w:themeColor="background1"/>
                <w:sz w:val="18"/>
                <w:szCs w:val="18"/>
                <w:lang w:eastAsia="tr-TR" w:bidi="ar-SA"/>
              </w:rPr>
              <w:t>HAKKARİ</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365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HATAY</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394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4.335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IĞDIR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278</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ISPARTA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1.500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İSTANBUL</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7.023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1.682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2.290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7.885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8.182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5.612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11.543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7.002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5.738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4.123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4.878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6.569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72.527</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İZMİR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2.686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1.097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1.264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2.563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1.047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1.428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1.933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1.170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1.128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1.178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1.617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20.061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6"/>
                <w:szCs w:val="16"/>
                <w:lang w:eastAsia="tr-TR" w:bidi="ar-SA"/>
              </w:rPr>
            </w:pPr>
            <w:r w:rsidRPr="0094589D">
              <w:rPr>
                <w:rFonts w:ascii="Calibri" w:eastAsia="Times New Roman" w:hAnsi="Calibri" w:cs="Times New Roman"/>
                <w:color w:val="FFFFFF" w:themeColor="background1"/>
                <w:sz w:val="16"/>
                <w:szCs w:val="16"/>
                <w:lang w:eastAsia="tr-TR" w:bidi="ar-SA"/>
              </w:rPr>
              <w:t>KAHRAMANMARAŞ</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2.154</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lastRenderedPageBreak/>
              <w:t>KARABÜK</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73</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893</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KARAMAN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63</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770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KARS</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640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KASTAMONU</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1.062</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KAYSERİ</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407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617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2.437</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KIRIKKALE</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614</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KIRKLARELİ</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61</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2.246</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KIRŞEHİR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 </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480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KİLİS</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499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KOCAELİ</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967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845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278</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4.921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KONYA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767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393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584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1.394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1.583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571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397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543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353</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7.435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KÜTAHYA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274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1.907</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MALATYA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205</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2.257</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MANİSA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675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503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1.202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3.855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MARDİN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744</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MERSİN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745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425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906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1.085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725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1.815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812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455</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982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9.326</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MUĞLA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1.019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630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1.096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393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4.764</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MUŞ</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589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NEVŞEHİR</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896</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NİĞDE</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820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ORDU</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609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1.988</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OSMANİYE</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99</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1.232</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RİZE</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426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99</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1.737</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SAKARYA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374</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703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311</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3.345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SAMSUN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299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1.016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80</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3.916</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SİİRT</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330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SİNOP</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725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SİVAS</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194</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1.128</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ŞANLIURFA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267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1.664</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ŞIRNAK</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24</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290</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TEKİRDAĞ</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657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642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719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490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610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387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4.195</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TOKAT</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162</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604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1.359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TRABZON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416</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444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716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230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300</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327</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255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4.018</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TUNCELİ</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27</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 </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113</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394</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UŞAK</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109</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54</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112</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99</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1.299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VAN</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332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204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42</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1.379</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YALOVA</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88</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458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485</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468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140</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68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2.152</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YOZGAT</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130</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8</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97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124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113</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1.121</w:t>
            </w:r>
          </w:p>
        </w:tc>
      </w:tr>
      <w:tr w:rsidR="000576D7" w:rsidRPr="000576D7" w:rsidTr="0094589D">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color w:val="FFFFFF" w:themeColor="background1"/>
                <w:sz w:val="18"/>
                <w:szCs w:val="18"/>
                <w:lang w:eastAsia="tr-TR" w:bidi="ar-SA"/>
              </w:rPr>
            </w:pPr>
            <w:r w:rsidRPr="0094589D">
              <w:rPr>
                <w:rFonts w:ascii="Calibri" w:eastAsia="Times New Roman" w:hAnsi="Calibri" w:cs="Times New Roman"/>
                <w:color w:val="FFFFFF" w:themeColor="background1"/>
                <w:sz w:val="18"/>
                <w:szCs w:val="18"/>
                <w:lang w:eastAsia="tr-TR" w:bidi="ar-SA"/>
              </w:rPr>
              <w:t>ZONGULDAK</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221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51</w:t>
            </w:r>
          </w:p>
        </w:tc>
        <w:tc>
          <w:tcPr>
            <w:tcW w:w="567"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76</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281</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347</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192</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170</w:t>
            </w:r>
          </w:p>
        </w:tc>
        <w:tc>
          <w:tcPr>
            <w:tcW w:w="708"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408</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184</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176</w:t>
            </w:r>
          </w:p>
        </w:tc>
        <w:tc>
          <w:tcPr>
            <w:tcW w:w="709" w:type="dxa"/>
            <w:tcBorders>
              <w:top w:val="nil"/>
              <w:left w:val="nil"/>
              <w:bottom w:val="single" w:sz="4" w:space="0" w:color="auto"/>
              <w:right w:val="single" w:sz="4"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144</w:t>
            </w:r>
          </w:p>
        </w:tc>
        <w:tc>
          <w:tcPr>
            <w:tcW w:w="708" w:type="dxa"/>
            <w:tcBorders>
              <w:top w:val="nil"/>
              <w:left w:val="nil"/>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color w:val="000000"/>
                <w:sz w:val="18"/>
                <w:szCs w:val="18"/>
                <w:lang w:eastAsia="tr-TR" w:bidi="ar-SA"/>
              </w:rPr>
            </w:pPr>
            <w:r w:rsidRPr="000576D7">
              <w:rPr>
                <w:rFonts w:ascii="Calibri" w:eastAsia="Times New Roman" w:hAnsi="Calibri" w:cs="Times New Roman"/>
                <w:color w:val="000000"/>
                <w:sz w:val="18"/>
                <w:szCs w:val="18"/>
                <w:lang w:eastAsia="tr-TR" w:bidi="ar-SA"/>
              </w:rPr>
              <w:t>217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58782A" w:rsidRPr="000576D7" w:rsidRDefault="0058782A" w:rsidP="00C072D8">
            <w:pPr>
              <w:spacing w:after="0" w:line="240" w:lineRule="auto"/>
              <w:jc w:val="right"/>
              <w:rPr>
                <w:rFonts w:ascii="Calibri" w:eastAsia="Times New Roman" w:hAnsi="Calibri" w:cs="Times New Roman"/>
                <w:b/>
                <w:bCs/>
                <w:color w:val="000000"/>
                <w:sz w:val="18"/>
                <w:szCs w:val="18"/>
                <w:lang w:eastAsia="tr-TR" w:bidi="ar-SA"/>
              </w:rPr>
            </w:pPr>
            <w:r w:rsidRPr="000576D7">
              <w:rPr>
                <w:rFonts w:ascii="Calibri" w:eastAsia="Times New Roman" w:hAnsi="Calibri" w:cs="Times New Roman"/>
                <w:b/>
                <w:bCs/>
                <w:color w:val="000000"/>
                <w:sz w:val="18"/>
                <w:szCs w:val="18"/>
                <w:lang w:eastAsia="tr-TR" w:bidi="ar-SA"/>
              </w:rPr>
              <w:t>2.467</w:t>
            </w:r>
          </w:p>
        </w:tc>
      </w:tr>
      <w:tr w:rsidR="000576D7" w:rsidRPr="000576D7" w:rsidTr="0094589D">
        <w:trPr>
          <w:trHeight w:val="315"/>
        </w:trPr>
        <w:tc>
          <w:tcPr>
            <w:tcW w:w="1433" w:type="dxa"/>
            <w:tcBorders>
              <w:top w:val="nil"/>
              <w:left w:val="single" w:sz="8" w:space="0" w:color="auto"/>
              <w:bottom w:val="single" w:sz="8" w:space="0" w:color="auto"/>
              <w:right w:val="single" w:sz="4" w:space="0" w:color="auto"/>
            </w:tcBorders>
            <w:shd w:val="clear" w:color="auto" w:fill="FF5050"/>
            <w:noWrap/>
            <w:vAlign w:val="bottom"/>
            <w:hideMark/>
          </w:tcPr>
          <w:p w:rsidR="0058782A" w:rsidRPr="0094589D" w:rsidRDefault="0058782A" w:rsidP="0058782A">
            <w:pPr>
              <w:spacing w:after="0" w:line="240" w:lineRule="auto"/>
              <w:rPr>
                <w:rFonts w:ascii="Calibri" w:eastAsia="Times New Roman" w:hAnsi="Calibri" w:cs="Times New Roman"/>
                <w:b/>
                <w:bCs/>
                <w:color w:val="FFFFFF" w:themeColor="background1"/>
                <w:sz w:val="18"/>
                <w:szCs w:val="18"/>
                <w:lang w:eastAsia="tr-TR" w:bidi="ar-SA"/>
              </w:rPr>
            </w:pPr>
            <w:r w:rsidRPr="0094589D">
              <w:rPr>
                <w:rFonts w:ascii="Calibri" w:eastAsia="Times New Roman" w:hAnsi="Calibri" w:cs="Times New Roman"/>
                <w:b/>
                <w:bCs/>
                <w:color w:val="FFFFFF" w:themeColor="background1"/>
                <w:sz w:val="18"/>
                <w:szCs w:val="18"/>
                <w:lang w:eastAsia="tr-TR" w:bidi="ar-SA"/>
              </w:rPr>
              <w:t>Genel Toplam</w:t>
            </w:r>
          </w:p>
        </w:tc>
        <w:tc>
          <w:tcPr>
            <w:tcW w:w="709"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32.679</w:t>
            </w:r>
          </w:p>
        </w:tc>
        <w:tc>
          <w:tcPr>
            <w:tcW w:w="567"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8.911</w:t>
            </w:r>
          </w:p>
        </w:tc>
        <w:tc>
          <w:tcPr>
            <w:tcW w:w="567"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9.815</w:t>
            </w:r>
          </w:p>
        </w:tc>
        <w:tc>
          <w:tcPr>
            <w:tcW w:w="708"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33.749</w:t>
            </w:r>
          </w:p>
        </w:tc>
        <w:tc>
          <w:tcPr>
            <w:tcW w:w="709"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51.549</w:t>
            </w:r>
          </w:p>
        </w:tc>
        <w:tc>
          <w:tcPr>
            <w:tcW w:w="709"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22.265</w:t>
            </w:r>
          </w:p>
        </w:tc>
        <w:tc>
          <w:tcPr>
            <w:tcW w:w="709"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38.733</w:t>
            </w:r>
          </w:p>
        </w:tc>
        <w:tc>
          <w:tcPr>
            <w:tcW w:w="708"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32.077</w:t>
            </w:r>
          </w:p>
        </w:tc>
        <w:tc>
          <w:tcPr>
            <w:tcW w:w="709"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20.462</w:t>
            </w:r>
          </w:p>
        </w:tc>
        <w:tc>
          <w:tcPr>
            <w:tcW w:w="709"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16.823</w:t>
            </w:r>
          </w:p>
        </w:tc>
        <w:tc>
          <w:tcPr>
            <w:tcW w:w="709" w:type="dxa"/>
            <w:tcBorders>
              <w:top w:val="nil"/>
              <w:left w:val="nil"/>
              <w:bottom w:val="single" w:sz="8" w:space="0" w:color="auto"/>
              <w:right w:val="single" w:sz="4"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16.658</w:t>
            </w:r>
          </w:p>
        </w:tc>
        <w:tc>
          <w:tcPr>
            <w:tcW w:w="708"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20.933</w:t>
            </w:r>
          </w:p>
        </w:tc>
        <w:tc>
          <w:tcPr>
            <w:tcW w:w="709" w:type="dxa"/>
            <w:tcBorders>
              <w:top w:val="nil"/>
              <w:left w:val="nil"/>
              <w:bottom w:val="single" w:sz="8" w:space="0" w:color="auto"/>
              <w:right w:val="single" w:sz="8" w:space="0" w:color="auto"/>
            </w:tcBorders>
            <w:shd w:val="clear" w:color="auto" w:fill="FF5050"/>
            <w:noWrap/>
            <w:vAlign w:val="bottom"/>
            <w:hideMark/>
          </w:tcPr>
          <w:p w:rsidR="0058782A" w:rsidRPr="0094589D" w:rsidRDefault="0058782A" w:rsidP="00C072D8">
            <w:pPr>
              <w:spacing w:after="0" w:line="240" w:lineRule="auto"/>
              <w:jc w:val="right"/>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304.654</w:t>
            </w:r>
          </w:p>
        </w:tc>
      </w:tr>
    </w:tbl>
    <w:p w:rsidR="00225DC8" w:rsidRPr="000576D7" w:rsidRDefault="00225DC8" w:rsidP="00225DC8">
      <w:pPr>
        <w:rPr>
          <w:rFonts w:ascii="Calibri" w:hAnsi="Calibri"/>
          <w:sz w:val="18"/>
          <w:szCs w:val="18"/>
        </w:rPr>
      </w:pPr>
    </w:p>
    <w:p w:rsidR="002D6D9B" w:rsidRDefault="002D6D9B" w:rsidP="00B87104">
      <w:pPr>
        <w:spacing w:line="360" w:lineRule="auto"/>
        <w:ind w:firstLine="426"/>
        <w:jc w:val="both"/>
        <w:rPr>
          <w:rFonts w:asciiTheme="minorHAnsi" w:hAnsiTheme="minorHAnsi" w:cstheme="minorHAnsi"/>
          <w:sz w:val="24"/>
          <w:szCs w:val="24"/>
        </w:rPr>
        <w:sectPr w:rsidR="002D6D9B" w:rsidSect="00247D2B">
          <w:pgSz w:w="11906" w:h="16838"/>
          <w:pgMar w:top="1418" w:right="1418" w:bottom="1418" w:left="1418" w:header="709" w:footer="709" w:gutter="0"/>
          <w:cols w:space="708"/>
          <w:docGrid w:linePitch="360"/>
        </w:sectPr>
      </w:pPr>
    </w:p>
    <w:p w:rsidR="00D43FE8" w:rsidRDefault="00D43FE8" w:rsidP="00D43FE8">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lastRenderedPageBreak/>
        <w:t xml:space="preserve">Aşağıdaki Tablo </w:t>
      </w:r>
      <w:proofErr w:type="gramStart"/>
      <w:r>
        <w:rPr>
          <w:rFonts w:asciiTheme="minorHAnsi" w:hAnsiTheme="minorHAnsi" w:cstheme="minorHAnsi"/>
          <w:sz w:val="24"/>
          <w:szCs w:val="24"/>
        </w:rPr>
        <w:t>3.4</w:t>
      </w:r>
      <w:r w:rsidRPr="00B82DA2">
        <w:rPr>
          <w:rFonts w:asciiTheme="minorHAnsi" w:hAnsiTheme="minorHAnsi" w:cstheme="minorHAnsi"/>
          <w:sz w:val="24"/>
          <w:szCs w:val="24"/>
        </w:rPr>
        <w:t>’de</w:t>
      </w:r>
      <w:proofErr w:type="gramEnd"/>
      <w:r w:rsidRPr="00B82DA2">
        <w:rPr>
          <w:rFonts w:asciiTheme="minorHAnsi" w:hAnsiTheme="minorHAnsi" w:cstheme="minorHAnsi"/>
          <w:sz w:val="24"/>
          <w:szCs w:val="24"/>
        </w:rPr>
        <w:t xml:space="preserve"> </w:t>
      </w:r>
      <w:r>
        <w:rPr>
          <w:rFonts w:asciiTheme="minorHAnsi" w:hAnsiTheme="minorHAnsi" w:cstheme="minorHAnsi"/>
          <w:sz w:val="24"/>
          <w:szCs w:val="24"/>
        </w:rPr>
        <w:t xml:space="preserve">serbest tüketicilerin tedarikçi değişikliklerinin tedarikçi türüne göre dağılımı </w:t>
      </w:r>
      <w:r w:rsidRPr="00B82DA2">
        <w:rPr>
          <w:rFonts w:asciiTheme="minorHAnsi" w:hAnsiTheme="minorHAnsi" w:cstheme="minorHAnsi"/>
          <w:sz w:val="24"/>
          <w:szCs w:val="24"/>
        </w:rPr>
        <w:t>gösterilmektedir.</w:t>
      </w:r>
    </w:p>
    <w:p w:rsidR="00547F3B" w:rsidRPr="0054691E" w:rsidRDefault="00547F3B" w:rsidP="00A05A2E">
      <w:pPr>
        <w:pStyle w:val="Balk5"/>
      </w:pPr>
      <w:bookmarkStart w:id="553" w:name="_Toc487101591"/>
      <w:r>
        <w:t xml:space="preserve">Tablo </w:t>
      </w:r>
      <w:proofErr w:type="gramStart"/>
      <w:r>
        <w:t>3.4</w:t>
      </w:r>
      <w:proofErr w:type="gramEnd"/>
      <w:r w:rsidRPr="0054691E">
        <w:t xml:space="preserve">: </w:t>
      </w:r>
      <w:r w:rsidRPr="00547F3B">
        <w:t>Serbest Tüketicilerin Tedarikçi Değişikliklerinin Tedarikçi Türüne Göre Dağılımı</w:t>
      </w:r>
      <w:bookmarkEnd w:id="553"/>
    </w:p>
    <w:tbl>
      <w:tblPr>
        <w:tblW w:w="9308" w:type="dxa"/>
        <w:tblInd w:w="55" w:type="dxa"/>
        <w:tblCellMar>
          <w:left w:w="70" w:type="dxa"/>
          <w:right w:w="70" w:type="dxa"/>
        </w:tblCellMar>
        <w:tblLook w:val="04A0" w:firstRow="1" w:lastRow="0" w:firstColumn="1" w:lastColumn="0" w:noHBand="0" w:noVBand="1"/>
      </w:tblPr>
      <w:tblGrid>
        <w:gridCol w:w="1840"/>
        <w:gridCol w:w="1402"/>
        <w:gridCol w:w="1932"/>
        <w:gridCol w:w="1932"/>
        <w:gridCol w:w="782"/>
        <w:gridCol w:w="1420"/>
      </w:tblGrid>
      <w:tr w:rsidR="00D43FE8" w:rsidRPr="00D43FE8" w:rsidTr="0094589D">
        <w:trPr>
          <w:trHeight w:val="300"/>
        </w:trPr>
        <w:tc>
          <w:tcPr>
            <w:tcW w:w="1840" w:type="dxa"/>
            <w:vMerge w:val="restart"/>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D43FE8" w:rsidRPr="0094589D" w:rsidRDefault="00D43FE8" w:rsidP="00D43FE8">
            <w:pPr>
              <w:spacing w:after="0" w:line="240" w:lineRule="auto"/>
              <w:jc w:val="center"/>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Eski Tedarikçi Türü</w:t>
            </w:r>
          </w:p>
        </w:tc>
        <w:tc>
          <w:tcPr>
            <w:tcW w:w="6048" w:type="dxa"/>
            <w:gridSpan w:val="4"/>
            <w:tcBorders>
              <w:top w:val="single" w:sz="8" w:space="0" w:color="auto"/>
              <w:left w:val="single" w:sz="4" w:space="0" w:color="auto"/>
              <w:bottom w:val="single" w:sz="4" w:space="0" w:color="auto"/>
              <w:right w:val="single" w:sz="4" w:space="0" w:color="auto"/>
            </w:tcBorders>
            <w:shd w:val="clear" w:color="auto" w:fill="FF0000"/>
            <w:noWrap/>
            <w:vAlign w:val="bottom"/>
            <w:hideMark/>
          </w:tcPr>
          <w:p w:rsidR="00D43FE8" w:rsidRPr="0094589D" w:rsidRDefault="00D43FE8" w:rsidP="00D43FE8">
            <w:pPr>
              <w:spacing w:after="0" w:line="240" w:lineRule="auto"/>
              <w:jc w:val="center"/>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Yeni Tedarikçi Türü</w:t>
            </w:r>
          </w:p>
        </w:tc>
        <w:tc>
          <w:tcPr>
            <w:tcW w:w="1420" w:type="dxa"/>
            <w:vMerge w:val="restart"/>
            <w:tcBorders>
              <w:top w:val="single" w:sz="8" w:space="0" w:color="auto"/>
              <w:left w:val="single" w:sz="4" w:space="0" w:color="auto"/>
              <w:bottom w:val="single" w:sz="4" w:space="0" w:color="auto"/>
              <w:right w:val="single" w:sz="8" w:space="0" w:color="auto"/>
            </w:tcBorders>
            <w:shd w:val="clear" w:color="auto" w:fill="FF0000"/>
            <w:noWrap/>
            <w:vAlign w:val="bottom"/>
            <w:hideMark/>
          </w:tcPr>
          <w:p w:rsidR="00D43FE8" w:rsidRPr="0094589D" w:rsidRDefault="00D43FE8" w:rsidP="00D43FE8">
            <w:pPr>
              <w:spacing w:after="0" w:line="240" w:lineRule="auto"/>
              <w:jc w:val="center"/>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Genel Toplam</w:t>
            </w:r>
          </w:p>
        </w:tc>
      </w:tr>
      <w:tr w:rsidR="00D43FE8" w:rsidRPr="00D43FE8" w:rsidTr="0094589D">
        <w:trPr>
          <w:trHeight w:val="300"/>
        </w:trPr>
        <w:tc>
          <w:tcPr>
            <w:tcW w:w="1840" w:type="dxa"/>
            <w:vMerge/>
            <w:tcBorders>
              <w:top w:val="single" w:sz="8" w:space="0" w:color="auto"/>
              <w:left w:val="single" w:sz="8" w:space="0" w:color="auto"/>
              <w:bottom w:val="single" w:sz="4" w:space="0" w:color="auto"/>
              <w:right w:val="single" w:sz="4" w:space="0" w:color="auto"/>
            </w:tcBorders>
            <w:shd w:val="clear" w:color="auto" w:fill="FF0000"/>
            <w:vAlign w:val="center"/>
            <w:hideMark/>
          </w:tcPr>
          <w:p w:rsidR="00D43FE8" w:rsidRPr="0094589D" w:rsidRDefault="00D43FE8" w:rsidP="00D43FE8">
            <w:pPr>
              <w:spacing w:after="0" w:line="240" w:lineRule="auto"/>
              <w:rPr>
                <w:rFonts w:ascii="Calibri" w:eastAsia="Times New Roman" w:hAnsi="Calibri" w:cs="Times New Roman"/>
                <w:b/>
                <w:bCs/>
                <w:color w:val="FFFFFF" w:themeColor="background1"/>
                <w:lang w:eastAsia="tr-TR" w:bidi="ar-SA"/>
              </w:rPr>
            </w:pPr>
          </w:p>
        </w:tc>
        <w:tc>
          <w:tcPr>
            <w:tcW w:w="1402" w:type="dxa"/>
            <w:tcBorders>
              <w:top w:val="single" w:sz="4" w:space="0" w:color="auto"/>
              <w:left w:val="nil"/>
              <w:bottom w:val="single" w:sz="4" w:space="0" w:color="auto"/>
              <w:right w:val="single" w:sz="4" w:space="0" w:color="auto"/>
            </w:tcBorders>
            <w:shd w:val="clear" w:color="auto" w:fill="FF0000"/>
            <w:noWrap/>
            <w:vAlign w:val="bottom"/>
            <w:hideMark/>
          </w:tcPr>
          <w:p w:rsidR="00D43FE8" w:rsidRPr="0094589D" w:rsidRDefault="00D43FE8" w:rsidP="00D43FE8">
            <w:pPr>
              <w:spacing w:after="0" w:line="240" w:lineRule="auto"/>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Diğer Tedarik</w:t>
            </w:r>
          </w:p>
        </w:tc>
        <w:tc>
          <w:tcPr>
            <w:tcW w:w="1932" w:type="dxa"/>
            <w:tcBorders>
              <w:top w:val="single" w:sz="4" w:space="0" w:color="auto"/>
              <w:left w:val="nil"/>
              <w:bottom w:val="single" w:sz="4" w:space="0" w:color="auto"/>
              <w:right w:val="single" w:sz="4" w:space="0" w:color="auto"/>
            </w:tcBorders>
            <w:shd w:val="clear" w:color="auto" w:fill="FF0000"/>
            <w:noWrap/>
            <w:vAlign w:val="bottom"/>
            <w:hideMark/>
          </w:tcPr>
          <w:p w:rsidR="00D43FE8" w:rsidRPr="0094589D" w:rsidRDefault="00D43FE8" w:rsidP="00D43FE8">
            <w:pPr>
              <w:spacing w:after="0" w:line="240" w:lineRule="auto"/>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Görevli Tedarik-K1</w:t>
            </w:r>
          </w:p>
        </w:tc>
        <w:tc>
          <w:tcPr>
            <w:tcW w:w="1932" w:type="dxa"/>
            <w:tcBorders>
              <w:top w:val="single" w:sz="4" w:space="0" w:color="auto"/>
              <w:left w:val="nil"/>
              <w:bottom w:val="single" w:sz="4" w:space="0" w:color="auto"/>
              <w:right w:val="single" w:sz="4" w:space="0" w:color="auto"/>
            </w:tcBorders>
            <w:shd w:val="clear" w:color="auto" w:fill="FF0000"/>
            <w:noWrap/>
            <w:vAlign w:val="bottom"/>
            <w:hideMark/>
          </w:tcPr>
          <w:p w:rsidR="00D43FE8" w:rsidRPr="0094589D" w:rsidRDefault="00D43FE8" w:rsidP="00D43FE8">
            <w:pPr>
              <w:spacing w:after="0" w:line="240" w:lineRule="auto"/>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Görevli Tedarik-K2</w:t>
            </w:r>
          </w:p>
        </w:tc>
        <w:tc>
          <w:tcPr>
            <w:tcW w:w="782" w:type="dxa"/>
            <w:tcBorders>
              <w:top w:val="single" w:sz="4" w:space="0" w:color="auto"/>
              <w:left w:val="nil"/>
              <w:bottom w:val="single" w:sz="4" w:space="0" w:color="auto"/>
              <w:right w:val="single" w:sz="4" w:space="0" w:color="auto"/>
            </w:tcBorders>
            <w:shd w:val="clear" w:color="auto" w:fill="FF0000"/>
            <w:noWrap/>
            <w:vAlign w:val="bottom"/>
            <w:hideMark/>
          </w:tcPr>
          <w:p w:rsidR="00D43FE8" w:rsidRPr="0094589D" w:rsidRDefault="00D43FE8" w:rsidP="00D43FE8">
            <w:pPr>
              <w:spacing w:after="0" w:line="240" w:lineRule="auto"/>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Üretim</w:t>
            </w:r>
          </w:p>
        </w:tc>
        <w:tc>
          <w:tcPr>
            <w:tcW w:w="1420" w:type="dxa"/>
            <w:vMerge/>
            <w:tcBorders>
              <w:top w:val="single" w:sz="8" w:space="0" w:color="auto"/>
              <w:left w:val="single" w:sz="4" w:space="0" w:color="auto"/>
              <w:bottom w:val="single" w:sz="4" w:space="0" w:color="auto"/>
              <w:right w:val="single" w:sz="8" w:space="0" w:color="auto"/>
            </w:tcBorders>
            <w:vAlign w:val="center"/>
            <w:hideMark/>
          </w:tcPr>
          <w:p w:rsidR="00D43FE8" w:rsidRPr="00D43FE8" w:rsidRDefault="00D43FE8" w:rsidP="00D43FE8">
            <w:pPr>
              <w:spacing w:after="0" w:line="240" w:lineRule="auto"/>
              <w:rPr>
                <w:rFonts w:ascii="Calibri" w:eastAsia="Times New Roman" w:hAnsi="Calibri" w:cs="Times New Roman"/>
                <w:b/>
                <w:bCs/>
                <w:lang w:eastAsia="tr-TR" w:bidi="ar-SA"/>
              </w:rPr>
            </w:pPr>
          </w:p>
        </w:tc>
      </w:tr>
      <w:tr w:rsidR="00D43FE8" w:rsidRPr="00D43FE8" w:rsidTr="0094589D">
        <w:trPr>
          <w:trHeight w:val="300"/>
        </w:trPr>
        <w:tc>
          <w:tcPr>
            <w:tcW w:w="1840" w:type="dxa"/>
            <w:tcBorders>
              <w:top w:val="nil"/>
              <w:left w:val="single" w:sz="8" w:space="0" w:color="auto"/>
              <w:bottom w:val="single" w:sz="4" w:space="0" w:color="auto"/>
              <w:right w:val="single" w:sz="4" w:space="0" w:color="auto"/>
            </w:tcBorders>
            <w:shd w:val="clear" w:color="auto" w:fill="FF5050"/>
            <w:noWrap/>
            <w:vAlign w:val="bottom"/>
            <w:hideMark/>
          </w:tcPr>
          <w:p w:rsidR="00D43FE8" w:rsidRPr="0094589D" w:rsidRDefault="00D43FE8" w:rsidP="00D43FE8">
            <w:pPr>
              <w:spacing w:after="0" w:line="240" w:lineRule="auto"/>
              <w:rPr>
                <w:rFonts w:ascii="Calibri" w:eastAsia="Times New Roman" w:hAnsi="Calibri" w:cs="Times New Roman"/>
                <w:color w:val="FFFFFF" w:themeColor="background1"/>
                <w:lang w:eastAsia="tr-TR" w:bidi="ar-SA"/>
              </w:rPr>
            </w:pPr>
            <w:r w:rsidRPr="0094589D">
              <w:rPr>
                <w:rFonts w:ascii="Calibri" w:eastAsia="Times New Roman" w:hAnsi="Calibri" w:cs="Times New Roman"/>
                <w:color w:val="FFFFFF" w:themeColor="background1"/>
                <w:lang w:eastAsia="tr-TR" w:bidi="ar-SA"/>
              </w:rPr>
              <w:t>Diğer Tedarik</w:t>
            </w:r>
          </w:p>
        </w:tc>
        <w:tc>
          <w:tcPr>
            <w:tcW w:w="140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70.300</w:t>
            </w:r>
          </w:p>
        </w:tc>
        <w:tc>
          <w:tcPr>
            <w:tcW w:w="193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35.400</w:t>
            </w:r>
          </w:p>
        </w:tc>
        <w:tc>
          <w:tcPr>
            <w:tcW w:w="193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27.402</w:t>
            </w:r>
          </w:p>
        </w:tc>
        <w:tc>
          <w:tcPr>
            <w:tcW w:w="78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3.240</w:t>
            </w:r>
          </w:p>
        </w:tc>
        <w:tc>
          <w:tcPr>
            <w:tcW w:w="1420" w:type="dxa"/>
            <w:tcBorders>
              <w:top w:val="nil"/>
              <w:left w:val="nil"/>
              <w:bottom w:val="single" w:sz="4" w:space="0" w:color="auto"/>
              <w:right w:val="single" w:sz="8"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136.342</w:t>
            </w:r>
          </w:p>
        </w:tc>
      </w:tr>
      <w:tr w:rsidR="00D43FE8" w:rsidRPr="00D43FE8" w:rsidTr="0094589D">
        <w:trPr>
          <w:trHeight w:val="300"/>
        </w:trPr>
        <w:tc>
          <w:tcPr>
            <w:tcW w:w="1840" w:type="dxa"/>
            <w:tcBorders>
              <w:top w:val="nil"/>
              <w:left w:val="single" w:sz="8" w:space="0" w:color="auto"/>
              <w:bottom w:val="single" w:sz="4" w:space="0" w:color="auto"/>
              <w:right w:val="single" w:sz="4" w:space="0" w:color="auto"/>
            </w:tcBorders>
            <w:shd w:val="clear" w:color="auto" w:fill="FF5050"/>
            <w:noWrap/>
            <w:vAlign w:val="bottom"/>
            <w:hideMark/>
          </w:tcPr>
          <w:p w:rsidR="00D43FE8" w:rsidRPr="0094589D" w:rsidRDefault="00D43FE8" w:rsidP="00D43FE8">
            <w:pPr>
              <w:spacing w:after="0" w:line="240" w:lineRule="auto"/>
              <w:rPr>
                <w:rFonts w:ascii="Calibri" w:eastAsia="Times New Roman" w:hAnsi="Calibri" w:cs="Times New Roman"/>
                <w:color w:val="FFFFFF" w:themeColor="background1"/>
                <w:lang w:eastAsia="tr-TR" w:bidi="ar-SA"/>
              </w:rPr>
            </w:pPr>
            <w:r w:rsidRPr="0094589D">
              <w:rPr>
                <w:rFonts w:ascii="Calibri" w:eastAsia="Times New Roman" w:hAnsi="Calibri" w:cs="Times New Roman"/>
                <w:color w:val="FFFFFF" w:themeColor="background1"/>
                <w:lang w:eastAsia="tr-TR" w:bidi="ar-SA"/>
              </w:rPr>
              <w:t>Görevli Tedarik-K2</w:t>
            </w:r>
          </w:p>
        </w:tc>
        <w:tc>
          <w:tcPr>
            <w:tcW w:w="140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53.091</w:t>
            </w:r>
          </w:p>
        </w:tc>
        <w:tc>
          <w:tcPr>
            <w:tcW w:w="193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90.331</w:t>
            </w:r>
          </w:p>
        </w:tc>
        <w:tc>
          <w:tcPr>
            <w:tcW w:w="193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15.932</w:t>
            </w:r>
          </w:p>
        </w:tc>
        <w:tc>
          <w:tcPr>
            <w:tcW w:w="78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770</w:t>
            </w:r>
          </w:p>
        </w:tc>
        <w:tc>
          <w:tcPr>
            <w:tcW w:w="1420" w:type="dxa"/>
            <w:tcBorders>
              <w:top w:val="nil"/>
              <w:left w:val="nil"/>
              <w:bottom w:val="single" w:sz="4" w:space="0" w:color="auto"/>
              <w:right w:val="single" w:sz="8"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160.124</w:t>
            </w:r>
          </w:p>
        </w:tc>
      </w:tr>
      <w:tr w:rsidR="00D43FE8" w:rsidRPr="00D43FE8" w:rsidTr="0094589D">
        <w:trPr>
          <w:trHeight w:val="300"/>
        </w:trPr>
        <w:tc>
          <w:tcPr>
            <w:tcW w:w="1840" w:type="dxa"/>
            <w:tcBorders>
              <w:top w:val="nil"/>
              <w:left w:val="single" w:sz="8" w:space="0" w:color="auto"/>
              <w:bottom w:val="single" w:sz="4" w:space="0" w:color="auto"/>
              <w:right w:val="single" w:sz="4" w:space="0" w:color="auto"/>
            </w:tcBorders>
            <w:shd w:val="clear" w:color="auto" w:fill="FF5050"/>
            <w:noWrap/>
            <w:vAlign w:val="bottom"/>
            <w:hideMark/>
          </w:tcPr>
          <w:p w:rsidR="00D43FE8" w:rsidRPr="0094589D" w:rsidRDefault="00D43FE8" w:rsidP="00D43FE8">
            <w:pPr>
              <w:spacing w:after="0" w:line="240" w:lineRule="auto"/>
              <w:rPr>
                <w:rFonts w:ascii="Calibri" w:eastAsia="Times New Roman" w:hAnsi="Calibri" w:cs="Times New Roman"/>
                <w:color w:val="FFFFFF" w:themeColor="background1"/>
                <w:lang w:eastAsia="tr-TR" w:bidi="ar-SA"/>
              </w:rPr>
            </w:pPr>
            <w:r w:rsidRPr="0094589D">
              <w:rPr>
                <w:rFonts w:ascii="Calibri" w:eastAsia="Times New Roman" w:hAnsi="Calibri" w:cs="Times New Roman"/>
                <w:color w:val="FFFFFF" w:themeColor="background1"/>
                <w:lang w:eastAsia="tr-TR" w:bidi="ar-SA"/>
              </w:rPr>
              <w:t>Üretim</w:t>
            </w:r>
          </w:p>
        </w:tc>
        <w:tc>
          <w:tcPr>
            <w:tcW w:w="140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6.969</w:t>
            </w:r>
          </w:p>
        </w:tc>
        <w:tc>
          <w:tcPr>
            <w:tcW w:w="193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625</w:t>
            </w:r>
          </w:p>
        </w:tc>
        <w:tc>
          <w:tcPr>
            <w:tcW w:w="193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497</w:t>
            </w:r>
          </w:p>
        </w:tc>
        <w:tc>
          <w:tcPr>
            <w:tcW w:w="782" w:type="dxa"/>
            <w:tcBorders>
              <w:top w:val="nil"/>
              <w:left w:val="nil"/>
              <w:bottom w:val="single" w:sz="4" w:space="0" w:color="auto"/>
              <w:right w:val="single" w:sz="4"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97</w:t>
            </w:r>
          </w:p>
        </w:tc>
        <w:tc>
          <w:tcPr>
            <w:tcW w:w="1420" w:type="dxa"/>
            <w:tcBorders>
              <w:top w:val="nil"/>
              <w:left w:val="nil"/>
              <w:bottom w:val="single" w:sz="4" w:space="0" w:color="auto"/>
              <w:right w:val="single" w:sz="8" w:space="0" w:color="auto"/>
            </w:tcBorders>
            <w:shd w:val="clear" w:color="auto" w:fill="auto"/>
            <w:noWrap/>
            <w:vAlign w:val="bottom"/>
            <w:hideMark/>
          </w:tcPr>
          <w:p w:rsidR="00D43FE8" w:rsidRPr="00D43FE8" w:rsidRDefault="00D43FE8" w:rsidP="00C072D8">
            <w:pPr>
              <w:spacing w:after="0" w:line="240" w:lineRule="auto"/>
              <w:jc w:val="right"/>
              <w:rPr>
                <w:rFonts w:ascii="Calibri" w:eastAsia="Times New Roman" w:hAnsi="Calibri" w:cs="Times New Roman"/>
                <w:color w:val="000000"/>
                <w:lang w:eastAsia="tr-TR" w:bidi="ar-SA"/>
              </w:rPr>
            </w:pPr>
            <w:r w:rsidRPr="00D43FE8">
              <w:rPr>
                <w:rFonts w:ascii="Calibri" w:eastAsia="Times New Roman" w:hAnsi="Calibri" w:cs="Times New Roman"/>
                <w:color w:val="000000"/>
                <w:lang w:eastAsia="tr-TR" w:bidi="ar-SA"/>
              </w:rPr>
              <w:t>8.188</w:t>
            </w:r>
          </w:p>
        </w:tc>
      </w:tr>
      <w:tr w:rsidR="00D43FE8" w:rsidRPr="00D43FE8" w:rsidTr="0094589D">
        <w:trPr>
          <w:trHeight w:val="315"/>
        </w:trPr>
        <w:tc>
          <w:tcPr>
            <w:tcW w:w="1840" w:type="dxa"/>
            <w:tcBorders>
              <w:top w:val="nil"/>
              <w:left w:val="single" w:sz="8" w:space="0" w:color="auto"/>
              <w:bottom w:val="single" w:sz="8" w:space="0" w:color="auto"/>
              <w:right w:val="single" w:sz="4" w:space="0" w:color="auto"/>
            </w:tcBorders>
            <w:shd w:val="clear" w:color="auto" w:fill="FF5050"/>
            <w:noWrap/>
            <w:vAlign w:val="bottom"/>
            <w:hideMark/>
          </w:tcPr>
          <w:p w:rsidR="00D43FE8" w:rsidRPr="0094589D" w:rsidRDefault="00D43FE8" w:rsidP="00D43FE8">
            <w:pPr>
              <w:spacing w:after="0" w:line="240" w:lineRule="auto"/>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Genel Toplam</w:t>
            </w:r>
          </w:p>
        </w:tc>
        <w:tc>
          <w:tcPr>
            <w:tcW w:w="1402" w:type="dxa"/>
            <w:tcBorders>
              <w:top w:val="nil"/>
              <w:left w:val="nil"/>
              <w:bottom w:val="single" w:sz="8" w:space="0" w:color="auto"/>
              <w:right w:val="single" w:sz="4" w:space="0" w:color="auto"/>
            </w:tcBorders>
            <w:shd w:val="clear" w:color="auto" w:fill="FF5050"/>
            <w:noWrap/>
            <w:vAlign w:val="bottom"/>
            <w:hideMark/>
          </w:tcPr>
          <w:p w:rsidR="00D43FE8" w:rsidRPr="0094589D" w:rsidRDefault="00D43FE8" w:rsidP="00C072D8">
            <w:pPr>
              <w:spacing w:after="0" w:line="240" w:lineRule="auto"/>
              <w:jc w:val="right"/>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130.360</w:t>
            </w:r>
          </w:p>
        </w:tc>
        <w:tc>
          <w:tcPr>
            <w:tcW w:w="1932" w:type="dxa"/>
            <w:tcBorders>
              <w:top w:val="nil"/>
              <w:left w:val="nil"/>
              <w:bottom w:val="single" w:sz="8" w:space="0" w:color="auto"/>
              <w:right w:val="single" w:sz="4" w:space="0" w:color="auto"/>
            </w:tcBorders>
            <w:shd w:val="clear" w:color="auto" w:fill="FF5050"/>
            <w:noWrap/>
            <w:vAlign w:val="bottom"/>
            <w:hideMark/>
          </w:tcPr>
          <w:p w:rsidR="00D43FE8" w:rsidRPr="0094589D" w:rsidRDefault="00D43FE8" w:rsidP="00C072D8">
            <w:pPr>
              <w:spacing w:after="0" w:line="240" w:lineRule="auto"/>
              <w:jc w:val="right"/>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126.356</w:t>
            </w:r>
          </w:p>
        </w:tc>
        <w:tc>
          <w:tcPr>
            <w:tcW w:w="1932" w:type="dxa"/>
            <w:tcBorders>
              <w:top w:val="nil"/>
              <w:left w:val="nil"/>
              <w:bottom w:val="single" w:sz="8" w:space="0" w:color="auto"/>
              <w:right w:val="single" w:sz="4" w:space="0" w:color="auto"/>
            </w:tcBorders>
            <w:shd w:val="clear" w:color="auto" w:fill="FF5050"/>
            <w:noWrap/>
            <w:vAlign w:val="bottom"/>
            <w:hideMark/>
          </w:tcPr>
          <w:p w:rsidR="00D43FE8" w:rsidRPr="0094589D" w:rsidRDefault="00D43FE8" w:rsidP="00C072D8">
            <w:pPr>
              <w:spacing w:after="0" w:line="240" w:lineRule="auto"/>
              <w:jc w:val="right"/>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43.831</w:t>
            </w:r>
          </w:p>
        </w:tc>
        <w:tc>
          <w:tcPr>
            <w:tcW w:w="782" w:type="dxa"/>
            <w:tcBorders>
              <w:top w:val="nil"/>
              <w:left w:val="nil"/>
              <w:bottom w:val="single" w:sz="8" w:space="0" w:color="auto"/>
              <w:right w:val="single" w:sz="4" w:space="0" w:color="auto"/>
            </w:tcBorders>
            <w:shd w:val="clear" w:color="auto" w:fill="FF5050"/>
            <w:noWrap/>
            <w:vAlign w:val="bottom"/>
            <w:hideMark/>
          </w:tcPr>
          <w:p w:rsidR="00D43FE8" w:rsidRPr="0094589D" w:rsidRDefault="00D43FE8" w:rsidP="00C072D8">
            <w:pPr>
              <w:spacing w:after="0" w:line="240" w:lineRule="auto"/>
              <w:jc w:val="right"/>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4.107</w:t>
            </w:r>
          </w:p>
        </w:tc>
        <w:tc>
          <w:tcPr>
            <w:tcW w:w="1420"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D43FE8" w:rsidRPr="0094589D" w:rsidRDefault="00D43FE8" w:rsidP="00C072D8">
            <w:pPr>
              <w:spacing w:after="0" w:line="240" w:lineRule="auto"/>
              <w:jc w:val="right"/>
              <w:rPr>
                <w:rFonts w:ascii="Calibri" w:eastAsia="Times New Roman" w:hAnsi="Calibri" w:cs="Times New Roman"/>
                <w:b/>
                <w:bCs/>
                <w:color w:val="FFFFFF" w:themeColor="background1"/>
                <w:lang w:eastAsia="tr-TR" w:bidi="ar-SA"/>
              </w:rPr>
            </w:pPr>
            <w:r w:rsidRPr="0094589D">
              <w:rPr>
                <w:rFonts w:ascii="Calibri" w:eastAsia="Times New Roman" w:hAnsi="Calibri" w:cs="Times New Roman"/>
                <w:b/>
                <w:bCs/>
                <w:color w:val="FFFFFF" w:themeColor="background1"/>
                <w:lang w:eastAsia="tr-TR" w:bidi="ar-SA"/>
              </w:rPr>
              <w:t>304.654</w:t>
            </w:r>
          </w:p>
        </w:tc>
      </w:tr>
    </w:tbl>
    <w:p w:rsidR="00547F3B" w:rsidRDefault="00547F3B" w:rsidP="00B87104">
      <w:pPr>
        <w:spacing w:line="360" w:lineRule="auto"/>
        <w:ind w:firstLine="426"/>
        <w:jc w:val="both"/>
        <w:rPr>
          <w:rFonts w:asciiTheme="minorHAnsi" w:hAnsiTheme="minorHAnsi" w:cstheme="minorHAnsi"/>
          <w:sz w:val="24"/>
          <w:szCs w:val="24"/>
        </w:rPr>
      </w:pPr>
    </w:p>
    <w:p w:rsidR="005517D0" w:rsidRDefault="005517D0" w:rsidP="00B87104">
      <w:pPr>
        <w:spacing w:line="360" w:lineRule="auto"/>
        <w:ind w:firstLine="426"/>
        <w:jc w:val="both"/>
        <w:rPr>
          <w:rFonts w:asciiTheme="minorHAnsi" w:hAnsiTheme="minorHAnsi" w:cstheme="minorHAnsi"/>
          <w:sz w:val="24"/>
          <w:szCs w:val="24"/>
        </w:rPr>
        <w:sectPr w:rsidR="005517D0" w:rsidSect="00247D2B">
          <w:pgSz w:w="11906" w:h="16838"/>
          <w:pgMar w:top="1418" w:right="1418" w:bottom="1418" w:left="1418" w:header="709" w:footer="709" w:gutter="0"/>
          <w:cols w:space="708"/>
          <w:docGrid w:linePitch="360"/>
        </w:sectPr>
      </w:pPr>
    </w:p>
    <w:p w:rsidR="00252FDF" w:rsidRDefault="00252FDF" w:rsidP="00A5413B">
      <w:pPr>
        <w:pStyle w:val="AnaBalklar"/>
        <w:numPr>
          <w:ilvl w:val="0"/>
          <w:numId w:val="23"/>
        </w:numPr>
      </w:pPr>
      <w:bookmarkStart w:id="554" w:name="_Toc326331442"/>
      <w:bookmarkStart w:id="555" w:name="_Toc483831860"/>
      <w:bookmarkEnd w:id="3"/>
      <w:r w:rsidRPr="00E66F42">
        <w:lastRenderedPageBreak/>
        <w:t>İLETİM</w:t>
      </w:r>
      <w:bookmarkEnd w:id="554"/>
      <w:bookmarkEnd w:id="555"/>
    </w:p>
    <w:p w:rsidR="00252FDF" w:rsidRDefault="00252FDF" w:rsidP="00252FDF">
      <w:pPr>
        <w:pStyle w:val="AnaBalklar"/>
        <w:ind w:left="720"/>
      </w:pPr>
    </w:p>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556" w:name="_Toc333488665"/>
      <w:bookmarkStart w:id="557" w:name="_Toc333488794"/>
      <w:bookmarkStart w:id="558" w:name="_Toc333488867"/>
      <w:bookmarkStart w:id="559" w:name="_Toc333488913"/>
      <w:bookmarkStart w:id="560" w:name="_Toc333488982"/>
      <w:bookmarkStart w:id="561" w:name="_Toc333501290"/>
      <w:bookmarkStart w:id="562" w:name="_Toc335986576"/>
      <w:bookmarkStart w:id="563" w:name="_Toc336004572"/>
      <w:bookmarkStart w:id="564" w:name="_Toc400527930"/>
      <w:bookmarkStart w:id="565" w:name="_Toc400527989"/>
      <w:bookmarkStart w:id="566" w:name="_Toc401766168"/>
      <w:bookmarkStart w:id="567" w:name="_Toc401766223"/>
      <w:bookmarkStart w:id="568" w:name="_Toc402451232"/>
      <w:bookmarkStart w:id="569" w:name="_Toc402512362"/>
      <w:bookmarkStart w:id="570" w:name="_Toc402512402"/>
      <w:bookmarkStart w:id="571" w:name="_Toc402770687"/>
      <w:bookmarkStart w:id="572" w:name="_Toc402780589"/>
      <w:bookmarkStart w:id="573" w:name="_Toc402796288"/>
      <w:bookmarkStart w:id="574" w:name="_Toc402798382"/>
      <w:bookmarkStart w:id="575" w:name="_Toc402798435"/>
      <w:bookmarkStart w:id="576" w:name="_Toc404347618"/>
      <w:bookmarkStart w:id="577" w:name="_Toc404588157"/>
      <w:bookmarkStart w:id="578" w:name="_Toc404863986"/>
      <w:bookmarkStart w:id="579" w:name="_Toc404864390"/>
      <w:bookmarkStart w:id="580" w:name="_Toc404864545"/>
      <w:bookmarkStart w:id="581" w:name="_Toc404864655"/>
      <w:bookmarkStart w:id="582" w:name="_Toc404865504"/>
      <w:bookmarkStart w:id="583" w:name="_Toc405476975"/>
      <w:bookmarkStart w:id="584" w:name="_Toc405817150"/>
      <w:bookmarkStart w:id="585" w:name="_Toc423947005"/>
      <w:bookmarkStart w:id="586" w:name="_Toc428716831"/>
      <w:bookmarkStart w:id="587" w:name="_Toc428716865"/>
      <w:bookmarkStart w:id="588" w:name="_Toc428786947"/>
      <w:bookmarkStart w:id="589" w:name="_Toc429402392"/>
      <w:bookmarkStart w:id="590" w:name="_Toc429469235"/>
      <w:bookmarkStart w:id="591" w:name="_Toc429475754"/>
      <w:bookmarkStart w:id="592" w:name="_Toc432164557"/>
      <w:bookmarkStart w:id="593" w:name="_Toc449713776"/>
      <w:bookmarkStart w:id="594" w:name="_Toc450223279"/>
      <w:bookmarkStart w:id="595" w:name="_Toc450300240"/>
      <w:bookmarkStart w:id="596" w:name="_Toc450300279"/>
      <w:bookmarkStart w:id="597" w:name="_Toc450309736"/>
      <w:bookmarkStart w:id="598" w:name="_Toc450309811"/>
      <w:bookmarkStart w:id="599" w:name="_Toc450309924"/>
      <w:bookmarkStart w:id="600" w:name="_Toc450314142"/>
      <w:bookmarkStart w:id="601" w:name="_Toc450319869"/>
      <w:bookmarkStart w:id="602" w:name="_Toc450555913"/>
      <w:bookmarkStart w:id="603" w:name="_Toc452044472"/>
      <w:bookmarkStart w:id="604" w:name="_Toc452044886"/>
      <w:bookmarkStart w:id="605" w:name="_Toc452106916"/>
      <w:bookmarkStart w:id="606" w:name="_Toc452111716"/>
      <w:bookmarkStart w:id="607" w:name="_Toc480375599"/>
      <w:bookmarkStart w:id="608" w:name="_Toc480451679"/>
      <w:bookmarkStart w:id="609" w:name="_Toc480534999"/>
      <w:bookmarkStart w:id="610" w:name="_Toc480899362"/>
      <w:bookmarkStart w:id="611" w:name="_Toc480991774"/>
      <w:bookmarkStart w:id="612" w:name="_Toc481497645"/>
      <w:bookmarkStart w:id="613" w:name="_Toc482801131"/>
      <w:bookmarkStart w:id="614" w:name="_Toc483791701"/>
      <w:bookmarkStart w:id="615" w:name="_Toc483831861"/>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252FDF" w:rsidRDefault="00252FDF" w:rsidP="00A5413B">
      <w:pPr>
        <w:pStyle w:val="11ilebalayanlar"/>
        <w:numPr>
          <w:ilvl w:val="1"/>
          <w:numId w:val="9"/>
        </w:numPr>
      </w:pPr>
      <w:bookmarkStart w:id="616" w:name="_Toc483831862"/>
      <w:r w:rsidRPr="00CE0DA6">
        <w:rPr>
          <w:rStyle w:val="11ilebalayanlarChar"/>
          <w:b/>
        </w:rPr>
        <w:t>İ</w:t>
      </w:r>
      <w:r w:rsidRPr="00CE0DA6">
        <w:t>letim Sistemi</w:t>
      </w:r>
      <w:bookmarkEnd w:id="616"/>
    </w:p>
    <w:p w:rsidR="00252FDF" w:rsidRPr="00CE0DA6" w:rsidRDefault="00252FDF" w:rsidP="00252FDF">
      <w:pPr>
        <w:pStyle w:val="11ilebalayanlar"/>
        <w:ind w:left="576"/>
      </w:pPr>
    </w:p>
    <w:p w:rsidR="00252FDF" w:rsidRPr="00E66F42"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201</w:t>
      </w:r>
      <w:r>
        <w:rPr>
          <w:rFonts w:asciiTheme="minorHAnsi" w:hAnsiTheme="minorHAnsi" w:cstheme="minorHAnsi"/>
          <w:sz w:val="24"/>
          <w:szCs w:val="24"/>
        </w:rPr>
        <w:t>6</w:t>
      </w:r>
      <w:r w:rsidRPr="00E66F42">
        <w:rPr>
          <w:rFonts w:asciiTheme="minorHAnsi" w:hAnsiTheme="minorHAnsi" w:cstheme="minorHAnsi"/>
          <w:sz w:val="24"/>
          <w:szCs w:val="24"/>
        </w:rPr>
        <w:t xml:space="preserve"> yılı sonu itibariyle iletim sisteminde yer alan trafo merkezi bilgileri aşağıdaki </w:t>
      </w:r>
      <w:r>
        <w:rPr>
          <w:rFonts w:asciiTheme="minorHAnsi" w:hAnsiTheme="minorHAnsi" w:cstheme="minorHAnsi"/>
          <w:sz w:val="24"/>
          <w:szCs w:val="24"/>
        </w:rPr>
        <w:t>tablo</w:t>
      </w:r>
      <w:r w:rsidRPr="00E66F42">
        <w:rPr>
          <w:rFonts w:asciiTheme="minorHAnsi" w:hAnsiTheme="minorHAnsi" w:cstheme="minorHAnsi"/>
          <w:sz w:val="24"/>
          <w:szCs w:val="24"/>
        </w:rPr>
        <w:t xml:space="preserve">da yer almaktadır. Tabloda görüldüğü üzere iletim sistemindeki trafo merkezlerinin büyük bir kısmı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trafo merkezleridir. </w:t>
      </w:r>
      <w:r>
        <w:rPr>
          <w:rFonts w:asciiTheme="minorHAnsi" w:hAnsiTheme="minorHAnsi" w:cstheme="minorHAnsi"/>
          <w:sz w:val="24"/>
          <w:szCs w:val="24"/>
        </w:rPr>
        <w:t xml:space="preserve">TEİAŞ mülkiyetinde 761, özel mülkiyette 236 olmak üzere 997 trafo merkezi bulunmaktadır. Trafo kapasitesi ise 180.485 </w:t>
      </w:r>
      <w:proofErr w:type="spellStart"/>
      <w:r>
        <w:rPr>
          <w:rFonts w:asciiTheme="minorHAnsi" w:hAnsiTheme="minorHAnsi" w:cstheme="minorHAnsi"/>
          <w:sz w:val="24"/>
          <w:szCs w:val="24"/>
        </w:rPr>
        <w:t>MVA’ya</w:t>
      </w:r>
      <w:proofErr w:type="spellEnd"/>
      <w:r>
        <w:rPr>
          <w:rFonts w:asciiTheme="minorHAnsi" w:hAnsiTheme="minorHAnsi" w:cstheme="minorHAnsi"/>
          <w:sz w:val="24"/>
          <w:szCs w:val="24"/>
        </w:rPr>
        <w:t xml:space="preserve"> ulaşmıştır. Bu kapasitenin 153.767 </w:t>
      </w:r>
      <w:proofErr w:type="spellStart"/>
      <w:r>
        <w:rPr>
          <w:rFonts w:asciiTheme="minorHAnsi" w:hAnsiTheme="minorHAnsi" w:cstheme="minorHAnsi"/>
          <w:sz w:val="24"/>
          <w:szCs w:val="24"/>
        </w:rPr>
        <w:t>MVA’sı</w:t>
      </w:r>
      <w:proofErr w:type="spellEnd"/>
      <w:r>
        <w:rPr>
          <w:rFonts w:asciiTheme="minorHAnsi" w:hAnsiTheme="minorHAnsi" w:cstheme="minorHAnsi"/>
          <w:sz w:val="24"/>
          <w:szCs w:val="24"/>
        </w:rPr>
        <w:t xml:space="preserve"> TEİAŞ mülkiyetinde kalan kısmı ise özel mülkiyettedir.</w:t>
      </w:r>
    </w:p>
    <w:p w:rsidR="00252FDF" w:rsidRPr="0054691E" w:rsidRDefault="00252FDF" w:rsidP="00252FDF">
      <w:pPr>
        <w:pStyle w:val="Balk5"/>
      </w:pPr>
      <w:bookmarkStart w:id="617" w:name="_Toc450300306"/>
      <w:bookmarkStart w:id="618" w:name="_Toc450309966"/>
      <w:bookmarkStart w:id="619" w:name="_Toc487101592"/>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Pr="0054691E">
        <w:fldChar w:fldCharType="begin"/>
      </w:r>
      <w:r w:rsidRPr="0054691E">
        <w:instrText xml:space="preserve"> SEQ Tablo \* ARABIC \s 1 </w:instrText>
      </w:r>
      <w:r w:rsidRPr="0054691E">
        <w:fldChar w:fldCharType="separate"/>
      </w:r>
      <w:r w:rsidRPr="0054691E">
        <w:rPr>
          <w:noProof/>
        </w:rPr>
        <w:t>1</w:t>
      </w:r>
      <w:r w:rsidRPr="0054691E">
        <w:fldChar w:fldCharType="end"/>
      </w:r>
      <w:r w:rsidRPr="0054691E">
        <w:t>: Trafo Merkezi Bilgileri</w:t>
      </w:r>
      <w:bookmarkEnd w:id="617"/>
      <w:bookmarkEnd w:id="618"/>
      <w:bookmarkEnd w:id="619"/>
    </w:p>
    <w:tbl>
      <w:tblPr>
        <w:tblW w:w="8564" w:type="dxa"/>
        <w:jc w:val="center"/>
        <w:tblInd w:w="-609" w:type="dxa"/>
        <w:tblCellMar>
          <w:left w:w="70" w:type="dxa"/>
          <w:right w:w="70" w:type="dxa"/>
        </w:tblCellMar>
        <w:tblLook w:val="04A0" w:firstRow="1" w:lastRow="0" w:firstColumn="1" w:lastColumn="0" w:noHBand="0" w:noVBand="1"/>
      </w:tblPr>
      <w:tblGrid>
        <w:gridCol w:w="1842"/>
        <w:gridCol w:w="2442"/>
        <w:gridCol w:w="1560"/>
        <w:gridCol w:w="1300"/>
        <w:gridCol w:w="1420"/>
      </w:tblGrid>
      <w:tr w:rsidR="00252FDF" w:rsidRPr="00BC15A6" w:rsidTr="00BB3782">
        <w:trPr>
          <w:trHeight w:val="315"/>
          <w:jc w:val="center"/>
        </w:trPr>
        <w:tc>
          <w:tcPr>
            <w:tcW w:w="1842" w:type="dxa"/>
            <w:tcBorders>
              <w:top w:val="nil"/>
              <w:left w:val="nil"/>
              <w:bottom w:val="nil"/>
              <w:right w:val="nil"/>
            </w:tcBorders>
            <w:shd w:val="clear" w:color="auto" w:fill="auto"/>
            <w:noWrap/>
            <w:vAlign w:val="bottom"/>
            <w:hideMark/>
          </w:tcPr>
          <w:p w:rsidR="00252FDF" w:rsidRPr="00BC15A6" w:rsidRDefault="00252FDF" w:rsidP="00A90FFE">
            <w:pPr>
              <w:spacing w:after="0" w:line="240" w:lineRule="auto"/>
              <w:rPr>
                <w:rFonts w:ascii="Calibri" w:eastAsia="Times New Roman" w:hAnsi="Calibri" w:cs="Times New Roman"/>
                <w:color w:val="000000"/>
                <w:lang w:eastAsia="tr-TR" w:bidi="ar-SA"/>
              </w:rPr>
            </w:pPr>
          </w:p>
        </w:tc>
        <w:tc>
          <w:tcPr>
            <w:tcW w:w="2442"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Gerilim (</w:t>
            </w:r>
            <w:proofErr w:type="spellStart"/>
            <w:r w:rsidRPr="00BB3782">
              <w:rPr>
                <w:rFonts w:ascii="Times New Roman" w:eastAsia="Times New Roman" w:hAnsi="Times New Roman" w:cs="Times New Roman"/>
                <w:b/>
                <w:bCs/>
                <w:color w:val="FFFFFF" w:themeColor="background1"/>
                <w:sz w:val="24"/>
                <w:szCs w:val="24"/>
                <w:lang w:eastAsia="tr-TR" w:bidi="ar-SA"/>
              </w:rPr>
              <w:t>kV</w:t>
            </w:r>
            <w:proofErr w:type="spellEnd"/>
            <w:r w:rsidRPr="00BB3782">
              <w:rPr>
                <w:rFonts w:ascii="Times New Roman" w:eastAsia="Times New Roman" w:hAnsi="Times New Roman" w:cs="Times New Roman"/>
                <w:b/>
                <w:bCs/>
                <w:color w:val="FFFFFF" w:themeColor="background1"/>
                <w:sz w:val="24"/>
                <w:szCs w:val="24"/>
                <w:lang w:eastAsia="tr-TR" w:bidi="ar-SA"/>
              </w:rPr>
              <w:t>)</w:t>
            </w:r>
          </w:p>
        </w:tc>
        <w:tc>
          <w:tcPr>
            <w:tcW w:w="156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Merkez Adedi</w:t>
            </w:r>
          </w:p>
        </w:tc>
        <w:tc>
          <w:tcPr>
            <w:tcW w:w="130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Trafo Adedi</w:t>
            </w:r>
          </w:p>
        </w:tc>
        <w:tc>
          <w:tcPr>
            <w:tcW w:w="142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Güç (MVA)</w:t>
            </w:r>
          </w:p>
        </w:tc>
      </w:tr>
      <w:tr w:rsidR="00252FDF" w:rsidRPr="00BC15A6" w:rsidTr="00BB3782">
        <w:trPr>
          <w:trHeight w:val="315"/>
          <w:jc w:val="center"/>
        </w:trPr>
        <w:tc>
          <w:tcPr>
            <w:tcW w:w="1842" w:type="dxa"/>
            <w:vMerge w:val="restart"/>
            <w:tcBorders>
              <w:top w:val="single" w:sz="4" w:space="0" w:color="auto"/>
              <w:left w:val="single" w:sz="4" w:space="0" w:color="auto"/>
              <w:bottom w:val="single" w:sz="4" w:space="0" w:color="auto"/>
              <w:right w:val="nil"/>
            </w:tcBorders>
            <w:shd w:val="clear" w:color="auto" w:fill="FF5050"/>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 xml:space="preserve">TEİAŞ </w:t>
            </w:r>
            <w:r w:rsidRPr="00BB3782">
              <w:rPr>
                <w:rFonts w:ascii="Calibri" w:eastAsia="Times New Roman" w:hAnsi="Calibri" w:cs="Times New Roman"/>
                <w:b/>
                <w:bCs/>
                <w:color w:val="FFFFFF" w:themeColor="background1"/>
                <w:lang w:eastAsia="tr-TR" w:bidi="ar-SA"/>
              </w:rPr>
              <w:br/>
              <w:t>Mülkiyetinde</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252FDF" w:rsidRPr="00BC15A6" w:rsidRDefault="00252FDF" w:rsidP="00C072D8">
            <w:pPr>
              <w:spacing w:after="0" w:line="240" w:lineRule="auto"/>
              <w:jc w:val="right"/>
              <w:rPr>
                <w:rFonts w:ascii="Times New Roman" w:eastAsia="Times New Roman" w:hAnsi="Times New Roman" w:cs="Times New Roman"/>
                <w:color w:val="000000"/>
                <w:sz w:val="24"/>
                <w:szCs w:val="24"/>
                <w:lang w:eastAsia="tr-TR" w:bidi="ar-SA"/>
              </w:rPr>
            </w:pPr>
            <w:r w:rsidRPr="00BC15A6">
              <w:rPr>
                <w:rFonts w:ascii="Times New Roman" w:eastAsia="Times New Roman" w:hAnsi="Times New Roman" w:cs="Times New Roman"/>
                <w:color w:val="000000"/>
                <w:sz w:val="24"/>
                <w:szCs w:val="24"/>
                <w:lang w:eastAsia="tr-TR" w:bidi="ar-SA"/>
              </w:rPr>
              <w:t>380</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98</w:t>
            </w:r>
          </w:p>
        </w:tc>
        <w:tc>
          <w:tcPr>
            <w:tcW w:w="130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298</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61.060</w:t>
            </w:r>
          </w:p>
        </w:tc>
      </w:tr>
      <w:tr w:rsidR="00252FDF" w:rsidRPr="00BC15A6" w:rsidTr="00BB3782">
        <w:trPr>
          <w:trHeight w:val="315"/>
          <w:jc w:val="center"/>
        </w:trPr>
        <w:tc>
          <w:tcPr>
            <w:tcW w:w="1842" w:type="dxa"/>
            <w:vMerge/>
            <w:tcBorders>
              <w:top w:val="single" w:sz="4" w:space="0" w:color="auto"/>
              <w:left w:val="single" w:sz="4" w:space="0" w:color="auto"/>
              <w:bottom w:val="single" w:sz="4" w:space="0" w:color="auto"/>
              <w:right w:val="nil"/>
            </w:tcBorders>
            <w:shd w:val="clear" w:color="auto" w:fill="FF5050"/>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252FDF" w:rsidRPr="00BC15A6" w:rsidRDefault="00252FDF" w:rsidP="00C072D8">
            <w:pPr>
              <w:spacing w:after="0" w:line="240" w:lineRule="auto"/>
              <w:jc w:val="right"/>
              <w:rPr>
                <w:rFonts w:ascii="Times New Roman" w:eastAsia="Times New Roman" w:hAnsi="Times New Roman" w:cs="Times New Roman"/>
                <w:color w:val="000000"/>
                <w:sz w:val="24"/>
                <w:szCs w:val="24"/>
                <w:lang w:eastAsia="tr-TR" w:bidi="ar-SA"/>
              </w:rPr>
            </w:pPr>
            <w:r w:rsidRPr="00BC15A6">
              <w:rPr>
                <w:rFonts w:ascii="Times New Roman" w:eastAsia="Times New Roman" w:hAnsi="Times New Roman" w:cs="Times New Roman"/>
                <w:color w:val="000000"/>
                <w:sz w:val="24"/>
                <w:szCs w:val="24"/>
                <w:lang w:eastAsia="tr-TR" w:bidi="ar-SA"/>
              </w:rPr>
              <w:t>220</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1</w:t>
            </w:r>
          </w:p>
        </w:tc>
        <w:tc>
          <w:tcPr>
            <w:tcW w:w="130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2</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400</w:t>
            </w:r>
          </w:p>
        </w:tc>
      </w:tr>
      <w:tr w:rsidR="00252FDF" w:rsidRPr="00BC15A6" w:rsidTr="00BB3782">
        <w:trPr>
          <w:trHeight w:val="315"/>
          <w:jc w:val="center"/>
        </w:trPr>
        <w:tc>
          <w:tcPr>
            <w:tcW w:w="1842" w:type="dxa"/>
            <w:vMerge/>
            <w:tcBorders>
              <w:top w:val="single" w:sz="4" w:space="0" w:color="auto"/>
              <w:left w:val="single" w:sz="4" w:space="0" w:color="auto"/>
              <w:bottom w:val="single" w:sz="4" w:space="0" w:color="auto"/>
              <w:right w:val="nil"/>
            </w:tcBorders>
            <w:shd w:val="clear" w:color="auto" w:fill="FF5050"/>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252FDF" w:rsidRPr="00BC15A6" w:rsidRDefault="00252FDF" w:rsidP="00C072D8">
            <w:pPr>
              <w:spacing w:after="0" w:line="240" w:lineRule="auto"/>
              <w:jc w:val="right"/>
              <w:rPr>
                <w:rFonts w:ascii="Times New Roman" w:eastAsia="Times New Roman" w:hAnsi="Times New Roman" w:cs="Times New Roman"/>
                <w:color w:val="000000"/>
                <w:sz w:val="24"/>
                <w:szCs w:val="24"/>
                <w:lang w:eastAsia="tr-TR" w:bidi="ar-SA"/>
              </w:rPr>
            </w:pPr>
            <w:r w:rsidRPr="00BC15A6">
              <w:rPr>
                <w:rFonts w:ascii="Times New Roman" w:eastAsia="Times New Roman" w:hAnsi="Times New Roman" w:cs="Times New Roman"/>
                <w:color w:val="000000"/>
                <w:sz w:val="24"/>
                <w:szCs w:val="24"/>
                <w:lang w:eastAsia="tr-TR" w:bidi="ar-SA"/>
              </w:rPr>
              <w:t>154</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653</w:t>
            </w:r>
          </w:p>
        </w:tc>
        <w:tc>
          <w:tcPr>
            <w:tcW w:w="130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1.342</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91.915</w:t>
            </w:r>
          </w:p>
        </w:tc>
      </w:tr>
      <w:tr w:rsidR="00252FDF" w:rsidRPr="00BC15A6" w:rsidTr="00BB3782">
        <w:trPr>
          <w:trHeight w:val="315"/>
          <w:jc w:val="center"/>
        </w:trPr>
        <w:tc>
          <w:tcPr>
            <w:tcW w:w="1842" w:type="dxa"/>
            <w:vMerge/>
            <w:tcBorders>
              <w:top w:val="single" w:sz="4" w:space="0" w:color="auto"/>
              <w:left w:val="single" w:sz="4" w:space="0" w:color="auto"/>
              <w:bottom w:val="single" w:sz="4" w:space="0" w:color="auto"/>
              <w:right w:val="nil"/>
            </w:tcBorders>
            <w:shd w:val="clear" w:color="auto" w:fill="FF5050"/>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252FDF" w:rsidRPr="00BC15A6" w:rsidRDefault="00252FDF" w:rsidP="00C072D8">
            <w:pPr>
              <w:spacing w:after="0" w:line="240" w:lineRule="auto"/>
              <w:jc w:val="right"/>
              <w:rPr>
                <w:rFonts w:ascii="Times New Roman" w:eastAsia="Times New Roman" w:hAnsi="Times New Roman" w:cs="Times New Roman"/>
                <w:color w:val="000000"/>
                <w:sz w:val="24"/>
                <w:szCs w:val="24"/>
                <w:lang w:eastAsia="tr-TR" w:bidi="ar-SA"/>
              </w:rPr>
            </w:pPr>
            <w:r w:rsidRPr="00BC15A6">
              <w:rPr>
                <w:rFonts w:ascii="Times New Roman" w:eastAsia="Times New Roman" w:hAnsi="Times New Roman" w:cs="Times New Roman"/>
                <w:color w:val="000000"/>
                <w:sz w:val="24"/>
                <w:szCs w:val="24"/>
                <w:lang w:eastAsia="tr-TR" w:bidi="ar-SA"/>
              </w:rPr>
              <w:t>66</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9</w:t>
            </w:r>
          </w:p>
        </w:tc>
        <w:tc>
          <w:tcPr>
            <w:tcW w:w="130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26</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392</w:t>
            </w:r>
          </w:p>
        </w:tc>
      </w:tr>
      <w:tr w:rsidR="00252FDF" w:rsidRPr="00BC15A6" w:rsidTr="00BB3782">
        <w:trPr>
          <w:trHeight w:val="315"/>
          <w:jc w:val="center"/>
        </w:trPr>
        <w:tc>
          <w:tcPr>
            <w:tcW w:w="1842" w:type="dxa"/>
            <w:vMerge/>
            <w:tcBorders>
              <w:top w:val="single" w:sz="4" w:space="0" w:color="auto"/>
              <w:left w:val="single" w:sz="4" w:space="0" w:color="auto"/>
              <w:bottom w:val="single" w:sz="4" w:space="0" w:color="auto"/>
              <w:right w:val="nil"/>
            </w:tcBorders>
            <w:shd w:val="clear" w:color="auto" w:fill="FF5050"/>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p>
        </w:tc>
        <w:tc>
          <w:tcPr>
            <w:tcW w:w="244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TEİAŞ Toplamı</w:t>
            </w:r>
          </w:p>
        </w:tc>
        <w:tc>
          <w:tcPr>
            <w:tcW w:w="156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761</w:t>
            </w:r>
          </w:p>
        </w:tc>
        <w:tc>
          <w:tcPr>
            <w:tcW w:w="130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1.668</w:t>
            </w:r>
          </w:p>
        </w:tc>
        <w:tc>
          <w:tcPr>
            <w:tcW w:w="142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153.767</w:t>
            </w:r>
          </w:p>
        </w:tc>
      </w:tr>
      <w:tr w:rsidR="00252FDF" w:rsidRPr="00BC15A6" w:rsidTr="00BB3782">
        <w:trPr>
          <w:trHeight w:val="315"/>
          <w:jc w:val="center"/>
        </w:trPr>
        <w:tc>
          <w:tcPr>
            <w:tcW w:w="1842" w:type="dxa"/>
            <w:vMerge w:val="restart"/>
            <w:tcBorders>
              <w:top w:val="nil"/>
              <w:left w:val="single" w:sz="4" w:space="0" w:color="auto"/>
              <w:bottom w:val="single" w:sz="4" w:space="0" w:color="auto"/>
              <w:right w:val="nil"/>
            </w:tcBorders>
            <w:shd w:val="clear" w:color="auto" w:fill="FF5050"/>
            <w:noWrap/>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Özel Mülkiyet</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252FDF" w:rsidRPr="00BC15A6" w:rsidRDefault="00252FDF" w:rsidP="00C072D8">
            <w:pPr>
              <w:spacing w:after="0" w:line="240" w:lineRule="auto"/>
              <w:jc w:val="right"/>
              <w:rPr>
                <w:rFonts w:ascii="Times New Roman" w:eastAsia="Times New Roman" w:hAnsi="Times New Roman" w:cs="Times New Roman"/>
                <w:color w:val="000000"/>
                <w:sz w:val="24"/>
                <w:szCs w:val="24"/>
                <w:lang w:eastAsia="tr-TR" w:bidi="ar-SA"/>
              </w:rPr>
            </w:pPr>
            <w:r w:rsidRPr="00BC15A6">
              <w:rPr>
                <w:rFonts w:ascii="Times New Roman" w:eastAsia="Times New Roman" w:hAnsi="Times New Roman" w:cs="Times New Roman"/>
                <w:color w:val="000000"/>
                <w:sz w:val="24"/>
                <w:szCs w:val="24"/>
                <w:lang w:eastAsia="tr-TR" w:bidi="ar-SA"/>
              </w:rPr>
              <w:t>380</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20</w:t>
            </w:r>
          </w:p>
        </w:tc>
        <w:tc>
          <w:tcPr>
            <w:tcW w:w="130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39</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5.785</w:t>
            </w:r>
          </w:p>
        </w:tc>
      </w:tr>
      <w:tr w:rsidR="00252FDF" w:rsidRPr="00BC15A6" w:rsidTr="00BB3782">
        <w:trPr>
          <w:trHeight w:val="315"/>
          <w:jc w:val="center"/>
        </w:trPr>
        <w:tc>
          <w:tcPr>
            <w:tcW w:w="1842" w:type="dxa"/>
            <w:vMerge/>
            <w:tcBorders>
              <w:top w:val="nil"/>
              <w:left w:val="single" w:sz="4" w:space="0" w:color="auto"/>
              <w:bottom w:val="single" w:sz="4" w:space="0" w:color="auto"/>
              <w:right w:val="nil"/>
            </w:tcBorders>
            <w:shd w:val="clear" w:color="auto" w:fill="FF5050"/>
            <w:vAlign w:val="center"/>
            <w:hideMark/>
          </w:tcPr>
          <w:p w:rsidR="00252FDF" w:rsidRPr="00BC15A6" w:rsidRDefault="00252FDF" w:rsidP="00A90FFE">
            <w:pPr>
              <w:spacing w:after="0" w:line="240" w:lineRule="auto"/>
              <w:rPr>
                <w:rFonts w:ascii="Calibri" w:eastAsia="Times New Roman" w:hAnsi="Calibri" w:cs="Times New Roman"/>
                <w:b/>
                <w:bCs/>
                <w:color w:val="000000"/>
                <w:lang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252FDF" w:rsidRPr="00BC15A6" w:rsidRDefault="00252FDF" w:rsidP="00C072D8">
            <w:pPr>
              <w:spacing w:after="0" w:line="240" w:lineRule="auto"/>
              <w:jc w:val="right"/>
              <w:rPr>
                <w:rFonts w:ascii="Times New Roman" w:eastAsia="Times New Roman" w:hAnsi="Times New Roman" w:cs="Times New Roman"/>
                <w:color w:val="000000"/>
                <w:sz w:val="24"/>
                <w:szCs w:val="24"/>
                <w:lang w:eastAsia="tr-TR" w:bidi="ar-SA"/>
              </w:rPr>
            </w:pPr>
            <w:r w:rsidRPr="00BC15A6">
              <w:rPr>
                <w:rFonts w:ascii="Times New Roman" w:eastAsia="Times New Roman" w:hAnsi="Times New Roman" w:cs="Times New Roman"/>
                <w:color w:val="000000"/>
                <w:sz w:val="24"/>
                <w:szCs w:val="24"/>
                <w:lang w:eastAsia="tr-TR" w:bidi="ar-SA"/>
              </w:rPr>
              <w:t>220</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0</w:t>
            </w:r>
          </w:p>
        </w:tc>
        <w:tc>
          <w:tcPr>
            <w:tcW w:w="130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0</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0</w:t>
            </w:r>
          </w:p>
        </w:tc>
      </w:tr>
      <w:tr w:rsidR="00252FDF" w:rsidRPr="00BC15A6" w:rsidTr="00BB3782">
        <w:trPr>
          <w:trHeight w:val="315"/>
          <w:jc w:val="center"/>
        </w:trPr>
        <w:tc>
          <w:tcPr>
            <w:tcW w:w="1842" w:type="dxa"/>
            <w:vMerge/>
            <w:tcBorders>
              <w:top w:val="nil"/>
              <w:left w:val="single" w:sz="4" w:space="0" w:color="auto"/>
              <w:bottom w:val="single" w:sz="4" w:space="0" w:color="auto"/>
              <w:right w:val="nil"/>
            </w:tcBorders>
            <w:shd w:val="clear" w:color="auto" w:fill="FF5050"/>
            <w:vAlign w:val="center"/>
            <w:hideMark/>
          </w:tcPr>
          <w:p w:rsidR="00252FDF" w:rsidRPr="00BC15A6" w:rsidRDefault="00252FDF" w:rsidP="00A90FFE">
            <w:pPr>
              <w:spacing w:after="0" w:line="240" w:lineRule="auto"/>
              <w:rPr>
                <w:rFonts w:ascii="Calibri" w:eastAsia="Times New Roman" w:hAnsi="Calibri" w:cs="Times New Roman"/>
                <w:b/>
                <w:bCs/>
                <w:color w:val="000000"/>
                <w:lang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252FDF" w:rsidRPr="00BC15A6" w:rsidRDefault="00252FDF" w:rsidP="00C072D8">
            <w:pPr>
              <w:spacing w:after="0" w:line="240" w:lineRule="auto"/>
              <w:jc w:val="right"/>
              <w:rPr>
                <w:rFonts w:ascii="Times New Roman" w:eastAsia="Times New Roman" w:hAnsi="Times New Roman" w:cs="Times New Roman"/>
                <w:color w:val="000000"/>
                <w:sz w:val="24"/>
                <w:szCs w:val="24"/>
                <w:lang w:eastAsia="tr-TR" w:bidi="ar-SA"/>
              </w:rPr>
            </w:pPr>
            <w:r w:rsidRPr="00BC15A6">
              <w:rPr>
                <w:rFonts w:ascii="Times New Roman" w:eastAsia="Times New Roman" w:hAnsi="Times New Roman" w:cs="Times New Roman"/>
                <w:color w:val="000000"/>
                <w:sz w:val="24"/>
                <w:szCs w:val="24"/>
                <w:lang w:eastAsia="tr-TR" w:bidi="ar-SA"/>
              </w:rPr>
              <w:t>154</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215</w:t>
            </w:r>
          </w:p>
        </w:tc>
        <w:tc>
          <w:tcPr>
            <w:tcW w:w="130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330</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20.923</w:t>
            </w:r>
          </w:p>
        </w:tc>
      </w:tr>
      <w:tr w:rsidR="00252FDF" w:rsidRPr="00BC15A6" w:rsidTr="00BB3782">
        <w:trPr>
          <w:trHeight w:val="315"/>
          <w:jc w:val="center"/>
        </w:trPr>
        <w:tc>
          <w:tcPr>
            <w:tcW w:w="1842" w:type="dxa"/>
            <w:vMerge/>
            <w:tcBorders>
              <w:top w:val="nil"/>
              <w:left w:val="single" w:sz="4" w:space="0" w:color="auto"/>
              <w:bottom w:val="single" w:sz="4" w:space="0" w:color="auto"/>
              <w:right w:val="nil"/>
            </w:tcBorders>
            <w:shd w:val="clear" w:color="auto" w:fill="FF5050"/>
            <w:vAlign w:val="center"/>
            <w:hideMark/>
          </w:tcPr>
          <w:p w:rsidR="00252FDF" w:rsidRPr="00BC15A6" w:rsidRDefault="00252FDF" w:rsidP="00A90FFE">
            <w:pPr>
              <w:spacing w:after="0" w:line="240" w:lineRule="auto"/>
              <w:rPr>
                <w:rFonts w:ascii="Calibri" w:eastAsia="Times New Roman" w:hAnsi="Calibri" w:cs="Times New Roman"/>
                <w:b/>
                <w:bCs/>
                <w:color w:val="000000"/>
                <w:lang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252FDF" w:rsidRPr="00BC15A6" w:rsidRDefault="00252FDF" w:rsidP="00C072D8">
            <w:pPr>
              <w:spacing w:after="0" w:line="240" w:lineRule="auto"/>
              <w:jc w:val="right"/>
              <w:rPr>
                <w:rFonts w:ascii="Times New Roman" w:eastAsia="Times New Roman" w:hAnsi="Times New Roman" w:cs="Times New Roman"/>
                <w:color w:val="000000"/>
                <w:sz w:val="24"/>
                <w:szCs w:val="24"/>
                <w:lang w:eastAsia="tr-TR" w:bidi="ar-SA"/>
              </w:rPr>
            </w:pPr>
            <w:r w:rsidRPr="00BC15A6">
              <w:rPr>
                <w:rFonts w:ascii="Times New Roman" w:eastAsia="Times New Roman" w:hAnsi="Times New Roman" w:cs="Times New Roman"/>
                <w:color w:val="000000"/>
                <w:sz w:val="24"/>
                <w:szCs w:val="24"/>
                <w:lang w:eastAsia="tr-TR" w:bidi="ar-SA"/>
              </w:rPr>
              <w:t>66</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1</w:t>
            </w:r>
          </w:p>
        </w:tc>
        <w:tc>
          <w:tcPr>
            <w:tcW w:w="130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1</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BC15A6" w:rsidRDefault="00252FDF" w:rsidP="00C072D8">
            <w:pPr>
              <w:spacing w:after="0" w:line="240" w:lineRule="auto"/>
              <w:jc w:val="right"/>
              <w:rPr>
                <w:rFonts w:ascii="Calibri" w:eastAsia="Times New Roman" w:hAnsi="Calibri" w:cs="Times New Roman"/>
                <w:color w:val="000000"/>
                <w:lang w:eastAsia="tr-TR" w:bidi="ar-SA"/>
              </w:rPr>
            </w:pPr>
            <w:r w:rsidRPr="00BC15A6">
              <w:rPr>
                <w:rFonts w:ascii="Calibri" w:eastAsia="Times New Roman" w:hAnsi="Calibri" w:cs="Times New Roman"/>
                <w:color w:val="000000"/>
                <w:lang w:eastAsia="tr-TR" w:bidi="ar-SA"/>
              </w:rPr>
              <w:t>10</w:t>
            </w:r>
          </w:p>
        </w:tc>
      </w:tr>
      <w:tr w:rsidR="00252FDF" w:rsidRPr="00BC15A6" w:rsidTr="00BB3782">
        <w:trPr>
          <w:trHeight w:val="315"/>
          <w:jc w:val="center"/>
        </w:trPr>
        <w:tc>
          <w:tcPr>
            <w:tcW w:w="1842" w:type="dxa"/>
            <w:vMerge/>
            <w:tcBorders>
              <w:top w:val="nil"/>
              <w:left w:val="single" w:sz="4" w:space="0" w:color="auto"/>
              <w:bottom w:val="single" w:sz="4" w:space="0" w:color="auto"/>
              <w:right w:val="nil"/>
            </w:tcBorders>
            <w:shd w:val="clear" w:color="auto" w:fill="FF5050"/>
            <w:vAlign w:val="center"/>
            <w:hideMark/>
          </w:tcPr>
          <w:p w:rsidR="00252FDF" w:rsidRPr="00BC15A6" w:rsidRDefault="00252FDF" w:rsidP="00A90FFE">
            <w:pPr>
              <w:spacing w:after="0" w:line="240" w:lineRule="auto"/>
              <w:rPr>
                <w:rFonts w:ascii="Calibri" w:eastAsia="Times New Roman" w:hAnsi="Calibri" w:cs="Times New Roman"/>
                <w:b/>
                <w:bCs/>
                <w:color w:val="000000"/>
                <w:lang w:eastAsia="tr-TR" w:bidi="ar-SA"/>
              </w:rPr>
            </w:pPr>
          </w:p>
        </w:tc>
        <w:tc>
          <w:tcPr>
            <w:tcW w:w="244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Özel Toplamı</w:t>
            </w:r>
          </w:p>
        </w:tc>
        <w:tc>
          <w:tcPr>
            <w:tcW w:w="156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236</w:t>
            </w:r>
          </w:p>
        </w:tc>
        <w:tc>
          <w:tcPr>
            <w:tcW w:w="130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370</w:t>
            </w:r>
          </w:p>
        </w:tc>
        <w:tc>
          <w:tcPr>
            <w:tcW w:w="142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26.718</w:t>
            </w:r>
          </w:p>
        </w:tc>
      </w:tr>
      <w:tr w:rsidR="00252FDF" w:rsidRPr="00BC15A6" w:rsidTr="00BB3782">
        <w:trPr>
          <w:trHeight w:val="300"/>
          <w:jc w:val="center"/>
        </w:trPr>
        <w:tc>
          <w:tcPr>
            <w:tcW w:w="1842" w:type="dxa"/>
            <w:tcBorders>
              <w:top w:val="nil"/>
              <w:left w:val="nil"/>
              <w:bottom w:val="nil"/>
              <w:right w:val="nil"/>
            </w:tcBorders>
            <w:shd w:val="clear" w:color="auto" w:fill="auto"/>
            <w:noWrap/>
            <w:vAlign w:val="bottom"/>
            <w:hideMark/>
          </w:tcPr>
          <w:p w:rsidR="00252FDF" w:rsidRPr="00BC15A6" w:rsidRDefault="00252FDF" w:rsidP="00A90FFE">
            <w:pPr>
              <w:spacing w:after="0" w:line="240" w:lineRule="auto"/>
              <w:rPr>
                <w:rFonts w:ascii="Calibri" w:eastAsia="Times New Roman" w:hAnsi="Calibri" w:cs="Times New Roman"/>
                <w:color w:val="000000"/>
                <w:lang w:eastAsia="tr-TR" w:bidi="ar-SA"/>
              </w:rPr>
            </w:pPr>
          </w:p>
        </w:tc>
        <w:tc>
          <w:tcPr>
            <w:tcW w:w="244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TOPLAM</w:t>
            </w:r>
          </w:p>
        </w:tc>
        <w:tc>
          <w:tcPr>
            <w:tcW w:w="156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997</w:t>
            </w:r>
          </w:p>
        </w:tc>
        <w:tc>
          <w:tcPr>
            <w:tcW w:w="130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2.038</w:t>
            </w:r>
          </w:p>
        </w:tc>
        <w:tc>
          <w:tcPr>
            <w:tcW w:w="142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C072D8">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180.485</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Toplam 61.269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%66,7</w:t>
      </w:r>
      <w:r w:rsidRPr="00E66F42">
        <w:rPr>
          <w:rFonts w:asciiTheme="minorHAnsi" w:hAnsiTheme="minorHAnsi" w:cstheme="minorHAnsi"/>
          <w:sz w:val="24"/>
          <w:szCs w:val="24"/>
        </w:rPr>
        <w:t>’</w:t>
      </w:r>
      <w:r>
        <w:rPr>
          <w:rFonts w:asciiTheme="minorHAnsi" w:hAnsiTheme="minorHAnsi" w:cstheme="minorHAnsi"/>
          <w:sz w:val="24"/>
          <w:szCs w:val="24"/>
        </w:rPr>
        <w:t>sini</w:t>
      </w:r>
      <w:r w:rsidRPr="00E66F42">
        <w:rPr>
          <w:rFonts w:asciiTheme="minorHAnsi" w:hAnsiTheme="minorHAnsi" w:cstheme="minorHAnsi"/>
          <w:sz w:val="24"/>
          <w:szCs w:val="24"/>
        </w:rPr>
        <w:t xml:space="preserve">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 oluşturmaktadır. Kalan kısmın ise neredeyse tamamı 380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w:t>
      </w:r>
      <w:r>
        <w:rPr>
          <w:rFonts w:asciiTheme="minorHAnsi" w:hAnsiTheme="minorHAnsi" w:cstheme="minorHAnsi"/>
          <w:sz w:val="24"/>
          <w:szCs w:val="24"/>
        </w:rPr>
        <w:t xml:space="preserve"> olup 220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ve 66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gerilim seviyesindeki hatlar sadece 137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E66F42"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620" w:name="_Toc450300308"/>
      <w:bookmarkStart w:id="621" w:name="_Toc450309968"/>
      <w:bookmarkStart w:id="622" w:name="_Toc487101593"/>
      <w:r w:rsidRPr="0054691E">
        <w:lastRenderedPageBreak/>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.2</w:t>
      </w:r>
      <w:r w:rsidRPr="0054691E">
        <w:t>: TEİAŞ İletim Hatları</w:t>
      </w:r>
      <w:bookmarkEnd w:id="620"/>
      <w:bookmarkEnd w:id="621"/>
      <w:bookmarkEnd w:id="622"/>
    </w:p>
    <w:tbl>
      <w:tblPr>
        <w:tblW w:w="8280" w:type="dxa"/>
        <w:tblInd w:w="55" w:type="dxa"/>
        <w:tblCellMar>
          <w:left w:w="70" w:type="dxa"/>
          <w:right w:w="70" w:type="dxa"/>
        </w:tblCellMar>
        <w:tblLook w:val="04A0" w:firstRow="1" w:lastRow="0" w:firstColumn="1" w:lastColumn="0" w:noHBand="0" w:noVBand="1"/>
      </w:tblPr>
      <w:tblGrid>
        <w:gridCol w:w="1380"/>
        <w:gridCol w:w="1380"/>
        <w:gridCol w:w="1380"/>
        <w:gridCol w:w="1460"/>
        <w:gridCol w:w="1460"/>
        <w:gridCol w:w="1220"/>
      </w:tblGrid>
      <w:tr w:rsidR="00252FDF" w:rsidRPr="004E2567" w:rsidTr="00BB3782">
        <w:trPr>
          <w:trHeight w:val="315"/>
        </w:trPr>
        <w:tc>
          <w:tcPr>
            <w:tcW w:w="1380" w:type="dxa"/>
            <w:tcBorders>
              <w:top w:val="nil"/>
              <w:left w:val="nil"/>
              <w:bottom w:val="nil"/>
              <w:right w:val="nil"/>
            </w:tcBorders>
            <w:shd w:val="clear" w:color="auto" w:fill="auto"/>
            <w:noWrap/>
            <w:vAlign w:val="bottom"/>
            <w:hideMark/>
          </w:tcPr>
          <w:p w:rsidR="00252FDF" w:rsidRPr="004E2567" w:rsidRDefault="00252FDF" w:rsidP="00A90FFE">
            <w:pPr>
              <w:spacing w:after="0" w:line="240" w:lineRule="auto"/>
              <w:rPr>
                <w:rFonts w:ascii="Calibri" w:eastAsia="Times New Roman" w:hAnsi="Calibri" w:cs="Times New Roman"/>
                <w:color w:val="000000"/>
                <w:lang w:eastAsia="tr-TR" w:bidi="ar-SA"/>
              </w:rPr>
            </w:pPr>
          </w:p>
        </w:tc>
        <w:tc>
          <w:tcPr>
            <w:tcW w:w="1380" w:type="dxa"/>
            <w:tcBorders>
              <w:top w:val="single" w:sz="8" w:space="0" w:color="auto"/>
              <w:left w:val="single" w:sz="8" w:space="0" w:color="auto"/>
              <w:bottom w:val="single" w:sz="8" w:space="0" w:color="auto"/>
              <w:right w:val="single" w:sz="8"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2015</w:t>
            </w:r>
          </w:p>
        </w:tc>
        <w:tc>
          <w:tcPr>
            <w:tcW w:w="1380" w:type="dxa"/>
            <w:tcBorders>
              <w:top w:val="single" w:sz="8" w:space="0" w:color="auto"/>
              <w:left w:val="nil"/>
              <w:bottom w:val="single" w:sz="8" w:space="0" w:color="auto"/>
              <w:right w:val="single" w:sz="8"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2016</w:t>
            </w:r>
          </w:p>
        </w:tc>
        <w:tc>
          <w:tcPr>
            <w:tcW w:w="1460" w:type="dxa"/>
            <w:tcBorders>
              <w:top w:val="single" w:sz="8" w:space="0" w:color="auto"/>
              <w:left w:val="nil"/>
              <w:bottom w:val="single" w:sz="8" w:space="0" w:color="auto"/>
              <w:right w:val="single" w:sz="8"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2015</w:t>
            </w:r>
          </w:p>
        </w:tc>
        <w:tc>
          <w:tcPr>
            <w:tcW w:w="1460" w:type="dxa"/>
            <w:tcBorders>
              <w:top w:val="single" w:sz="8" w:space="0" w:color="auto"/>
              <w:left w:val="nil"/>
              <w:bottom w:val="single" w:sz="8" w:space="0" w:color="auto"/>
              <w:right w:val="nil"/>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2016</w:t>
            </w:r>
          </w:p>
        </w:tc>
        <w:tc>
          <w:tcPr>
            <w:tcW w:w="1220" w:type="dxa"/>
            <w:vMerge w:val="restart"/>
            <w:tcBorders>
              <w:top w:val="single" w:sz="8" w:space="0" w:color="auto"/>
              <w:left w:val="single" w:sz="8" w:space="0" w:color="auto"/>
              <w:bottom w:val="single" w:sz="8" w:space="0" w:color="000000"/>
              <w:right w:val="single" w:sz="8"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Değişim (%)</w:t>
            </w:r>
          </w:p>
        </w:tc>
      </w:tr>
      <w:tr w:rsidR="00252FDF" w:rsidRPr="004E2567" w:rsidTr="00BB3782">
        <w:trPr>
          <w:trHeight w:val="330"/>
        </w:trPr>
        <w:tc>
          <w:tcPr>
            <w:tcW w:w="138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252FDF" w:rsidRPr="00BB3782" w:rsidRDefault="00252FDF" w:rsidP="00577A85">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Gerilim (</w:t>
            </w:r>
            <w:proofErr w:type="spellStart"/>
            <w:r w:rsidRPr="00BB3782">
              <w:rPr>
                <w:rFonts w:ascii="Times New Roman" w:eastAsia="Times New Roman" w:hAnsi="Times New Roman" w:cs="Times New Roman"/>
                <w:b/>
                <w:bCs/>
                <w:color w:val="FFFFFF" w:themeColor="background1"/>
                <w:sz w:val="24"/>
                <w:szCs w:val="24"/>
                <w:lang w:eastAsia="tr-TR" w:bidi="ar-SA"/>
              </w:rPr>
              <w:t>kV</w:t>
            </w:r>
            <w:proofErr w:type="spellEnd"/>
            <w:r w:rsidRPr="00BB3782">
              <w:rPr>
                <w:rFonts w:ascii="Times New Roman" w:eastAsia="Times New Roman" w:hAnsi="Times New Roman" w:cs="Times New Roman"/>
                <w:b/>
                <w:bCs/>
                <w:color w:val="FFFFFF" w:themeColor="background1"/>
                <w:sz w:val="24"/>
                <w:szCs w:val="24"/>
                <w:lang w:eastAsia="tr-TR" w:bidi="ar-SA"/>
              </w:rPr>
              <w:t>)</w:t>
            </w:r>
          </w:p>
        </w:tc>
        <w:tc>
          <w:tcPr>
            <w:tcW w:w="2760"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Hat Adedi</w:t>
            </w:r>
          </w:p>
        </w:tc>
        <w:tc>
          <w:tcPr>
            <w:tcW w:w="2920"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Uzunluk (km)</w:t>
            </w:r>
          </w:p>
        </w:tc>
        <w:tc>
          <w:tcPr>
            <w:tcW w:w="1220" w:type="dxa"/>
            <w:vMerge/>
            <w:tcBorders>
              <w:top w:val="single" w:sz="8" w:space="0" w:color="auto"/>
              <w:left w:val="single" w:sz="8" w:space="0" w:color="auto"/>
              <w:bottom w:val="single" w:sz="8" w:space="0" w:color="000000"/>
              <w:right w:val="single" w:sz="8" w:space="0" w:color="auto"/>
            </w:tcBorders>
            <w:vAlign w:val="center"/>
            <w:hideMark/>
          </w:tcPr>
          <w:p w:rsidR="00252FDF" w:rsidRPr="004E2567" w:rsidRDefault="00252FDF" w:rsidP="00A90FFE">
            <w:pPr>
              <w:spacing w:after="0" w:line="240" w:lineRule="auto"/>
              <w:rPr>
                <w:rFonts w:ascii="Calibri" w:eastAsia="Times New Roman" w:hAnsi="Calibri" w:cs="Times New Roman"/>
                <w:b/>
                <w:bCs/>
                <w:color w:val="000000"/>
                <w:lang w:eastAsia="tr-TR" w:bidi="ar-SA"/>
              </w:rPr>
            </w:pPr>
          </w:p>
        </w:tc>
      </w:tr>
      <w:tr w:rsidR="00252FDF" w:rsidRPr="004E2567" w:rsidTr="00A90FFE">
        <w:trPr>
          <w:trHeight w:val="315"/>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380</w:t>
            </w:r>
          </w:p>
        </w:tc>
        <w:tc>
          <w:tcPr>
            <w:tcW w:w="1380" w:type="dxa"/>
            <w:tcBorders>
              <w:top w:val="nil"/>
              <w:left w:val="nil"/>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239</w:t>
            </w:r>
          </w:p>
        </w:tc>
        <w:tc>
          <w:tcPr>
            <w:tcW w:w="1380" w:type="dxa"/>
            <w:tcBorders>
              <w:top w:val="nil"/>
              <w:left w:val="nil"/>
              <w:bottom w:val="single" w:sz="4" w:space="0" w:color="auto"/>
              <w:right w:val="nil"/>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245</w:t>
            </w:r>
          </w:p>
        </w:tc>
        <w:tc>
          <w:tcPr>
            <w:tcW w:w="1460" w:type="dxa"/>
            <w:tcBorders>
              <w:top w:val="nil"/>
              <w:left w:val="single" w:sz="8" w:space="0" w:color="auto"/>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19.071</w:t>
            </w:r>
          </w:p>
        </w:tc>
        <w:tc>
          <w:tcPr>
            <w:tcW w:w="1460" w:type="dxa"/>
            <w:tcBorders>
              <w:top w:val="nil"/>
              <w:left w:val="nil"/>
              <w:bottom w:val="single" w:sz="4" w:space="0" w:color="auto"/>
              <w:right w:val="nil"/>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20.250</w:t>
            </w:r>
          </w:p>
        </w:tc>
        <w:tc>
          <w:tcPr>
            <w:tcW w:w="1220" w:type="dxa"/>
            <w:tcBorders>
              <w:top w:val="nil"/>
              <w:left w:val="single" w:sz="8" w:space="0" w:color="auto"/>
              <w:bottom w:val="single" w:sz="4" w:space="0" w:color="auto"/>
              <w:right w:val="single" w:sz="8"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6,18</w:t>
            </w:r>
          </w:p>
        </w:tc>
      </w:tr>
      <w:tr w:rsidR="00252FDF" w:rsidRPr="004E2567" w:rsidTr="00A90FFE">
        <w:trPr>
          <w:trHeight w:val="315"/>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220</w:t>
            </w:r>
          </w:p>
        </w:tc>
        <w:tc>
          <w:tcPr>
            <w:tcW w:w="1380" w:type="dxa"/>
            <w:tcBorders>
              <w:top w:val="nil"/>
              <w:left w:val="nil"/>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2</w:t>
            </w:r>
          </w:p>
        </w:tc>
        <w:tc>
          <w:tcPr>
            <w:tcW w:w="1380" w:type="dxa"/>
            <w:tcBorders>
              <w:top w:val="nil"/>
              <w:left w:val="nil"/>
              <w:bottom w:val="single" w:sz="4" w:space="0" w:color="auto"/>
              <w:right w:val="nil"/>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w:t>
            </w:r>
          </w:p>
        </w:tc>
        <w:tc>
          <w:tcPr>
            <w:tcW w:w="1460" w:type="dxa"/>
            <w:tcBorders>
              <w:top w:val="nil"/>
              <w:left w:val="single" w:sz="8" w:space="0" w:color="auto"/>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85</w:t>
            </w:r>
          </w:p>
        </w:tc>
        <w:tc>
          <w:tcPr>
            <w:tcW w:w="1460" w:type="dxa"/>
            <w:tcBorders>
              <w:top w:val="nil"/>
              <w:left w:val="nil"/>
              <w:bottom w:val="single" w:sz="4" w:space="0" w:color="auto"/>
              <w:right w:val="nil"/>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16</w:t>
            </w:r>
          </w:p>
        </w:tc>
        <w:tc>
          <w:tcPr>
            <w:tcW w:w="1220" w:type="dxa"/>
            <w:tcBorders>
              <w:top w:val="nil"/>
              <w:left w:val="single" w:sz="8" w:space="0" w:color="auto"/>
              <w:bottom w:val="single" w:sz="4" w:space="0" w:color="auto"/>
              <w:right w:val="single" w:sz="8"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-81,48</w:t>
            </w:r>
          </w:p>
        </w:tc>
      </w:tr>
      <w:tr w:rsidR="00252FDF" w:rsidRPr="004E2567" w:rsidTr="00A90FFE">
        <w:trPr>
          <w:trHeight w:val="315"/>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154</w:t>
            </w:r>
          </w:p>
        </w:tc>
        <w:tc>
          <w:tcPr>
            <w:tcW w:w="1380" w:type="dxa"/>
            <w:tcBorders>
              <w:top w:val="nil"/>
              <w:left w:val="nil"/>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1.332</w:t>
            </w:r>
          </w:p>
        </w:tc>
        <w:tc>
          <w:tcPr>
            <w:tcW w:w="1380" w:type="dxa"/>
            <w:tcBorders>
              <w:top w:val="nil"/>
              <w:left w:val="nil"/>
              <w:bottom w:val="single" w:sz="4" w:space="0" w:color="auto"/>
              <w:right w:val="nil"/>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1.483</w:t>
            </w:r>
          </w:p>
        </w:tc>
        <w:tc>
          <w:tcPr>
            <w:tcW w:w="1460" w:type="dxa"/>
            <w:tcBorders>
              <w:top w:val="nil"/>
              <w:left w:val="single" w:sz="8" w:space="0" w:color="auto"/>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37.449</w:t>
            </w:r>
          </w:p>
        </w:tc>
        <w:tc>
          <w:tcPr>
            <w:tcW w:w="1460" w:type="dxa"/>
            <w:tcBorders>
              <w:top w:val="nil"/>
              <w:left w:val="nil"/>
              <w:bottom w:val="single" w:sz="4" w:space="0" w:color="auto"/>
              <w:right w:val="nil"/>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40.883</w:t>
            </w:r>
          </w:p>
        </w:tc>
        <w:tc>
          <w:tcPr>
            <w:tcW w:w="1220" w:type="dxa"/>
            <w:tcBorders>
              <w:top w:val="nil"/>
              <w:left w:val="single" w:sz="8" w:space="0" w:color="auto"/>
              <w:bottom w:val="single" w:sz="4" w:space="0" w:color="auto"/>
              <w:right w:val="single" w:sz="8"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9,17</w:t>
            </w:r>
          </w:p>
        </w:tc>
      </w:tr>
      <w:tr w:rsidR="00252FDF" w:rsidRPr="004E2567" w:rsidTr="00A90FFE">
        <w:trPr>
          <w:trHeight w:val="315"/>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66</w:t>
            </w:r>
          </w:p>
        </w:tc>
        <w:tc>
          <w:tcPr>
            <w:tcW w:w="1380" w:type="dxa"/>
            <w:tcBorders>
              <w:top w:val="nil"/>
              <w:left w:val="nil"/>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14</w:t>
            </w:r>
          </w:p>
        </w:tc>
        <w:tc>
          <w:tcPr>
            <w:tcW w:w="1380" w:type="dxa"/>
            <w:tcBorders>
              <w:top w:val="nil"/>
              <w:left w:val="nil"/>
              <w:bottom w:val="single" w:sz="4" w:space="0" w:color="auto"/>
              <w:right w:val="nil"/>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17</w:t>
            </w:r>
          </w:p>
        </w:tc>
        <w:tc>
          <w:tcPr>
            <w:tcW w:w="1460" w:type="dxa"/>
            <w:tcBorders>
              <w:top w:val="nil"/>
              <w:left w:val="single" w:sz="8" w:space="0" w:color="auto"/>
              <w:bottom w:val="single" w:sz="4" w:space="0" w:color="auto"/>
              <w:right w:val="single" w:sz="4"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140</w:t>
            </w:r>
          </w:p>
        </w:tc>
        <w:tc>
          <w:tcPr>
            <w:tcW w:w="1460" w:type="dxa"/>
            <w:tcBorders>
              <w:top w:val="nil"/>
              <w:left w:val="nil"/>
              <w:bottom w:val="single" w:sz="4" w:space="0" w:color="auto"/>
              <w:right w:val="nil"/>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121</w:t>
            </w:r>
          </w:p>
        </w:tc>
        <w:tc>
          <w:tcPr>
            <w:tcW w:w="1220" w:type="dxa"/>
            <w:tcBorders>
              <w:top w:val="nil"/>
              <w:left w:val="single" w:sz="8" w:space="0" w:color="auto"/>
              <w:bottom w:val="single" w:sz="4" w:space="0" w:color="auto"/>
              <w:right w:val="single" w:sz="8" w:space="0" w:color="auto"/>
            </w:tcBorders>
            <w:shd w:val="clear" w:color="auto" w:fill="auto"/>
            <w:noWrap/>
            <w:vAlign w:val="center"/>
            <w:hideMark/>
          </w:tcPr>
          <w:p w:rsidR="00252FDF" w:rsidRPr="004E2567" w:rsidRDefault="00252FDF" w:rsidP="00356971">
            <w:pPr>
              <w:spacing w:after="0" w:line="240" w:lineRule="auto"/>
              <w:jc w:val="right"/>
              <w:rPr>
                <w:rFonts w:ascii="Times New Roman" w:eastAsia="Times New Roman" w:hAnsi="Times New Roman" w:cs="Times New Roman"/>
                <w:color w:val="000000"/>
                <w:sz w:val="24"/>
                <w:szCs w:val="24"/>
                <w:lang w:eastAsia="tr-TR" w:bidi="ar-SA"/>
              </w:rPr>
            </w:pPr>
            <w:r w:rsidRPr="004E2567">
              <w:rPr>
                <w:rFonts w:ascii="Times New Roman" w:eastAsia="Times New Roman" w:hAnsi="Times New Roman" w:cs="Times New Roman"/>
                <w:color w:val="000000"/>
                <w:sz w:val="24"/>
                <w:szCs w:val="24"/>
                <w:lang w:eastAsia="tr-TR" w:bidi="ar-SA"/>
              </w:rPr>
              <w:t>-13,21</w:t>
            </w:r>
          </w:p>
        </w:tc>
      </w:tr>
      <w:tr w:rsidR="00252FDF" w:rsidRPr="004E2567" w:rsidTr="00BB3782">
        <w:trPr>
          <w:trHeight w:val="330"/>
        </w:trPr>
        <w:tc>
          <w:tcPr>
            <w:tcW w:w="1380" w:type="dxa"/>
            <w:tcBorders>
              <w:top w:val="nil"/>
              <w:left w:val="single" w:sz="8" w:space="0" w:color="auto"/>
              <w:bottom w:val="single" w:sz="8"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Toplam</w:t>
            </w:r>
          </w:p>
        </w:tc>
        <w:tc>
          <w:tcPr>
            <w:tcW w:w="1380" w:type="dxa"/>
            <w:tcBorders>
              <w:top w:val="nil"/>
              <w:left w:val="nil"/>
              <w:bottom w:val="single" w:sz="8" w:space="0" w:color="auto"/>
              <w:right w:val="single" w:sz="4" w:space="0" w:color="auto"/>
            </w:tcBorders>
            <w:shd w:val="clear" w:color="auto" w:fill="FF5050"/>
            <w:noWrap/>
            <w:vAlign w:val="center"/>
            <w:hideMark/>
          </w:tcPr>
          <w:p w:rsidR="00252FDF" w:rsidRPr="00BB3782" w:rsidRDefault="00252FDF" w:rsidP="00356971">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1.587</w:t>
            </w:r>
          </w:p>
        </w:tc>
        <w:tc>
          <w:tcPr>
            <w:tcW w:w="1380" w:type="dxa"/>
            <w:tcBorders>
              <w:top w:val="nil"/>
              <w:left w:val="nil"/>
              <w:bottom w:val="single" w:sz="8" w:space="0" w:color="auto"/>
              <w:right w:val="nil"/>
            </w:tcBorders>
            <w:shd w:val="clear" w:color="auto" w:fill="FF5050"/>
            <w:noWrap/>
            <w:vAlign w:val="center"/>
            <w:hideMark/>
          </w:tcPr>
          <w:p w:rsidR="00252FDF" w:rsidRPr="00BB3782" w:rsidRDefault="00252FDF" w:rsidP="00356971">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1.746</w:t>
            </w:r>
          </w:p>
        </w:tc>
        <w:tc>
          <w:tcPr>
            <w:tcW w:w="1460" w:type="dxa"/>
            <w:tcBorders>
              <w:top w:val="nil"/>
              <w:left w:val="single" w:sz="8" w:space="0" w:color="auto"/>
              <w:bottom w:val="single" w:sz="8" w:space="0" w:color="auto"/>
              <w:right w:val="single" w:sz="4" w:space="0" w:color="auto"/>
            </w:tcBorders>
            <w:shd w:val="clear" w:color="auto" w:fill="FF5050"/>
            <w:noWrap/>
            <w:vAlign w:val="center"/>
            <w:hideMark/>
          </w:tcPr>
          <w:p w:rsidR="00252FDF" w:rsidRPr="00BB3782" w:rsidRDefault="00252FDF" w:rsidP="00356971">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56.744</w:t>
            </w:r>
          </w:p>
        </w:tc>
        <w:tc>
          <w:tcPr>
            <w:tcW w:w="1460" w:type="dxa"/>
            <w:tcBorders>
              <w:top w:val="nil"/>
              <w:left w:val="nil"/>
              <w:bottom w:val="single" w:sz="8" w:space="0" w:color="auto"/>
              <w:right w:val="nil"/>
            </w:tcBorders>
            <w:shd w:val="clear" w:color="auto" w:fill="FF5050"/>
            <w:noWrap/>
            <w:vAlign w:val="center"/>
            <w:hideMark/>
          </w:tcPr>
          <w:p w:rsidR="00252FDF" w:rsidRPr="00BB3782" w:rsidRDefault="00252FDF" w:rsidP="00356971">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61.269</w:t>
            </w:r>
          </w:p>
        </w:tc>
        <w:tc>
          <w:tcPr>
            <w:tcW w:w="1220" w:type="dxa"/>
            <w:tcBorders>
              <w:top w:val="nil"/>
              <w:left w:val="single" w:sz="8" w:space="0" w:color="auto"/>
              <w:bottom w:val="single" w:sz="8" w:space="0" w:color="auto"/>
              <w:right w:val="single" w:sz="8" w:space="0" w:color="auto"/>
            </w:tcBorders>
            <w:shd w:val="clear" w:color="auto" w:fill="FF5050"/>
            <w:noWrap/>
            <w:vAlign w:val="center"/>
            <w:hideMark/>
          </w:tcPr>
          <w:p w:rsidR="00252FDF" w:rsidRPr="00BB3782" w:rsidRDefault="00252FDF" w:rsidP="00356971">
            <w:pPr>
              <w:spacing w:after="0" w:line="240" w:lineRule="auto"/>
              <w:jc w:val="right"/>
              <w:rPr>
                <w:rFonts w:ascii="Times New Roman" w:eastAsia="Times New Roman" w:hAnsi="Times New Roman" w:cs="Times New Roman"/>
                <w:b/>
                <w:bCs/>
                <w:color w:val="FFFFFF" w:themeColor="background1"/>
                <w:sz w:val="24"/>
                <w:szCs w:val="24"/>
                <w:lang w:eastAsia="tr-TR" w:bidi="ar-SA"/>
              </w:rPr>
            </w:pPr>
            <w:r w:rsidRPr="00BB3782">
              <w:rPr>
                <w:rFonts w:ascii="Times New Roman" w:eastAsia="Times New Roman" w:hAnsi="Times New Roman" w:cs="Times New Roman"/>
                <w:b/>
                <w:bCs/>
                <w:color w:val="FFFFFF" w:themeColor="background1"/>
                <w:sz w:val="24"/>
                <w:szCs w:val="24"/>
                <w:lang w:eastAsia="tr-TR" w:bidi="ar-SA"/>
              </w:rPr>
              <w:t>7,97</w:t>
            </w:r>
          </w:p>
        </w:tc>
      </w:tr>
    </w:tbl>
    <w:p w:rsidR="00252FDF" w:rsidRDefault="00252FDF" w:rsidP="00252FDF">
      <w:pPr>
        <w:jc w:val="center"/>
      </w:pPr>
    </w:p>
    <w:p w:rsidR="00252FDF" w:rsidRPr="00E66F42" w:rsidRDefault="00252FDF" w:rsidP="00252FDF">
      <w:pPr>
        <w:jc w:val="center"/>
      </w:pPr>
    </w:p>
    <w:p w:rsidR="00252FDF" w:rsidRDefault="00252FDF" w:rsidP="00252FDF">
      <w:pPr>
        <w:pStyle w:val="Balk6"/>
      </w:pPr>
      <w:bookmarkStart w:id="623" w:name="_Toc450307009"/>
      <w:bookmarkStart w:id="624" w:name="_Toc450307120"/>
      <w:bookmarkStart w:id="625" w:name="_Toc450307944"/>
    </w:p>
    <w:p w:rsidR="00252FDF" w:rsidRPr="0054691E" w:rsidRDefault="00252FDF" w:rsidP="00252FDF">
      <w:pPr>
        <w:pStyle w:val="Balk6"/>
      </w:pPr>
      <w:bookmarkStart w:id="626" w:name="_Toc487101669"/>
      <w:r w:rsidRPr="0054691E">
        <w:t xml:space="preserve">Şekil </w:t>
      </w:r>
      <w:r w:rsidRPr="0054691E">
        <w:rPr>
          <w:caps/>
        </w:rPr>
        <w:fldChar w:fldCharType="begin"/>
      </w:r>
      <w:r w:rsidRPr="0054691E">
        <w:instrText xml:space="preserve"> STYLEREF 1 \s </w:instrText>
      </w:r>
      <w:r w:rsidRPr="0054691E">
        <w:rPr>
          <w:caps/>
        </w:rPr>
        <w:fldChar w:fldCharType="separate"/>
      </w:r>
      <w:r w:rsidRPr="0054691E">
        <w:rPr>
          <w:noProof/>
        </w:rPr>
        <w:t>4</w:t>
      </w:r>
      <w:r w:rsidRPr="0054691E">
        <w:rPr>
          <w:caps/>
        </w:rPr>
        <w:fldChar w:fldCharType="end"/>
      </w:r>
      <w:r>
        <w:t>.</w:t>
      </w:r>
      <w:r w:rsidRPr="0054691E">
        <w:rPr>
          <w:caps/>
        </w:rPr>
        <w:fldChar w:fldCharType="begin"/>
      </w:r>
      <w:r w:rsidRPr="0054691E">
        <w:instrText xml:space="preserve"> SEQ Şekil \* ARABIC \s 1 </w:instrText>
      </w:r>
      <w:r w:rsidRPr="0054691E">
        <w:rPr>
          <w:caps/>
        </w:rPr>
        <w:fldChar w:fldCharType="separate"/>
      </w:r>
      <w:r w:rsidRPr="0054691E">
        <w:rPr>
          <w:noProof/>
        </w:rPr>
        <w:t>1</w:t>
      </w:r>
      <w:r w:rsidRPr="0054691E">
        <w:rPr>
          <w:caps/>
        </w:rPr>
        <w:fldChar w:fldCharType="end"/>
      </w:r>
      <w:r w:rsidRPr="0054691E">
        <w:t>: Yıllara Göre TEİAŞ İletim Hatları Uzunluklarındaki Değişim(km)</w:t>
      </w:r>
      <w:bookmarkEnd w:id="623"/>
      <w:bookmarkEnd w:id="624"/>
      <w:bookmarkEnd w:id="625"/>
      <w:bookmarkEnd w:id="626"/>
    </w:p>
    <w:p w:rsidR="00252FDF" w:rsidRPr="00E66F42" w:rsidRDefault="00252FDF" w:rsidP="00252FDF">
      <w:pPr>
        <w:jc w:val="center"/>
      </w:pPr>
      <w:r>
        <w:rPr>
          <w:noProof/>
          <w:lang w:eastAsia="tr-TR" w:bidi="ar-SA"/>
        </w:rPr>
        <w:drawing>
          <wp:inline distT="0" distB="0" distL="0" distR="0" wp14:anchorId="5DC135F1" wp14:editId="583F4247">
            <wp:extent cx="5072380" cy="2920365"/>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072380" cy="2920365"/>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252FDF">
      <w:pPr>
        <w:rPr>
          <w:rFonts w:asciiTheme="minorHAnsi" w:hAnsiTheme="minorHAnsi" w:cstheme="minorHAnsi"/>
          <w:sz w:val="24"/>
          <w:szCs w:val="24"/>
        </w:rPr>
        <w:sectPr w:rsidR="00252FDF" w:rsidRPr="00E66F42" w:rsidSect="00247D2B">
          <w:pgSz w:w="11906" w:h="16838"/>
          <w:pgMar w:top="1418" w:right="1418" w:bottom="1418" w:left="1418" w:header="709" w:footer="709" w:gutter="0"/>
          <w:cols w:space="708"/>
          <w:docGrid w:linePitch="360"/>
        </w:sectPr>
      </w:pPr>
      <w:r w:rsidRPr="00E66F42">
        <w:rPr>
          <w:rFonts w:asciiTheme="minorHAnsi" w:hAnsiTheme="minorHAnsi" w:cstheme="minorHAnsi"/>
          <w:sz w:val="24"/>
          <w:szCs w:val="24"/>
        </w:rPr>
        <w:t>Son 1</w:t>
      </w:r>
      <w:r>
        <w:rPr>
          <w:rFonts w:asciiTheme="minorHAnsi" w:hAnsiTheme="minorHAnsi" w:cstheme="minorHAnsi"/>
          <w:sz w:val="24"/>
          <w:szCs w:val="24"/>
        </w:rPr>
        <w:t>5</w:t>
      </w:r>
      <w:r w:rsidRPr="00E66F42">
        <w:rPr>
          <w:rFonts w:asciiTheme="minorHAnsi" w:hAnsiTheme="minorHAnsi" w:cstheme="minorHAnsi"/>
          <w:sz w:val="24"/>
          <w:szCs w:val="24"/>
        </w:rPr>
        <w:t xml:space="preserve"> yılda iletim hat uzunluklarında %</w:t>
      </w:r>
      <w:r>
        <w:rPr>
          <w:rFonts w:asciiTheme="minorHAnsi" w:hAnsiTheme="minorHAnsi" w:cstheme="minorHAnsi"/>
          <w:sz w:val="24"/>
          <w:szCs w:val="24"/>
        </w:rPr>
        <w:t>43,3</w:t>
      </w:r>
      <w:r w:rsidRPr="00E66F42">
        <w:rPr>
          <w:rFonts w:asciiTheme="minorHAnsi" w:hAnsiTheme="minorHAnsi" w:cstheme="minorHAnsi"/>
          <w:sz w:val="24"/>
          <w:szCs w:val="24"/>
        </w:rPr>
        <w:t xml:space="preserve"> civarında bir artış olmuştur.</w:t>
      </w:r>
    </w:p>
    <w:p w:rsidR="00252FDF" w:rsidRPr="00E66F42" w:rsidRDefault="00252FDF" w:rsidP="00A5413B">
      <w:pPr>
        <w:pStyle w:val="11ilebalayanlar"/>
        <w:numPr>
          <w:ilvl w:val="1"/>
          <w:numId w:val="9"/>
        </w:numPr>
      </w:pPr>
      <w:bookmarkStart w:id="627" w:name="_Toc483831863"/>
      <w:r>
        <w:lastRenderedPageBreak/>
        <w:t>İletim Sistemi Bağlantı Başvuruları</w:t>
      </w:r>
      <w:bookmarkEnd w:id="627"/>
    </w:p>
    <w:p w:rsidR="00252FDF" w:rsidRDefault="00252FDF" w:rsidP="00252FDF">
      <w:pPr>
        <w:pStyle w:val="11ilebalayanlar"/>
      </w:pPr>
    </w:p>
    <w:p w:rsidR="00252FDF" w:rsidRPr="00F739F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Aşağıdaki tabloda iletim sistemine bağlantı için 2016 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628" w:name="_Toc487101594"/>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.3</w:t>
      </w:r>
      <w:r w:rsidRPr="0054691E">
        <w:t xml:space="preserve">: </w:t>
      </w:r>
      <w:r>
        <w:t>İletim Sistemine Bağlantı Başvuruları (Adet- MW)</w:t>
      </w:r>
      <w:bookmarkEnd w:id="628"/>
    </w:p>
    <w:p w:rsidR="00252FDF" w:rsidRDefault="00252FDF" w:rsidP="00252FDF">
      <w:pPr>
        <w:pStyle w:val="11ilebalayanlar"/>
      </w:pPr>
    </w:p>
    <w:tbl>
      <w:tblPr>
        <w:tblW w:w="8640" w:type="dxa"/>
        <w:tblInd w:w="55" w:type="dxa"/>
        <w:tblCellMar>
          <w:left w:w="70" w:type="dxa"/>
          <w:right w:w="70" w:type="dxa"/>
        </w:tblCellMar>
        <w:tblLook w:val="04A0" w:firstRow="1" w:lastRow="0" w:firstColumn="1" w:lastColumn="0" w:noHBand="0" w:noVBand="1"/>
      </w:tblPr>
      <w:tblGrid>
        <w:gridCol w:w="1609"/>
        <w:gridCol w:w="783"/>
        <w:gridCol w:w="1067"/>
        <w:gridCol w:w="879"/>
        <w:gridCol w:w="925"/>
        <w:gridCol w:w="879"/>
        <w:gridCol w:w="925"/>
        <w:gridCol w:w="879"/>
        <w:gridCol w:w="925"/>
      </w:tblGrid>
      <w:tr w:rsidR="00252FDF" w:rsidRPr="00A42BE0" w:rsidTr="00BB3782">
        <w:trPr>
          <w:trHeight w:val="1200"/>
        </w:trPr>
        <w:tc>
          <w:tcPr>
            <w:tcW w:w="1609" w:type="dxa"/>
            <w:vMerge w:val="restart"/>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 </w:t>
            </w:r>
          </w:p>
        </w:tc>
        <w:tc>
          <w:tcPr>
            <w:tcW w:w="1730" w:type="dxa"/>
            <w:gridSpan w:val="2"/>
            <w:tcBorders>
              <w:top w:val="single" w:sz="4" w:space="0" w:color="auto"/>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Bağlantı Başvuru</w:t>
            </w:r>
          </w:p>
        </w:tc>
        <w:tc>
          <w:tcPr>
            <w:tcW w:w="1767" w:type="dxa"/>
            <w:gridSpan w:val="2"/>
            <w:tcBorders>
              <w:top w:val="single" w:sz="4" w:space="0" w:color="auto"/>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Kabul Edilen</w:t>
            </w:r>
          </w:p>
        </w:tc>
        <w:tc>
          <w:tcPr>
            <w:tcW w:w="1767" w:type="dxa"/>
            <w:gridSpan w:val="2"/>
            <w:tcBorders>
              <w:top w:val="single" w:sz="4" w:space="0" w:color="auto"/>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Reddedilen</w:t>
            </w:r>
          </w:p>
        </w:tc>
        <w:tc>
          <w:tcPr>
            <w:tcW w:w="1767" w:type="dxa"/>
            <w:gridSpan w:val="2"/>
            <w:tcBorders>
              <w:top w:val="single" w:sz="4" w:space="0" w:color="auto"/>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Değerlendirme Aşamasındaki</w:t>
            </w:r>
          </w:p>
        </w:tc>
      </w:tr>
      <w:tr w:rsidR="00252FDF" w:rsidRPr="00A42BE0" w:rsidTr="00BB3782">
        <w:trPr>
          <w:trHeight w:val="600"/>
        </w:trPr>
        <w:tc>
          <w:tcPr>
            <w:tcW w:w="1609" w:type="dxa"/>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p>
        </w:tc>
        <w:tc>
          <w:tcPr>
            <w:tcW w:w="783"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Sayısı</w:t>
            </w:r>
          </w:p>
        </w:tc>
        <w:tc>
          <w:tcPr>
            <w:tcW w:w="947"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Kapasitesi (MW)</w:t>
            </w:r>
          </w:p>
        </w:tc>
        <w:tc>
          <w:tcPr>
            <w:tcW w:w="875"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Başvuru Sayısı</w:t>
            </w:r>
          </w:p>
        </w:tc>
        <w:tc>
          <w:tcPr>
            <w:tcW w:w="892"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Kapasite (MW)</w:t>
            </w:r>
          </w:p>
        </w:tc>
        <w:tc>
          <w:tcPr>
            <w:tcW w:w="875"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Başvuru Sayısı</w:t>
            </w:r>
          </w:p>
        </w:tc>
        <w:tc>
          <w:tcPr>
            <w:tcW w:w="892"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Kapasite (MW)</w:t>
            </w:r>
          </w:p>
        </w:tc>
        <w:tc>
          <w:tcPr>
            <w:tcW w:w="875"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Başvuru Sayısı</w:t>
            </w:r>
          </w:p>
        </w:tc>
        <w:tc>
          <w:tcPr>
            <w:tcW w:w="892"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Kapasite (MW)</w:t>
            </w:r>
          </w:p>
        </w:tc>
      </w:tr>
      <w:tr w:rsidR="00252FDF" w:rsidRPr="00A42BE0" w:rsidTr="00BB3782">
        <w:trPr>
          <w:trHeight w:val="300"/>
        </w:trPr>
        <w:tc>
          <w:tcPr>
            <w:tcW w:w="1609"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Arial" w:eastAsia="Times New Roman" w:hAnsi="Arial" w:cs="Arial"/>
                <w:b/>
                <w:bCs/>
                <w:color w:val="FFFFFF" w:themeColor="background1"/>
                <w:sz w:val="20"/>
                <w:szCs w:val="20"/>
                <w:lang w:eastAsia="tr-TR" w:bidi="ar-SA"/>
              </w:rPr>
            </w:pPr>
            <w:r w:rsidRPr="00BB3782">
              <w:rPr>
                <w:rFonts w:ascii="Arial" w:eastAsia="Times New Roman" w:hAnsi="Arial" w:cs="Arial"/>
                <w:b/>
                <w:bCs/>
                <w:color w:val="FFFFFF" w:themeColor="background1"/>
                <w:sz w:val="20"/>
                <w:szCs w:val="20"/>
                <w:lang w:eastAsia="tr-TR" w:bidi="ar-SA"/>
              </w:rPr>
              <w:t>Lisanslı Üretici</w:t>
            </w:r>
          </w:p>
        </w:tc>
        <w:tc>
          <w:tcPr>
            <w:tcW w:w="783"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140</w:t>
            </w:r>
          </w:p>
        </w:tc>
        <w:tc>
          <w:tcPr>
            <w:tcW w:w="947"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10.923</w:t>
            </w:r>
          </w:p>
        </w:tc>
        <w:tc>
          <w:tcPr>
            <w:tcW w:w="875"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96</w:t>
            </w:r>
          </w:p>
        </w:tc>
        <w:tc>
          <w:tcPr>
            <w:tcW w:w="892"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3.490</w:t>
            </w:r>
          </w:p>
        </w:tc>
        <w:tc>
          <w:tcPr>
            <w:tcW w:w="875"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10</w:t>
            </w:r>
          </w:p>
        </w:tc>
        <w:tc>
          <w:tcPr>
            <w:tcW w:w="892"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4.987</w:t>
            </w:r>
          </w:p>
        </w:tc>
        <w:tc>
          <w:tcPr>
            <w:tcW w:w="875"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34</w:t>
            </w:r>
          </w:p>
        </w:tc>
        <w:tc>
          <w:tcPr>
            <w:tcW w:w="892"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2.446</w:t>
            </w:r>
          </w:p>
        </w:tc>
      </w:tr>
      <w:tr w:rsidR="00252FDF" w:rsidRPr="00A42BE0" w:rsidTr="00BB3782">
        <w:trPr>
          <w:trHeight w:val="300"/>
        </w:trPr>
        <w:tc>
          <w:tcPr>
            <w:tcW w:w="1609"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Arial" w:eastAsia="Times New Roman" w:hAnsi="Arial" w:cs="Arial"/>
                <w:b/>
                <w:bCs/>
                <w:color w:val="FFFFFF" w:themeColor="background1"/>
                <w:sz w:val="20"/>
                <w:szCs w:val="20"/>
                <w:lang w:eastAsia="tr-TR" w:bidi="ar-SA"/>
              </w:rPr>
            </w:pPr>
            <w:r w:rsidRPr="00BB3782">
              <w:rPr>
                <w:rFonts w:ascii="Arial" w:eastAsia="Times New Roman" w:hAnsi="Arial" w:cs="Arial"/>
                <w:b/>
                <w:bCs/>
                <w:color w:val="FFFFFF" w:themeColor="background1"/>
                <w:sz w:val="20"/>
                <w:szCs w:val="20"/>
                <w:lang w:eastAsia="tr-TR" w:bidi="ar-SA"/>
              </w:rPr>
              <w:t>Lisanssız Üretici</w:t>
            </w:r>
          </w:p>
        </w:tc>
        <w:tc>
          <w:tcPr>
            <w:tcW w:w="783"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2</w:t>
            </w:r>
          </w:p>
        </w:tc>
        <w:tc>
          <w:tcPr>
            <w:tcW w:w="947"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9,3</w:t>
            </w:r>
          </w:p>
        </w:tc>
        <w:tc>
          <w:tcPr>
            <w:tcW w:w="875"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2</w:t>
            </w:r>
          </w:p>
        </w:tc>
        <w:tc>
          <w:tcPr>
            <w:tcW w:w="892"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9,3</w:t>
            </w:r>
          </w:p>
        </w:tc>
        <w:tc>
          <w:tcPr>
            <w:tcW w:w="875" w:type="dxa"/>
            <w:tcBorders>
              <w:top w:val="nil"/>
              <w:left w:val="nil"/>
              <w:bottom w:val="single" w:sz="4" w:space="0" w:color="auto"/>
              <w:right w:val="single" w:sz="4" w:space="0" w:color="auto"/>
            </w:tcBorders>
            <w:shd w:val="clear" w:color="auto" w:fill="auto"/>
            <w:noWrap/>
            <w:vAlign w:val="bottom"/>
            <w:hideMark/>
          </w:tcPr>
          <w:p w:rsidR="00252FDF" w:rsidRPr="00EF12C9" w:rsidRDefault="00252FDF" w:rsidP="00356971">
            <w:pPr>
              <w:spacing w:after="0" w:line="240" w:lineRule="auto"/>
              <w:jc w:val="right"/>
              <w:rPr>
                <w:rFonts w:ascii="Calibri" w:eastAsia="Times New Roman" w:hAnsi="Calibri" w:cs="Times New Roman"/>
                <w:color w:val="000000"/>
                <w:lang w:eastAsia="tr-TR" w:bidi="ar-SA"/>
              </w:rPr>
            </w:pPr>
          </w:p>
        </w:tc>
        <w:tc>
          <w:tcPr>
            <w:tcW w:w="892" w:type="dxa"/>
            <w:tcBorders>
              <w:top w:val="nil"/>
              <w:left w:val="nil"/>
              <w:bottom w:val="single" w:sz="4" w:space="0" w:color="auto"/>
              <w:right w:val="single" w:sz="4" w:space="0" w:color="auto"/>
            </w:tcBorders>
            <w:shd w:val="clear" w:color="auto" w:fill="auto"/>
            <w:noWrap/>
            <w:vAlign w:val="bottom"/>
            <w:hideMark/>
          </w:tcPr>
          <w:p w:rsidR="00252FDF" w:rsidRPr="00EF12C9" w:rsidRDefault="00252FDF" w:rsidP="00356971">
            <w:pPr>
              <w:spacing w:after="0" w:line="240" w:lineRule="auto"/>
              <w:jc w:val="right"/>
              <w:rPr>
                <w:rFonts w:ascii="Calibri" w:eastAsia="Times New Roman" w:hAnsi="Calibri" w:cs="Times New Roman"/>
                <w:color w:val="000000"/>
                <w:lang w:eastAsia="tr-TR" w:bidi="ar-SA"/>
              </w:rPr>
            </w:pPr>
          </w:p>
        </w:tc>
        <w:tc>
          <w:tcPr>
            <w:tcW w:w="875" w:type="dxa"/>
            <w:tcBorders>
              <w:top w:val="nil"/>
              <w:left w:val="nil"/>
              <w:bottom w:val="single" w:sz="4" w:space="0" w:color="auto"/>
              <w:right w:val="single" w:sz="4" w:space="0" w:color="auto"/>
            </w:tcBorders>
            <w:shd w:val="clear" w:color="auto" w:fill="auto"/>
            <w:noWrap/>
            <w:vAlign w:val="bottom"/>
            <w:hideMark/>
          </w:tcPr>
          <w:p w:rsidR="00252FDF" w:rsidRPr="00EF12C9" w:rsidRDefault="00252FDF" w:rsidP="00356971">
            <w:pPr>
              <w:spacing w:after="0" w:line="240" w:lineRule="auto"/>
              <w:jc w:val="right"/>
              <w:rPr>
                <w:rFonts w:ascii="Calibri" w:eastAsia="Times New Roman" w:hAnsi="Calibri" w:cs="Times New Roman"/>
                <w:color w:val="000000"/>
                <w:lang w:eastAsia="tr-TR" w:bidi="ar-SA"/>
              </w:rPr>
            </w:pPr>
          </w:p>
        </w:tc>
        <w:tc>
          <w:tcPr>
            <w:tcW w:w="892" w:type="dxa"/>
            <w:tcBorders>
              <w:top w:val="nil"/>
              <w:left w:val="nil"/>
              <w:bottom w:val="single" w:sz="4" w:space="0" w:color="auto"/>
              <w:right w:val="single" w:sz="4" w:space="0" w:color="auto"/>
            </w:tcBorders>
            <w:shd w:val="clear" w:color="auto" w:fill="auto"/>
            <w:noWrap/>
            <w:vAlign w:val="bottom"/>
            <w:hideMark/>
          </w:tcPr>
          <w:p w:rsidR="00252FDF" w:rsidRPr="00EF12C9" w:rsidRDefault="00252FDF" w:rsidP="00356971">
            <w:pPr>
              <w:spacing w:after="0" w:line="240" w:lineRule="auto"/>
              <w:jc w:val="right"/>
              <w:rPr>
                <w:rFonts w:ascii="Calibri" w:eastAsia="Times New Roman" w:hAnsi="Calibri" w:cs="Times New Roman"/>
                <w:color w:val="000000"/>
                <w:lang w:eastAsia="tr-TR" w:bidi="ar-SA"/>
              </w:rPr>
            </w:pPr>
          </w:p>
        </w:tc>
      </w:tr>
      <w:tr w:rsidR="00252FDF" w:rsidRPr="00A42BE0" w:rsidTr="00BB3782">
        <w:trPr>
          <w:trHeight w:val="300"/>
        </w:trPr>
        <w:tc>
          <w:tcPr>
            <w:tcW w:w="1609"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Arial" w:eastAsia="Times New Roman" w:hAnsi="Arial" w:cs="Arial"/>
                <w:b/>
                <w:bCs/>
                <w:color w:val="FFFFFF" w:themeColor="background1"/>
                <w:sz w:val="20"/>
                <w:szCs w:val="20"/>
                <w:lang w:eastAsia="tr-TR" w:bidi="ar-SA"/>
              </w:rPr>
            </w:pPr>
            <w:r w:rsidRPr="00BB3782">
              <w:rPr>
                <w:rFonts w:ascii="Arial" w:eastAsia="Times New Roman" w:hAnsi="Arial" w:cs="Arial"/>
                <w:b/>
                <w:bCs/>
                <w:color w:val="FFFFFF" w:themeColor="background1"/>
                <w:sz w:val="20"/>
                <w:szCs w:val="20"/>
                <w:lang w:eastAsia="tr-TR" w:bidi="ar-SA"/>
              </w:rPr>
              <w:t>Tüketici</w:t>
            </w:r>
          </w:p>
        </w:tc>
        <w:tc>
          <w:tcPr>
            <w:tcW w:w="783"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10</w:t>
            </w:r>
          </w:p>
        </w:tc>
        <w:tc>
          <w:tcPr>
            <w:tcW w:w="947"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3</w:t>
            </w:r>
            <w:r>
              <w:rPr>
                <w:rFonts w:ascii="Calibri" w:eastAsia="Times New Roman" w:hAnsi="Calibri" w:cs="Times New Roman"/>
                <w:color w:val="000000"/>
                <w:lang w:eastAsia="tr-TR" w:bidi="ar-SA"/>
              </w:rPr>
              <w:t>6</w:t>
            </w:r>
            <w:r w:rsidRPr="00A42BE0">
              <w:rPr>
                <w:rFonts w:ascii="Calibri" w:eastAsia="Times New Roman" w:hAnsi="Calibri" w:cs="Times New Roman"/>
                <w:color w:val="000000"/>
                <w:lang w:eastAsia="tr-TR" w:bidi="ar-SA"/>
              </w:rPr>
              <w:t>0</w:t>
            </w:r>
          </w:p>
        </w:tc>
        <w:tc>
          <w:tcPr>
            <w:tcW w:w="875"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9</w:t>
            </w:r>
          </w:p>
        </w:tc>
        <w:tc>
          <w:tcPr>
            <w:tcW w:w="892"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300</w:t>
            </w:r>
          </w:p>
        </w:tc>
        <w:tc>
          <w:tcPr>
            <w:tcW w:w="875" w:type="dxa"/>
            <w:tcBorders>
              <w:top w:val="nil"/>
              <w:left w:val="nil"/>
              <w:bottom w:val="single" w:sz="4" w:space="0" w:color="auto"/>
              <w:right w:val="single" w:sz="4" w:space="0" w:color="auto"/>
            </w:tcBorders>
            <w:shd w:val="clear" w:color="auto" w:fill="auto"/>
            <w:noWrap/>
            <w:vAlign w:val="bottom"/>
            <w:hideMark/>
          </w:tcPr>
          <w:p w:rsidR="00252FDF" w:rsidRPr="00EF12C9" w:rsidRDefault="00252FDF" w:rsidP="00356971">
            <w:pPr>
              <w:spacing w:after="0" w:line="240" w:lineRule="auto"/>
              <w:jc w:val="right"/>
              <w:rPr>
                <w:rFonts w:ascii="Calibri" w:eastAsia="Times New Roman" w:hAnsi="Calibri" w:cs="Times New Roman"/>
                <w:color w:val="000000"/>
                <w:lang w:eastAsia="tr-TR" w:bidi="ar-SA"/>
              </w:rPr>
            </w:pPr>
          </w:p>
        </w:tc>
        <w:tc>
          <w:tcPr>
            <w:tcW w:w="892" w:type="dxa"/>
            <w:tcBorders>
              <w:top w:val="nil"/>
              <w:left w:val="nil"/>
              <w:bottom w:val="single" w:sz="4" w:space="0" w:color="auto"/>
              <w:right w:val="single" w:sz="4" w:space="0" w:color="auto"/>
            </w:tcBorders>
            <w:shd w:val="clear" w:color="auto" w:fill="auto"/>
            <w:noWrap/>
            <w:vAlign w:val="bottom"/>
            <w:hideMark/>
          </w:tcPr>
          <w:p w:rsidR="00252FDF" w:rsidRPr="00EF12C9" w:rsidRDefault="00252FDF" w:rsidP="00356971">
            <w:pPr>
              <w:spacing w:after="0" w:line="240" w:lineRule="auto"/>
              <w:jc w:val="right"/>
              <w:rPr>
                <w:rFonts w:ascii="Calibri" w:eastAsia="Times New Roman" w:hAnsi="Calibri" w:cs="Times New Roman"/>
                <w:color w:val="000000"/>
                <w:lang w:eastAsia="tr-TR" w:bidi="ar-SA"/>
              </w:rPr>
            </w:pPr>
          </w:p>
        </w:tc>
        <w:tc>
          <w:tcPr>
            <w:tcW w:w="875" w:type="dxa"/>
            <w:tcBorders>
              <w:top w:val="nil"/>
              <w:left w:val="nil"/>
              <w:bottom w:val="single" w:sz="4" w:space="0" w:color="auto"/>
              <w:right w:val="single" w:sz="4" w:space="0" w:color="auto"/>
            </w:tcBorders>
            <w:shd w:val="clear" w:color="auto" w:fill="auto"/>
            <w:noWrap/>
            <w:vAlign w:val="center"/>
            <w:hideMark/>
          </w:tcPr>
          <w:p w:rsidR="00252FDF" w:rsidRPr="00A42BE0" w:rsidRDefault="00252FDF" w:rsidP="00356971">
            <w:pPr>
              <w:spacing w:after="0" w:line="240" w:lineRule="auto"/>
              <w:jc w:val="right"/>
              <w:rPr>
                <w:rFonts w:ascii="Calibri" w:eastAsia="Times New Roman" w:hAnsi="Calibri" w:cs="Times New Roman"/>
                <w:color w:val="000000"/>
                <w:lang w:eastAsia="tr-TR" w:bidi="ar-SA"/>
              </w:rPr>
            </w:pPr>
            <w:r w:rsidRPr="00A42BE0">
              <w:rPr>
                <w:rFonts w:ascii="Calibri" w:eastAsia="Times New Roman" w:hAnsi="Calibri" w:cs="Times New Roman"/>
                <w:color w:val="000000"/>
                <w:lang w:eastAsia="tr-TR" w:bidi="ar-SA"/>
              </w:rPr>
              <w:t>1</w:t>
            </w:r>
          </w:p>
        </w:tc>
        <w:tc>
          <w:tcPr>
            <w:tcW w:w="892" w:type="dxa"/>
            <w:tcBorders>
              <w:top w:val="nil"/>
              <w:left w:val="nil"/>
              <w:bottom w:val="single" w:sz="4" w:space="0" w:color="auto"/>
              <w:right w:val="single" w:sz="4" w:space="0" w:color="auto"/>
            </w:tcBorders>
            <w:shd w:val="clear" w:color="auto" w:fill="auto"/>
            <w:noWrap/>
            <w:vAlign w:val="bottom"/>
            <w:hideMark/>
          </w:tcPr>
          <w:p w:rsidR="00252FDF" w:rsidRPr="00EF12C9" w:rsidRDefault="00252FDF" w:rsidP="00356971">
            <w:pPr>
              <w:spacing w:after="0" w:line="240" w:lineRule="auto"/>
              <w:jc w:val="right"/>
              <w:rPr>
                <w:rFonts w:ascii="Calibri" w:eastAsia="Times New Roman" w:hAnsi="Calibri" w:cs="Times New Roman"/>
                <w:color w:val="000000"/>
                <w:lang w:eastAsia="tr-TR" w:bidi="ar-SA"/>
              </w:rPr>
            </w:pPr>
            <w:r w:rsidRPr="00EF12C9">
              <w:rPr>
                <w:rFonts w:ascii="Calibri" w:eastAsia="Times New Roman" w:hAnsi="Calibri" w:cs="Times New Roman"/>
                <w:color w:val="000000"/>
                <w:lang w:eastAsia="tr-TR" w:bidi="ar-SA"/>
              </w:rPr>
              <w:t>60</w:t>
            </w:r>
          </w:p>
        </w:tc>
      </w:tr>
    </w:tbl>
    <w:p w:rsidR="00252FDF" w:rsidRDefault="00252FDF" w:rsidP="00252FDF">
      <w:pPr>
        <w:pStyle w:val="11ilebalayanlar"/>
      </w:pPr>
    </w:p>
    <w:p w:rsidR="00252FDF" w:rsidRPr="00F739F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2016 yılında üreticiler tarafından toplam 10.932,3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bağlantı başvurusu yapılmış olup kabul edilen başvurulara ilişkin kapasite 3499,3 MW olarak gerçekleşmiştir. Bu kapasitenin 9,3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kısmı lisanssız üreticiler kalan kısmı ise lisanlı üreticilere aittir. 2016 yılında 4.987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kapasitenin başvurusu reddedilmiş olup 2446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başvuru ise değerlendirme aşamasındadır.</w:t>
      </w:r>
    </w:p>
    <w:p w:rsidR="00252FDF" w:rsidRPr="00F739F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Ayrıca tüketiciler tarafından 360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bağlantı kapasitesi başvurusu yapılmış olup bu başvuruların 300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kısmı kabul edilmiştir.</w:t>
      </w:r>
    </w:p>
    <w:p w:rsidR="00252FDF" w:rsidRDefault="00252FDF" w:rsidP="00252FDF">
      <w:pPr>
        <w:pStyle w:val="11ilebalayanlar"/>
      </w:pPr>
    </w:p>
    <w:p w:rsidR="00252FDF" w:rsidRPr="00E66F42" w:rsidRDefault="00252FDF" w:rsidP="00A5413B">
      <w:pPr>
        <w:pStyle w:val="11ilebalayanlar"/>
        <w:numPr>
          <w:ilvl w:val="1"/>
          <w:numId w:val="9"/>
        </w:numPr>
      </w:pPr>
      <w:bookmarkStart w:id="629" w:name="_Toc483831864"/>
      <w:r w:rsidRPr="00E66F42">
        <w:t>Tarifeler</w:t>
      </w:r>
      <w:bookmarkEnd w:id="629"/>
    </w:p>
    <w:p w:rsidR="00252FDF" w:rsidRPr="00E66F42"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proofErr w:type="gramStart"/>
      <w:r w:rsidRPr="00E66F42">
        <w:rPr>
          <w:rFonts w:asciiTheme="minorHAnsi" w:hAnsiTheme="minorHAnsi" w:cstheme="minorHAnsi"/>
          <w:sz w:val="24"/>
          <w:szCs w:val="24"/>
        </w:rPr>
        <w:t>01/01/201</w:t>
      </w:r>
      <w:r>
        <w:rPr>
          <w:rFonts w:asciiTheme="minorHAnsi" w:hAnsiTheme="minorHAnsi" w:cstheme="minorHAnsi"/>
          <w:sz w:val="24"/>
          <w:szCs w:val="24"/>
        </w:rPr>
        <w:t>6</w:t>
      </w:r>
      <w:proofErr w:type="gramEnd"/>
      <w:r w:rsidRPr="00E66F42">
        <w:rPr>
          <w:rFonts w:asciiTheme="minorHAnsi" w:hAnsiTheme="minorHAnsi" w:cstheme="minorHAnsi"/>
          <w:sz w:val="24"/>
          <w:szCs w:val="24"/>
        </w:rPr>
        <w:t xml:space="preserve"> tarihinden itibaren uygulana</w:t>
      </w:r>
      <w:r>
        <w:rPr>
          <w:rFonts w:asciiTheme="minorHAnsi" w:hAnsiTheme="minorHAnsi" w:cstheme="minorHAnsi"/>
          <w:sz w:val="24"/>
          <w:szCs w:val="24"/>
        </w:rPr>
        <w:t>cak</w:t>
      </w:r>
      <w:r w:rsidR="007C5AF8">
        <w:rPr>
          <w:rFonts w:asciiTheme="minorHAnsi" w:hAnsiTheme="minorHAnsi" w:cstheme="minorHAnsi"/>
          <w:sz w:val="24"/>
          <w:szCs w:val="24"/>
        </w:rPr>
        <w:t xml:space="preserve"> </w:t>
      </w:r>
      <w:r w:rsidR="007C5AF8" w:rsidRPr="007C5AF8">
        <w:rPr>
          <w:rFonts w:asciiTheme="minorHAnsi" w:hAnsiTheme="minorHAnsi" w:cstheme="minorHAnsi"/>
          <w:sz w:val="24"/>
          <w:szCs w:val="24"/>
        </w:rPr>
        <w:t>TEİAŞ tarafından uygulanan iletim sistemi sistem kullanım ve sistem işletim tarifeleri, üreticiler ve tüketiciler için 14 bölge bazında 28/12/2015 tarihli ve 5991 sayılı Kurul Kararı ile belirlenmiştir</w:t>
      </w:r>
      <w:r w:rsidRPr="00E66F42">
        <w:rPr>
          <w:rFonts w:asciiTheme="minorHAnsi" w:hAnsiTheme="minorHAnsi" w:cstheme="minorHAnsi"/>
          <w:sz w:val="24"/>
          <w:szCs w:val="24"/>
        </w:rPr>
        <w:t xml:space="preserve">. </w:t>
      </w:r>
      <w:r>
        <w:rPr>
          <w:rFonts w:asciiTheme="minorHAnsi" w:hAnsiTheme="minorHAnsi" w:cstheme="minorHAnsi"/>
          <w:sz w:val="24"/>
          <w:szCs w:val="24"/>
        </w:rPr>
        <w:t xml:space="preserve">Ayrıca, </w:t>
      </w:r>
      <w:proofErr w:type="gramStart"/>
      <w:r w:rsidRPr="009B6D1A">
        <w:rPr>
          <w:rFonts w:asciiTheme="minorHAnsi" w:hAnsiTheme="minorHAnsi" w:cstheme="minorHAnsi"/>
          <w:sz w:val="24"/>
          <w:szCs w:val="24"/>
        </w:rPr>
        <w:t>08/10/2015</w:t>
      </w:r>
      <w:proofErr w:type="gramEnd"/>
      <w:r w:rsidRPr="009B6D1A">
        <w:rPr>
          <w:rFonts w:asciiTheme="minorHAnsi" w:hAnsiTheme="minorHAnsi" w:cstheme="minorHAnsi"/>
          <w:sz w:val="24"/>
          <w:szCs w:val="24"/>
        </w:rPr>
        <w:t xml:space="preserve"> tarihli ve 5817 sayılı Kararı ile 4628 sayılı Enerji Piyasası Düzenleme Kurumunun Teşkilat ve Görevleri Hakkında Kanunu’nun 5 inci maddesinin 7 inci fıkrasının (h) bendi ve 10 uncu maddesinin (A) fıkrasının (e ) bendi uyarınca 2016 yılında uygulana</w:t>
      </w:r>
      <w:r w:rsidR="007C5AF8">
        <w:rPr>
          <w:rFonts w:asciiTheme="minorHAnsi" w:hAnsiTheme="minorHAnsi" w:cstheme="minorHAnsi"/>
          <w:sz w:val="24"/>
          <w:szCs w:val="24"/>
        </w:rPr>
        <w:t>n</w:t>
      </w:r>
      <w:r w:rsidRPr="009B6D1A">
        <w:rPr>
          <w:rFonts w:asciiTheme="minorHAnsi" w:hAnsiTheme="minorHAnsi" w:cstheme="minorHAnsi"/>
          <w:sz w:val="24"/>
          <w:szCs w:val="24"/>
        </w:rPr>
        <w:t xml:space="preserve"> iletim ek ücreti, Türkiye Elektrik İletim Anonim Şirketi’nin iletim tarifesinin % 0,5 (binde beş)’ i oranında belirlenmiştir.</w:t>
      </w:r>
    </w:p>
    <w:p w:rsidR="00252FDF" w:rsidRDefault="00252FDF" w:rsidP="00252FDF">
      <w:pPr>
        <w:spacing w:line="360" w:lineRule="auto"/>
        <w:ind w:firstLine="708"/>
        <w:jc w:val="both"/>
        <w:rPr>
          <w:rFonts w:asciiTheme="minorHAnsi" w:hAnsiTheme="minorHAnsi" w:cstheme="minorHAnsi"/>
          <w:sz w:val="24"/>
          <w:szCs w:val="24"/>
        </w:rPr>
      </w:pPr>
      <w:r w:rsidRPr="00B70A7C">
        <w:rPr>
          <w:rFonts w:asciiTheme="minorHAnsi" w:hAnsiTheme="minorHAnsi" w:cstheme="minorHAnsi"/>
          <w:sz w:val="24"/>
          <w:szCs w:val="24"/>
        </w:rPr>
        <w:lastRenderedPageBreak/>
        <w:t xml:space="preserve">01.01.2016 ile 30.04.2016 tarihleri arasında uygulanan </w:t>
      </w:r>
      <w:r>
        <w:rPr>
          <w:rFonts w:asciiTheme="minorHAnsi" w:hAnsiTheme="minorHAnsi" w:cstheme="minorHAnsi"/>
          <w:sz w:val="24"/>
          <w:szCs w:val="24"/>
        </w:rPr>
        <w:t>s</w:t>
      </w:r>
      <w:r w:rsidRPr="00E66F42">
        <w:rPr>
          <w:rFonts w:asciiTheme="minorHAnsi" w:hAnsiTheme="minorHAnsi" w:cstheme="minorHAnsi"/>
          <w:sz w:val="24"/>
          <w:szCs w:val="24"/>
        </w:rPr>
        <w:t xml:space="preserve">istem kullanım ve sistem işletim tarifeleri 14 bölge bazında üretim ve tüketim için </w:t>
      </w:r>
      <w:r w:rsidRPr="00E66F42">
        <w:rPr>
          <w:rFonts w:asciiTheme="minorHAnsi" w:hAnsiTheme="minorHAnsi" w:cstheme="minorHAnsi"/>
        </w:rPr>
        <w:t xml:space="preserve">Tablo </w:t>
      </w:r>
      <w:proofErr w:type="gramStart"/>
      <w:r w:rsidRPr="00E66F42">
        <w:rPr>
          <w:rFonts w:asciiTheme="minorHAnsi" w:hAnsiTheme="minorHAnsi" w:cstheme="minorHAnsi"/>
        </w:rPr>
        <w:t>4</w:t>
      </w:r>
      <w:r>
        <w:rPr>
          <w:rFonts w:asciiTheme="minorHAnsi" w:hAnsiTheme="minorHAnsi" w:cstheme="minorHAnsi"/>
        </w:rPr>
        <w:t>.</w:t>
      </w:r>
      <w:r w:rsidRPr="00E66F42">
        <w:rPr>
          <w:rFonts w:asciiTheme="minorHAnsi" w:hAnsiTheme="minorHAnsi" w:cstheme="minorHAnsi"/>
        </w:rPr>
        <w:t>4</w:t>
      </w:r>
      <w:r w:rsidRPr="00E66F42">
        <w:rPr>
          <w:rFonts w:asciiTheme="minorHAnsi" w:hAnsiTheme="minorHAnsi" w:cstheme="minorHAnsi"/>
          <w:sz w:val="24"/>
          <w:szCs w:val="24"/>
        </w:rPr>
        <w:t>’te</w:t>
      </w:r>
      <w:proofErr w:type="gramEnd"/>
      <w:r w:rsidRPr="00E66F42">
        <w:rPr>
          <w:rFonts w:asciiTheme="minorHAnsi" w:hAnsiTheme="minorHAnsi" w:cstheme="minorHAnsi"/>
          <w:sz w:val="24"/>
          <w:szCs w:val="24"/>
        </w:rPr>
        <w:t xml:space="preserve"> gösterilmiştir.</w:t>
      </w:r>
    </w:p>
    <w:p w:rsidR="00252FDF" w:rsidRPr="0054691E" w:rsidRDefault="00252FDF" w:rsidP="00252FDF">
      <w:pPr>
        <w:pStyle w:val="Balk5"/>
      </w:pPr>
      <w:bookmarkStart w:id="630" w:name="_Ref402426935"/>
      <w:bookmarkStart w:id="631" w:name="_Toc450300309"/>
      <w:bookmarkStart w:id="632" w:name="_Toc450309969"/>
      <w:bookmarkStart w:id="633" w:name="_Toc487101595"/>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Pr="0054691E">
        <w:fldChar w:fldCharType="begin"/>
      </w:r>
      <w:r w:rsidRPr="0054691E">
        <w:instrText xml:space="preserve"> SEQ Tablo \* ARABIC \s 1 </w:instrText>
      </w:r>
      <w:r w:rsidRPr="0054691E">
        <w:fldChar w:fldCharType="separate"/>
      </w:r>
      <w:r w:rsidRPr="0054691E">
        <w:rPr>
          <w:noProof/>
        </w:rPr>
        <w:t>4</w:t>
      </w:r>
      <w:r w:rsidRPr="0054691E">
        <w:fldChar w:fldCharType="end"/>
      </w:r>
      <w:r w:rsidRPr="0054691E">
        <w:t>:</w:t>
      </w:r>
      <w:r>
        <w:t xml:space="preserve"> 01.01.2016 ile 30.04.2016 tarihleri arasında uygulanan </w:t>
      </w:r>
      <w:r w:rsidRPr="0054691E">
        <w:t>Sistem Kullanım ve Sistem İşletim Tarifeleri</w:t>
      </w:r>
      <w:bookmarkEnd w:id="630"/>
      <w:bookmarkEnd w:id="631"/>
      <w:bookmarkEnd w:id="632"/>
      <w:r>
        <w:t xml:space="preserve"> </w:t>
      </w:r>
      <w:r w:rsidRPr="003C2662">
        <w:t>(TL/MW-Yıl)</w:t>
      </w:r>
      <w:bookmarkEnd w:id="633"/>
    </w:p>
    <w:tbl>
      <w:tblPr>
        <w:tblW w:w="8295" w:type="dxa"/>
        <w:jc w:val="center"/>
        <w:tblInd w:w="55" w:type="dxa"/>
        <w:tblCellMar>
          <w:left w:w="70" w:type="dxa"/>
          <w:right w:w="70" w:type="dxa"/>
        </w:tblCellMar>
        <w:tblLook w:val="04A0" w:firstRow="1" w:lastRow="0" w:firstColumn="1" w:lastColumn="0" w:noHBand="0" w:noVBand="1"/>
      </w:tblPr>
      <w:tblGrid>
        <w:gridCol w:w="676"/>
        <w:gridCol w:w="2056"/>
        <w:gridCol w:w="2126"/>
        <w:gridCol w:w="1701"/>
        <w:gridCol w:w="1736"/>
      </w:tblGrid>
      <w:tr w:rsidR="00252FDF" w:rsidRPr="009B6D1A" w:rsidTr="00BB3782">
        <w:trPr>
          <w:trHeight w:val="315"/>
          <w:jc w:val="center"/>
        </w:trPr>
        <w:tc>
          <w:tcPr>
            <w:tcW w:w="676"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Bölge</w:t>
            </w:r>
          </w:p>
        </w:tc>
        <w:tc>
          <w:tcPr>
            <w:tcW w:w="4182" w:type="dxa"/>
            <w:gridSpan w:val="2"/>
            <w:tcBorders>
              <w:top w:val="single" w:sz="8" w:space="0" w:color="auto"/>
              <w:left w:val="nil"/>
              <w:bottom w:val="single" w:sz="8" w:space="0" w:color="auto"/>
              <w:right w:val="single" w:sz="8" w:space="0" w:color="000000"/>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Üretim (*) (**)</w:t>
            </w:r>
          </w:p>
        </w:tc>
        <w:tc>
          <w:tcPr>
            <w:tcW w:w="3437" w:type="dxa"/>
            <w:gridSpan w:val="2"/>
            <w:tcBorders>
              <w:top w:val="single" w:sz="8" w:space="0" w:color="auto"/>
              <w:left w:val="nil"/>
              <w:bottom w:val="single" w:sz="8" w:space="0" w:color="auto"/>
              <w:right w:val="single" w:sz="8" w:space="0" w:color="000000"/>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Tüketim (*)</w:t>
            </w:r>
          </w:p>
        </w:tc>
      </w:tr>
      <w:tr w:rsidR="00252FDF" w:rsidRPr="009B6D1A" w:rsidTr="00BB3782">
        <w:trPr>
          <w:trHeight w:val="600"/>
          <w:jc w:val="center"/>
        </w:trPr>
        <w:tc>
          <w:tcPr>
            <w:tcW w:w="676" w:type="dxa"/>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rPr>
                <w:rFonts w:ascii="Times New Roman" w:eastAsia="Times New Roman" w:hAnsi="Times New Roman" w:cs="Times New Roman"/>
                <w:color w:val="FFFFFF" w:themeColor="background1"/>
                <w:lang w:eastAsia="tr-TR" w:bidi="ar-SA"/>
              </w:rPr>
            </w:pPr>
          </w:p>
        </w:tc>
        <w:tc>
          <w:tcPr>
            <w:tcW w:w="2056" w:type="dxa"/>
            <w:tcBorders>
              <w:top w:val="nil"/>
              <w:left w:val="nil"/>
              <w:bottom w:val="single" w:sz="4"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 xml:space="preserve">Sistem Kullanım Tarifesi </w:t>
            </w:r>
          </w:p>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2126" w:type="dxa"/>
            <w:tcBorders>
              <w:top w:val="nil"/>
              <w:left w:val="nil"/>
              <w:bottom w:val="single" w:sz="4"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 xml:space="preserve">Sistem İşletim Tarifesi </w:t>
            </w:r>
          </w:p>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1701" w:type="dxa"/>
            <w:tcBorders>
              <w:top w:val="nil"/>
              <w:left w:val="nil"/>
              <w:bottom w:val="single" w:sz="4"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 xml:space="preserve">Sistem Kullanım Tarifesi </w:t>
            </w:r>
          </w:p>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1736" w:type="dxa"/>
            <w:tcBorders>
              <w:top w:val="nil"/>
              <w:left w:val="nil"/>
              <w:bottom w:val="single" w:sz="4"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 xml:space="preserve">Sistem İşletim Tarifesi </w:t>
            </w:r>
          </w:p>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23.887,99</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50.193,97</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2</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25.268,00</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49.134,46</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3</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25.420,34</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49.210,05</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4</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25</w:t>
            </w:r>
            <w:r>
              <w:rPr>
                <w:rFonts w:ascii="Times New Roman" w:eastAsia="Times New Roman" w:hAnsi="Times New Roman" w:cs="Times New Roman"/>
                <w:color w:val="000000"/>
                <w:lang w:eastAsia="tr-TR" w:bidi="ar-SA"/>
              </w:rPr>
              <w:t>.</w:t>
            </w:r>
            <w:r w:rsidRPr="009B6D1A">
              <w:rPr>
                <w:rFonts w:ascii="Times New Roman" w:eastAsia="Times New Roman" w:hAnsi="Times New Roman" w:cs="Times New Roman"/>
                <w:color w:val="000000"/>
                <w:lang w:eastAsia="tr-TR" w:bidi="ar-SA"/>
              </w:rPr>
              <w:t>638,15</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48.881,80</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5</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26.379,51</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48.268,80</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6</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27.284,14</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47.325,34</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7</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27.391,43</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46.488,74</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8</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29.299,53</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45.484,58</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9</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30.113,17</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44.386,05</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10</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32.489,63</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42.897,84</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11</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33.762,84</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41.768,89</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12</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34.838,68</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40.748,37</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13</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35.963,81</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40.035,78</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r w:rsidR="00252FDF" w:rsidRPr="009B6D1A" w:rsidTr="00BB3782">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14</w:t>
            </w:r>
          </w:p>
        </w:tc>
        <w:tc>
          <w:tcPr>
            <w:tcW w:w="205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37.952,87</w:t>
            </w:r>
          </w:p>
        </w:tc>
        <w:tc>
          <w:tcPr>
            <w:tcW w:w="212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37.910,13</w:t>
            </w:r>
          </w:p>
        </w:tc>
        <w:tc>
          <w:tcPr>
            <w:tcW w:w="1736" w:type="dxa"/>
            <w:tcBorders>
              <w:top w:val="nil"/>
              <w:left w:val="nil"/>
              <w:bottom w:val="single" w:sz="8" w:space="0" w:color="auto"/>
              <w:right w:val="single" w:sz="8" w:space="0" w:color="auto"/>
            </w:tcBorders>
            <w:shd w:val="clear" w:color="auto" w:fill="auto"/>
            <w:vAlign w:val="center"/>
            <w:hideMark/>
          </w:tcPr>
          <w:p w:rsidR="00252FDF" w:rsidRPr="009B6D1A" w:rsidRDefault="00252FDF" w:rsidP="00356971">
            <w:pPr>
              <w:spacing w:after="0" w:line="240" w:lineRule="auto"/>
              <w:jc w:val="right"/>
              <w:rPr>
                <w:rFonts w:ascii="Times New Roman" w:eastAsia="Times New Roman" w:hAnsi="Times New Roman" w:cs="Times New Roman"/>
                <w:color w:val="000000"/>
                <w:lang w:eastAsia="tr-TR" w:bidi="ar-SA"/>
              </w:rPr>
            </w:pPr>
            <w:r w:rsidRPr="009B6D1A">
              <w:rPr>
                <w:rFonts w:ascii="Times New Roman" w:eastAsia="Times New Roman" w:hAnsi="Times New Roman" w:cs="Times New Roman"/>
                <w:color w:val="000000"/>
                <w:lang w:eastAsia="tr-TR" w:bidi="ar-SA"/>
              </w:rPr>
              <w:t>10.813,65</w:t>
            </w:r>
          </w:p>
        </w:tc>
      </w:tr>
    </w:tbl>
    <w:p w:rsidR="00252FDF" w:rsidRPr="00E66F42" w:rsidRDefault="00252FDF" w:rsidP="00252FDF">
      <w:pPr>
        <w:spacing w:after="0"/>
        <w:ind w:left="425" w:hanging="425"/>
        <w:rPr>
          <w:rFonts w:ascii="Times New Roman" w:hAnsi="Times New Roman" w:cs="Times New Roman"/>
          <w:sz w:val="20"/>
          <w:szCs w:val="20"/>
        </w:rPr>
      </w:pPr>
      <w:r w:rsidRPr="00E66F42">
        <w:rPr>
          <w:rFonts w:ascii="Times New Roman" w:hAnsi="Times New Roman" w:cs="Times New Roman"/>
          <w:sz w:val="20"/>
          <w:szCs w:val="20"/>
        </w:rPr>
        <w:t xml:space="preserve">       </w:t>
      </w:r>
      <w:r w:rsidRPr="00E66F42">
        <w:rPr>
          <w:rFonts w:ascii="Times New Roman" w:hAnsi="Times New Roman" w:cs="Times New Roman"/>
          <w:sz w:val="20"/>
          <w:szCs w:val="20"/>
        </w:rPr>
        <w:tab/>
      </w:r>
      <w:r w:rsidRPr="00E66F42">
        <w:rPr>
          <w:rFonts w:ascii="Times New Roman" w:hAnsi="Times New Roman" w:cs="Times New Roman"/>
          <w:sz w:val="20"/>
          <w:szCs w:val="20"/>
        </w:rPr>
        <w:tab/>
        <w:t xml:space="preserve">       (*)   İletim Ek Ücreti </w:t>
      </w:r>
      <w:proofErr w:type="gramStart"/>
      <w:r w:rsidRPr="00E66F42">
        <w:rPr>
          <w:rFonts w:ascii="Times New Roman" w:hAnsi="Times New Roman" w:cs="Times New Roman"/>
          <w:sz w:val="20"/>
          <w:szCs w:val="20"/>
        </w:rPr>
        <w:t>dahil</w:t>
      </w:r>
      <w:proofErr w:type="gramEnd"/>
      <w:r w:rsidRPr="00E66F42">
        <w:rPr>
          <w:rFonts w:ascii="Times New Roman" w:hAnsi="Times New Roman" w:cs="Times New Roman"/>
          <w:sz w:val="20"/>
          <w:szCs w:val="20"/>
        </w:rPr>
        <w:t xml:space="preserve"> edil</w:t>
      </w:r>
      <w:r>
        <w:rPr>
          <w:rFonts w:ascii="Times New Roman" w:hAnsi="Times New Roman" w:cs="Times New Roman"/>
          <w:sz w:val="20"/>
          <w:szCs w:val="20"/>
        </w:rPr>
        <w:t>me</w:t>
      </w:r>
      <w:r w:rsidRPr="00E66F42">
        <w:rPr>
          <w:rFonts w:ascii="Times New Roman" w:hAnsi="Times New Roman" w:cs="Times New Roman"/>
          <w:sz w:val="20"/>
          <w:szCs w:val="20"/>
        </w:rPr>
        <w:t>miştir.</w:t>
      </w:r>
    </w:p>
    <w:p w:rsidR="00252FDF" w:rsidRPr="00E66F42"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 6446 sayılı Elektrik Piyasası Kanununun Geçici 4 üncü maddesi kapsamındaki üretim   </w:t>
      </w:r>
    </w:p>
    <w:p w:rsidR="00252FDF"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w:t>
      </w:r>
      <w:proofErr w:type="gramStart"/>
      <w:r w:rsidRPr="00E66F42">
        <w:rPr>
          <w:rFonts w:ascii="Times New Roman" w:hAnsi="Times New Roman" w:cs="Times New Roman"/>
          <w:sz w:val="20"/>
          <w:szCs w:val="20"/>
        </w:rPr>
        <w:t>bağlantılarına</w:t>
      </w:r>
      <w:proofErr w:type="gramEnd"/>
      <w:r w:rsidRPr="00E66F42">
        <w:rPr>
          <w:rFonts w:ascii="Times New Roman" w:hAnsi="Times New Roman" w:cs="Times New Roman"/>
          <w:sz w:val="20"/>
          <w:szCs w:val="20"/>
        </w:rPr>
        <w:t xml:space="preserve"> %50 indirim uygulanır.</w:t>
      </w:r>
    </w:p>
    <w:p w:rsidR="00252FDF" w:rsidRPr="00E66F42" w:rsidRDefault="00252FDF" w:rsidP="00252FDF">
      <w:pPr>
        <w:spacing w:after="0"/>
        <w:ind w:left="708"/>
        <w:rPr>
          <w:rFonts w:ascii="Times New Roman" w:hAnsi="Times New Roman" w:cs="Times New Roman"/>
          <w:sz w:val="20"/>
          <w:szCs w:val="20"/>
        </w:rPr>
      </w:pPr>
    </w:p>
    <w:p w:rsidR="00252FDF" w:rsidRDefault="00252FDF" w:rsidP="00252FDF">
      <w:pPr>
        <w:pStyle w:val="Balk6"/>
      </w:pPr>
      <w:bookmarkStart w:id="634" w:name="_Toc450307010"/>
      <w:bookmarkStart w:id="635" w:name="_Toc450307121"/>
      <w:bookmarkStart w:id="636" w:name="_Toc450307945"/>
    </w:p>
    <w:p w:rsidR="00252FDF" w:rsidRPr="0054691E" w:rsidRDefault="00252FDF" w:rsidP="00252FDF">
      <w:pPr>
        <w:pStyle w:val="Balk6"/>
      </w:pPr>
      <w:bookmarkStart w:id="637" w:name="_Toc487101670"/>
      <w:r w:rsidRPr="0054691E">
        <w:t xml:space="preserve">Şekil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2</w:t>
      </w:r>
      <w:r w:rsidRPr="0054691E">
        <w:fldChar w:fldCharType="end"/>
      </w:r>
      <w:r w:rsidRPr="0054691E">
        <w:t>:</w:t>
      </w:r>
      <w:r w:rsidRPr="0054691E">
        <w:rPr>
          <w:caps/>
        </w:rPr>
        <w:t xml:space="preserve"> </w:t>
      </w:r>
      <w:r w:rsidRPr="0054691E">
        <w:t xml:space="preserve"> </w:t>
      </w:r>
      <w:r>
        <w:t xml:space="preserve">01.01.2016 ile 30.04.2016 tarihleri arasında uygulanan </w:t>
      </w:r>
      <w:r w:rsidRPr="0054691E">
        <w:t>Bölgesel İl</w:t>
      </w:r>
      <w:r w:rsidRPr="00535940">
        <w:rPr>
          <w:rStyle w:val="Balk6Char"/>
        </w:rPr>
        <w:t>e</w:t>
      </w:r>
      <w:r w:rsidRPr="0054691E">
        <w:t>tim Sistem Kullanım Tarifeleri</w:t>
      </w:r>
      <w:bookmarkEnd w:id="634"/>
      <w:bookmarkEnd w:id="635"/>
      <w:bookmarkEnd w:id="636"/>
      <w:r>
        <w:t xml:space="preserve"> </w:t>
      </w:r>
      <w:r w:rsidRPr="003C2662">
        <w:t>(TL/MW-Yıl)</w:t>
      </w:r>
      <w:bookmarkEnd w:id="637"/>
    </w:p>
    <w:p w:rsidR="00252FDF" w:rsidRDefault="00252FDF" w:rsidP="00252FDF">
      <w:pPr>
        <w:spacing w:line="360" w:lineRule="auto"/>
        <w:ind w:firstLine="708"/>
        <w:jc w:val="both"/>
        <w:rPr>
          <w:rFonts w:asciiTheme="minorHAnsi" w:eastAsia="Times New Roman" w:hAnsiTheme="minorHAnsi" w:cstheme="minorHAnsi"/>
          <w:sz w:val="24"/>
          <w:szCs w:val="24"/>
          <w:lang w:eastAsia="tr-TR" w:bidi="ar-SA"/>
        </w:rPr>
      </w:pPr>
      <w:r>
        <w:rPr>
          <w:rFonts w:asciiTheme="minorHAnsi" w:eastAsia="Times New Roman" w:hAnsiTheme="minorHAnsi" w:cstheme="minorHAnsi"/>
          <w:noProof/>
          <w:sz w:val="24"/>
          <w:szCs w:val="24"/>
          <w:lang w:eastAsia="tr-TR" w:bidi="ar-SA"/>
        </w:rPr>
        <w:drawing>
          <wp:inline distT="0" distB="0" distL="0" distR="0" wp14:anchorId="0DDE94EF" wp14:editId="2F0440F5">
            <wp:extent cx="5365115" cy="2554605"/>
            <wp:effectExtent l="0" t="0" r="698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365115" cy="2554605"/>
                    </a:xfrm>
                    <a:prstGeom prst="rect">
                      <a:avLst/>
                    </a:prstGeom>
                    <a:noFill/>
                  </pic:spPr>
                </pic:pic>
              </a:graphicData>
            </a:graphic>
          </wp:inline>
        </w:drawing>
      </w:r>
    </w:p>
    <w:p w:rsidR="00252FDF" w:rsidRPr="00E66F42" w:rsidRDefault="00252FDF" w:rsidP="00252FDF">
      <w:pPr>
        <w:spacing w:line="360" w:lineRule="auto"/>
        <w:ind w:firstLine="708"/>
        <w:jc w:val="both"/>
        <w:rPr>
          <w:rFonts w:asciiTheme="minorHAnsi" w:eastAsia="Times New Roman" w:hAnsiTheme="minorHAnsi" w:cstheme="minorHAnsi"/>
          <w:i/>
          <w:sz w:val="24"/>
          <w:szCs w:val="24"/>
          <w:lang w:eastAsia="tr-TR" w:bidi="ar-SA"/>
        </w:rPr>
      </w:pPr>
      <w:r w:rsidRPr="00E66F42">
        <w:rPr>
          <w:rFonts w:asciiTheme="minorHAnsi" w:eastAsia="Times New Roman" w:hAnsiTheme="minorHAnsi" w:cstheme="minorHAnsi"/>
          <w:sz w:val="24"/>
          <w:szCs w:val="24"/>
          <w:lang w:eastAsia="tr-TR" w:bidi="ar-SA"/>
        </w:rPr>
        <w:lastRenderedPageBreak/>
        <w:t xml:space="preserve">6446 sayılı Elektrik Piyasası Kanununun Geçici 4 maddesindeki </w:t>
      </w:r>
      <w:r w:rsidRPr="00E66F42">
        <w:rPr>
          <w:rFonts w:asciiTheme="minorHAnsi" w:eastAsia="Times New Roman" w:hAnsiTheme="minorHAnsi" w:cstheme="minorHAnsi"/>
          <w:i/>
          <w:sz w:val="24"/>
          <w:szCs w:val="24"/>
          <w:lang w:eastAsia="tr-TR" w:bidi="ar-SA"/>
        </w:rPr>
        <w:t>“</w:t>
      </w:r>
      <w:proofErr w:type="gramStart"/>
      <w:r w:rsidRPr="00E66F42">
        <w:rPr>
          <w:rFonts w:asciiTheme="minorHAnsi" w:eastAsia="Times New Roman" w:hAnsiTheme="minorHAnsi" w:cstheme="minorHAnsi"/>
          <w:i/>
          <w:sz w:val="24"/>
          <w:szCs w:val="24"/>
          <w:lang w:eastAsia="tr-TR" w:bidi="ar-SA"/>
        </w:rPr>
        <w:t>31/12/2015</w:t>
      </w:r>
      <w:proofErr w:type="gramEnd"/>
      <w:r w:rsidRPr="00E66F42">
        <w:rPr>
          <w:rFonts w:asciiTheme="minorHAnsi" w:eastAsia="Times New Roman" w:hAnsiTheme="minorHAnsi" w:cstheme="minorHAnsi"/>
          <w:i/>
          <w:sz w:val="24"/>
          <w:szCs w:val="24"/>
          <w:lang w:eastAsia="tr-TR" w:bidi="ar-SA"/>
        </w:rPr>
        <w:t xml:space="preserve"> tarihine kadar ilk defa işletmeye girecek üretim lisansı sahibi tüzel kişilere, aşağıdaki teşvikler sağlanır. Bu sürenin beş yıla kadar uzatılmasına Bakanlar Kurulu yetkilidir.</w:t>
      </w:r>
    </w:p>
    <w:p w:rsidR="00252FDF" w:rsidRPr="00E66F42"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E66F42">
        <w:rPr>
          <w:rFonts w:asciiTheme="minorHAnsi" w:eastAsia="Times New Roman" w:hAnsiTheme="minorHAnsi" w:cstheme="minorHAnsi"/>
          <w:i/>
          <w:sz w:val="24"/>
          <w:szCs w:val="24"/>
          <w:lang w:eastAsia="tr-TR" w:bidi="ar-SA"/>
        </w:rPr>
        <w:t>a) Üretim tesislerinin, işletmeye giriş tarihlerinden itibaren beş yıl süreyle iletim sistemi sistem kullanım bedellerinden yüzde elli indirim yapılır…”</w:t>
      </w:r>
      <w:r w:rsidRPr="00E66F42">
        <w:rPr>
          <w:rFonts w:asciiTheme="minorHAnsi" w:eastAsia="Times New Roman" w:hAnsiTheme="minorHAnsi" w:cstheme="minorHAnsi"/>
          <w:sz w:val="24"/>
          <w:szCs w:val="24"/>
          <w:lang w:eastAsia="tr-TR" w:bidi="ar-SA"/>
        </w:rPr>
        <w:t xml:space="preserve"> hükmü gereği ilgili üretim bağlantılarına %50 oranında indirim uygulanmaktadır.</w:t>
      </w:r>
    </w:p>
    <w:p w:rsidR="00252FDF" w:rsidRDefault="00252FDF" w:rsidP="00252FDF">
      <w:pPr>
        <w:spacing w:line="360" w:lineRule="auto"/>
        <w:ind w:firstLine="708"/>
        <w:jc w:val="both"/>
        <w:rPr>
          <w:rFonts w:asciiTheme="minorHAnsi" w:eastAsia="Times New Roman" w:hAnsiTheme="minorHAnsi" w:cstheme="minorHAnsi"/>
          <w:sz w:val="24"/>
          <w:szCs w:val="24"/>
          <w:lang w:eastAsia="tr-TR" w:bidi="ar-SA"/>
        </w:rPr>
      </w:pPr>
      <w:r>
        <w:rPr>
          <w:rFonts w:asciiTheme="minorHAnsi" w:eastAsia="Times New Roman" w:hAnsiTheme="minorHAnsi" w:cstheme="minorHAnsi"/>
          <w:sz w:val="24"/>
          <w:szCs w:val="24"/>
          <w:lang w:eastAsia="tr-TR" w:bidi="ar-SA"/>
        </w:rPr>
        <w:t xml:space="preserve">21.04.2016 tarihli ve 6234 sayılı Kurul Kararı ile iletim sistemi sistem kullanım ve sistem işletim tarifelerinde sadece kapasite </w:t>
      </w:r>
      <w:proofErr w:type="gramStart"/>
      <w:r>
        <w:rPr>
          <w:rFonts w:asciiTheme="minorHAnsi" w:eastAsia="Times New Roman" w:hAnsiTheme="minorHAnsi" w:cstheme="minorHAnsi"/>
          <w:sz w:val="24"/>
          <w:szCs w:val="24"/>
          <w:lang w:eastAsia="tr-TR" w:bidi="ar-SA"/>
        </w:rPr>
        <w:t>bazlı</w:t>
      </w:r>
      <w:proofErr w:type="gramEnd"/>
      <w:r>
        <w:rPr>
          <w:rFonts w:asciiTheme="minorHAnsi" w:eastAsia="Times New Roman" w:hAnsiTheme="minorHAnsi" w:cstheme="minorHAnsi"/>
          <w:sz w:val="24"/>
          <w:szCs w:val="24"/>
          <w:lang w:eastAsia="tr-TR" w:bidi="ar-SA"/>
        </w:rPr>
        <w:t xml:space="preserve"> hesaplamadan vazgeçilerek enerji miktarının da hesaba katıldığı yeni yönteme geçilmiştir. Söz konusu Kurul Kararı 01.05.2016 tarihinden yürürlüğe girmiştir.</w:t>
      </w:r>
    </w:p>
    <w:p w:rsidR="00252FDF" w:rsidRPr="0054691E" w:rsidRDefault="00252FDF" w:rsidP="00252FDF">
      <w:pPr>
        <w:pStyle w:val="Balk5"/>
      </w:pPr>
      <w:bookmarkStart w:id="638" w:name="_Toc487101596"/>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 xml:space="preserve">.5 01.05.2016 tarihinden itibaren uygulanan </w:t>
      </w:r>
      <w:r w:rsidRPr="0054691E">
        <w:t>Sistem Kullanım ve Sistem İşletim Tarifeleri</w:t>
      </w:r>
      <w:r>
        <w:t xml:space="preserve"> </w:t>
      </w:r>
      <w:r w:rsidRPr="003C2662">
        <w:t>(TL/MW-Yıl</w:t>
      </w:r>
      <w:r w:rsidR="007C5AF8">
        <w:t>, TL/</w:t>
      </w:r>
      <w:proofErr w:type="spellStart"/>
      <w:r w:rsidR="007C5AF8">
        <w:t>MWh</w:t>
      </w:r>
      <w:proofErr w:type="spellEnd"/>
      <w:r w:rsidRPr="003C2662">
        <w:t>)</w:t>
      </w:r>
      <w:bookmarkEnd w:id="638"/>
    </w:p>
    <w:tbl>
      <w:tblPr>
        <w:tblW w:w="7328" w:type="dxa"/>
        <w:jc w:val="center"/>
        <w:tblInd w:w="-553" w:type="dxa"/>
        <w:tblCellMar>
          <w:left w:w="70" w:type="dxa"/>
          <w:right w:w="70" w:type="dxa"/>
        </w:tblCellMar>
        <w:tblLook w:val="04A0" w:firstRow="1" w:lastRow="0" w:firstColumn="1" w:lastColumn="0" w:noHBand="0" w:noVBand="1"/>
      </w:tblPr>
      <w:tblGrid>
        <w:gridCol w:w="878"/>
        <w:gridCol w:w="1228"/>
        <w:gridCol w:w="992"/>
        <w:gridCol w:w="993"/>
        <w:gridCol w:w="1269"/>
        <w:gridCol w:w="984"/>
        <w:gridCol w:w="984"/>
      </w:tblGrid>
      <w:tr w:rsidR="00252FDF" w:rsidRPr="00B70A7C" w:rsidTr="00BB3782">
        <w:trPr>
          <w:trHeight w:val="315"/>
          <w:jc w:val="center"/>
        </w:trPr>
        <w:tc>
          <w:tcPr>
            <w:tcW w:w="878" w:type="dxa"/>
            <w:vMerge w:val="restart"/>
            <w:tcBorders>
              <w:top w:val="single" w:sz="8" w:space="0" w:color="auto"/>
              <w:left w:val="single" w:sz="8" w:space="0" w:color="auto"/>
              <w:bottom w:val="single" w:sz="8" w:space="0" w:color="000000"/>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Bölge No</w:t>
            </w:r>
          </w:p>
        </w:tc>
        <w:tc>
          <w:tcPr>
            <w:tcW w:w="3213" w:type="dxa"/>
            <w:gridSpan w:val="3"/>
            <w:tcBorders>
              <w:top w:val="single" w:sz="8" w:space="0" w:color="auto"/>
              <w:left w:val="nil"/>
              <w:bottom w:val="single" w:sz="8" w:space="0" w:color="auto"/>
              <w:right w:val="single" w:sz="8" w:space="0" w:color="000000"/>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Üretim (*) (**)</w:t>
            </w:r>
          </w:p>
        </w:tc>
        <w:tc>
          <w:tcPr>
            <w:tcW w:w="3237" w:type="dxa"/>
            <w:gridSpan w:val="3"/>
            <w:tcBorders>
              <w:top w:val="single" w:sz="8" w:space="0" w:color="auto"/>
              <w:left w:val="nil"/>
              <w:bottom w:val="single" w:sz="8" w:space="0" w:color="auto"/>
              <w:right w:val="single" w:sz="8" w:space="0" w:color="000000"/>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Tüketim (*)</w:t>
            </w:r>
          </w:p>
        </w:tc>
      </w:tr>
      <w:tr w:rsidR="00252FDF" w:rsidRPr="00B70A7C" w:rsidTr="00BB3782">
        <w:trPr>
          <w:trHeight w:val="600"/>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252FDF" w:rsidRPr="00BB3782" w:rsidRDefault="00252FDF" w:rsidP="00A90FFE">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Kullanım Tarifesi</w:t>
            </w:r>
          </w:p>
        </w:tc>
        <w:tc>
          <w:tcPr>
            <w:tcW w:w="993" w:type="dxa"/>
            <w:vMerge w:val="restart"/>
            <w:tcBorders>
              <w:top w:val="nil"/>
              <w:left w:val="single" w:sz="8" w:space="0" w:color="auto"/>
              <w:bottom w:val="single" w:sz="8" w:space="0" w:color="000000"/>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İşletim Tarifesi</w:t>
            </w:r>
          </w:p>
        </w:tc>
        <w:tc>
          <w:tcPr>
            <w:tcW w:w="2253"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Kullanım Tarifesi</w:t>
            </w:r>
          </w:p>
        </w:tc>
        <w:tc>
          <w:tcPr>
            <w:tcW w:w="984" w:type="dxa"/>
            <w:vMerge w:val="restart"/>
            <w:tcBorders>
              <w:top w:val="nil"/>
              <w:left w:val="single" w:sz="8" w:space="0" w:color="auto"/>
              <w:bottom w:val="single" w:sz="8" w:space="0" w:color="000000"/>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İşletim Tarifesi</w:t>
            </w:r>
          </w:p>
        </w:tc>
      </w:tr>
      <w:tr w:rsidR="00252FDF" w:rsidRPr="00B70A7C" w:rsidTr="00BB3782">
        <w:trPr>
          <w:trHeight w:val="3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252FDF" w:rsidRPr="00BB3782" w:rsidRDefault="00252FDF" w:rsidP="00A90FFE">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252FDF" w:rsidRPr="00BB3782" w:rsidRDefault="00252FDF" w:rsidP="00A90FFE">
            <w:pPr>
              <w:spacing w:after="0" w:line="240" w:lineRule="auto"/>
              <w:rPr>
                <w:rFonts w:ascii="Times New Roman" w:eastAsia="Times New Roman" w:hAnsi="Times New Roman" w:cs="Times New Roman"/>
                <w:color w:val="FFFFFF" w:themeColor="background1"/>
                <w:lang w:eastAsia="tr-TR" w:bidi="ar-SA"/>
              </w:rPr>
            </w:pPr>
          </w:p>
        </w:tc>
        <w:tc>
          <w:tcPr>
            <w:tcW w:w="993" w:type="dxa"/>
            <w:vMerge/>
            <w:tcBorders>
              <w:top w:val="nil"/>
              <w:left w:val="single" w:sz="8" w:space="0" w:color="auto"/>
              <w:bottom w:val="single" w:sz="8" w:space="0" w:color="000000"/>
              <w:right w:val="single" w:sz="8" w:space="0" w:color="auto"/>
            </w:tcBorders>
            <w:shd w:val="clear" w:color="auto" w:fill="FF0000"/>
            <w:vAlign w:val="center"/>
            <w:hideMark/>
          </w:tcPr>
          <w:p w:rsidR="00252FDF" w:rsidRPr="00BB3782" w:rsidRDefault="00252FDF" w:rsidP="00A90FFE">
            <w:pPr>
              <w:spacing w:after="0" w:line="240" w:lineRule="auto"/>
              <w:rPr>
                <w:rFonts w:ascii="Times New Roman" w:eastAsia="Times New Roman" w:hAnsi="Times New Roman" w:cs="Times New Roman"/>
                <w:color w:val="FFFFFF" w:themeColor="background1"/>
                <w:lang w:eastAsia="tr-TR" w:bidi="ar-SA"/>
              </w:rPr>
            </w:pPr>
          </w:p>
        </w:tc>
        <w:tc>
          <w:tcPr>
            <w:tcW w:w="2253"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252FDF" w:rsidRPr="00BB3782" w:rsidRDefault="00252FDF" w:rsidP="00A90FFE">
            <w:pPr>
              <w:spacing w:after="0" w:line="240" w:lineRule="auto"/>
              <w:rPr>
                <w:rFonts w:ascii="Times New Roman" w:eastAsia="Times New Roman" w:hAnsi="Times New Roman" w:cs="Times New Roman"/>
                <w:color w:val="FFFFFF" w:themeColor="background1"/>
                <w:lang w:eastAsia="tr-TR" w:bidi="ar-SA"/>
              </w:rPr>
            </w:pPr>
          </w:p>
        </w:tc>
        <w:tc>
          <w:tcPr>
            <w:tcW w:w="984" w:type="dxa"/>
            <w:vMerge/>
            <w:tcBorders>
              <w:top w:val="nil"/>
              <w:left w:val="single" w:sz="8" w:space="0" w:color="auto"/>
              <w:bottom w:val="single" w:sz="8" w:space="0" w:color="000000"/>
              <w:right w:val="single" w:sz="8" w:space="0" w:color="auto"/>
            </w:tcBorders>
            <w:shd w:val="clear" w:color="auto" w:fill="FF0000"/>
            <w:vAlign w:val="center"/>
            <w:hideMark/>
          </w:tcPr>
          <w:p w:rsidR="00252FDF" w:rsidRPr="00BB3782" w:rsidRDefault="00252FDF" w:rsidP="00A90FFE">
            <w:pPr>
              <w:spacing w:after="0" w:line="240" w:lineRule="auto"/>
              <w:rPr>
                <w:rFonts w:ascii="Times New Roman" w:eastAsia="Times New Roman" w:hAnsi="Times New Roman" w:cs="Times New Roman"/>
                <w:color w:val="FFFFFF" w:themeColor="background1"/>
                <w:lang w:eastAsia="tr-TR" w:bidi="ar-SA"/>
              </w:rPr>
            </w:pPr>
          </w:p>
        </w:tc>
      </w:tr>
      <w:tr w:rsidR="00252FDF" w:rsidRPr="00B70A7C" w:rsidTr="00BB3782">
        <w:trPr>
          <w:trHeight w:val="6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252FDF" w:rsidRPr="00BB3782" w:rsidRDefault="00252FDF" w:rsidP="00A90FFE">
            <w:pPr>
              <w:spacing w:after="0" w:line="240" w:lineRule="auto"/>
              <w:rPr>
                <w:rFonts w:ascii="Times New Roman" w:eastAsia="Times New Roman" w:hAnsi="Times New Roman" w:cs="Times New Roman"/>
                <w:color w:val="FFFFFF" w:themeColor="background1"/>
                <w:lang w:eastAsia="tr-TR" w:bidi="ar-SA"/>
              </w:rPr>
            </w:pPr>
          </w:p>
        </w:tc>
        <w:tc>
          <w:tcPr>
            <w:tcW w:w="1228" w:type="dxa"/>
            <w:tcBorders>
              <w:top w:val="nil"/>
              <w:left w:val="nil"/>
              <w:bottom w:val="single" w:sz="8"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992" w:type="dxa"/>
            <w:tcBorders>
              <w:top w:val="nil"/>
              <w:left w:val="nil"/>
              <w:bottom w:val="single" w:sz="8"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w:t>
            </w:r>
            <w:proofErr w:type="spellStart"/>
            <w:r w:rsidRPr="00BB3782">
              <w:rPr>
                <w:rFonts w:ascii="Times New Roman" w:eastAsia="Times New Roman" w:hAnsi="Times New Roman" w:cs="Times New Roman"/>
                <w:color w:val="FFFFFF" w:themeColor="background1"/>
                <w:lang w:eastAsia="tr-TR" w:bidi="ar-SA"/>
              </w:rPr>
              <w:t>MWh</w:t>
            </w:r>
            <w:proofErr w:type="spellEnd"/>
          </w:p>
        </w:tc>
        <w:tc>
          <w:tcPr>
            <w:tcW w:w="993" w:type="dxa"/>
            <w:tcBorders>
              <w:top w:val="nil"/>
              <w:left w:val="nil"/>
              <w:bottom w:val="single" w:sz="8"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w:t>
            </w:r>
            <w:proofErr w:type="spellStart"/>
            <w:r w:rsidRPr="00BB3782">
              <w:rPr>
                <w:rFonts w:ascii="Times New Roman" w:eastAsia="Times New Roman" w:hAnsi="Times New Roman" w:cs="Times New Roman"/>
                <w:color w:val="FFFFFF" w:themeColor="background1"/>
                <w:lang w:eastAsia="tr-TR" w:bidi="ar-SA"/>
              </w:rPr>
              <w:t>MWh</w:t>
            </w:r>
            <w:proofErr w:type="spellEnd"/>
          </w:p>
        </w:tc>
        <w:tc>
          <w:tcPr>
            <w:tcW w:w="1269" w:type="dxa"/>
            <w:tcBorders>
              <w:top w:val="nil"/>
              <w:left w:val="nil"/>
              <w:bottom w:val="single" w:sz="8"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984" w:type="dxa"/>
            <w:tcBorders>
              <w:top w:val="nil"/>
              <w:left w:val="nil"/>
              <w:bottom w:val="single" w:sz="8"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w:t>
            </w:r>
            <w:proofErr w:type="spellStart"/>
            <w:r w:rsidRPr="00BB3782">
              <w:rPr>
                <w:rFonts w:ascii="Times New Roman" w:eastAsia="Times New Roman" w:hAnsi="Times New Roman" w:cs="Times New Roman"/>
                <w:color w:val="FFFFFF" w:themeColor="background1"/>
                <w:lang w:eastAsia="tr-TR" w:bidi="ar-SA"/>
              </w:rPr>
              <w:t>MWh</w:t>
            </w:r>
            <w:proofErr w:type="spellEnd"/>
          </w:p>
        </w:tc>
        <w:tc>
          <w:tcPr>
            <w:tcW w:w="984" w:type="dxa"/>
            <w:tcBorders>
              <w:top w:val="nil"/>
              <w:left w:val="nil"/>
              <w:bottom w:val="single" w:sz="8" w:space="0" w:color="auto"/>
              <w:right w:val="single" w:sz="8" w:space="0" w:color="auto"/>
            </w:tcBorders>
            <w:shd w:val="clear" w:color="auto" w:fill="FF0000"/>
            <w:vAlign w:val="center"/>
            <w:hideMark/>
          </w:tcPr>
          <w:p w:rsidR="00252FDF" w:rsidRPr="00BB3782" w:rsidRDefault="00252FDF" w:rsidP="00A90FFE">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w:t>
            </w:r>
            <w:proofErr w:type="spellStart"/>
            <w:r w:rsidRPr="00BB3782">
              <w:rPr>
                <w:rFonts w:ascii="Times New Roman" w:eastAsia="Times New Roman" w:hAnsi="Times New Roman" w:cs="Times New Roman"/>
                <w:color w:val="FFFFFF" w:themeColor="background1"/>
                <w:lang w:eastAsia="tr-TR" w:bidi="ar-SA"/>
              </w:rPr>
              <w:t>MWh</w:t>
            </w:r>
            <w:proofErr w:type="spellEnd"/>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13.417,87</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21.652,12</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2</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14.628,27</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21.036,20</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3</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14.761,88</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21.080,14</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4</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14.952,93</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20.860,25</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5</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15.603,16</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20.520,71</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6</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16.396,61</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19.984,51</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7</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16.490,70</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19.498,17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8</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18.164,28</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18.914,43</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9</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18.877,93</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18.275,81</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10</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20.962,30</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17.410,68</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11</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22.079,02</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16.754,39</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12</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23.022,63</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16.161,14</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13</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24.009,47</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15.746,89</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r w:rsidR="00252FDF" w:rsidRPr="00B70A7C" w:rsidTr="00BB3782">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252FDF" w:rsidRPr="00BB3782" w:rsidRDefault="00252FDF" w:rsidP="00356971">
            <w:pPr>
              <w:spacing w:after="0" w:line="240" w:lineRule="auto"/>
              <w:jc w:val="right"/>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14</w:t>
            </w:r>
          </w:p>
        </w:tc>
        <w:tc>
          <w:tcPr>
            <w:tcW w:w="1228"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25.754,06</w:t>
            </w:r>
          </w:p>
        </w:tc>
        <w:tc>
          <w:tcPr>
            <w:tcW w:w="992"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14.511,19</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252FDF" w:rsidRPr="00B70A7C" w:rsidRDefault="00252FDF" w:rsidP="00356971">
            <w:pPr>
              <w:spacing w:after="0" w:line="240" w:lineRule="auto"/>
              <w:jc w:val="right"/>
              <w:rPr>
                <w:rFonts w:ascii="Times New Roman" w:eastAsia="Times New Roman" w:hAnsi="Times New Roman" w:cs="Times New Roman"/>
                <w:color w:val="000000"/>
                <w:lang w:eastAsia="tr-TR" w:bidi="ar-SA"/>
              </w:rPr>
            </w:pPr>
            <w:r w:rsidRPr="00B70A7C">
              <w:rPr>
                <w:rFonts w:ascii="Times New Roman" w:eastAsia="Times New Roman" w:hAnsi="Times New Roman" w:cs="Times New Roman"/>
                <w:color w:val="000000"/>
                <w:lang w:eastAsia="tr-TR" w:bidi="ar-SA"/>
              </w:rPr>
              <w:t>2,67</w:t>
            </w:r>
          </w:p>
        </w:tc>
      </w:tr>
    </w:tbl>
    <w:p w:rsidR="00252FDF" w:rsidRPr="00E66F42" w:rsidRDefault="00252FDF" w:rsidP="00252FDF">
      <w:pPr>
        <w:spacing w:after="0"/>
        <w:ind w:left="425" w:hanging="425"/>
        <w:rPr>
          <w:rFonts w:ascii="Times New Roman" w:hAnsi="Times New Roman" w:cs="Times New Roman"/>
          <w:sz w:val="20"/>
          <w:szCs w:val="20"/>
        </w:rPr>
      </w:pPr>
      <w:r w:rsidRPr="00E66F42">
        <w:rPr>
          <w:rFonts w:ascii="Times New Roman" w:hAnsi="Times New Roman" w:cs="Times New Roman"/>
          <w:sz w:val="20"/>
          <w:szCs w:val="20"/>
        </w:rPr>
        <w:t xml:space="preserve">       </w:t>
      </w:r>
      <w:r w:rsidRPr="00E66F42">
        <w:rPr>
          <w:rFonts w:ascii="Times New Roman" w:hAnsi="Times New Roman" w:cs="Times New Roman"/>
          <w:sz w:val="20"/>
          <w:szCs w:val="20"/>
        </w:rPr>
        <w:tab/>
      </w:r>
      <w:r w:rsidRPr="00E66F42">
        <w:rPr>
          <w:rFonts w:ascii="Times New Roman" w:hAnsi="Times New Roman" w:cs="Times New Roman"/>
          <w:sz w:val="20"/>
          <w:szCs w:val="20"/>
        </w:rPr>
        <w:tab/>
        <w:t xml:space="preserve">       (*)   İletim Ek Ücreti </w:t>
      </w:r>
      <w:proofErr w:type="gramStart"/>
      <w:r w:rsidRPr="00E66F42">
        <w:rPr>
          <w:rFonts w:ascii="Times New Roman" w:hAnsi="Times New Roman" w:cs="Times New Roman"/>
          <w:sz w:val="20"/>
          <w:szCs w:val="20"/>
        </w:rPr>
        <w:t>dahil</w:t>
      </w:r>
      <w:proofErr w:type="gramEnd"/>
      <w:r w:rsidRPr="00E66F42">
        <w:rPr>
          <w:rFonts w:ascii="Times New Roman" w:hAnsi="Times New Roman" w:cs="Times New Roman"/>
          <w:sz w:val="20"/>
          <w:szCs w:val="20"/>
        </w:rPr>
        <w:t xml:space="preserve"> edil</w:t>
      </w:r>
      <w:r>
        <w:rPr>
          <w:rFonts w:ascii="Times New Roman" w:hAnsi="Times New Roman" w:cs="Times New Roman"/>
          <w:sz w:val="20"/>
          <w:szCs w:val="20"/>
        </w:rPr>
        <w:t>me</w:t>
      </w:r>
      <w:r w:rsidRPr="00E66F42">
        <w:rPr>
          <w:rFonts w:ascii="Times New Roman" w:hAnsi="Times New Roman" w:cs="Times New Roman"/>
          <w:sz w:val="20"/>
          <w:szCs w:val="20"/>
        </w:rPr>
        <w:t>miştir.</w:t>
      </w:r>
    </w:p>
    <w:p w:rsidR="00252FDF" w:rsidRPr="00E66F42"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 6446 sayılı Elektrik Piyasası Kanununun Geçici 4 üncü maddesi kapsamındaki üretim   </w:t>
      </w:r>
    </w:p>
    <w:p w:rsidR="00252FDF"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w:t>
      </w:r>
      <w:proofErr w:type="gramStart"/>
      <w:r w:rsidRPr="00E66F42">
        <w:rPr>
          <w:rFonts w:ascii="Times New Roman" w:hAnsi="Times New Roman" w:cs="Times New Roman"/>
          <w:sz w:val="20"/>
          <w:szCs w:val="20"/>
        </w:rPr>
        <w:t>bağlantılarına</w:t>
      </w:r>
      <w:proofErr w:type="gramEnd"/>
      <w:r w:rsidRPr="00E66F42">
        <w:rPr>
          <w:rFonts w:ascii="Times New Roman" w:hAnsi="Times New Roman" w:cs="Times New Roman"/>
          <w:sz w:val="20"/>
          <w:szCs w:val="20"/>
        </w:rPr>
        <w:t xml:space="preserve"> %50 indirim uygulanır.</w:t>
      </w:r>
    </w:p>
    <w:p w:rsidR="00252FDF" w:rsidRPr="00E66F42" w:rsidRDefault="00252FDF" w:rsidP="00252FDF">
      <w:pPr>
        <w:spacing w:after="0"/>
        <w:ind w:left="708"/>
        <w:rPr>
          <w:rFonts w:ascii="Times New Roman" w:hAnsi="Times New Roman" w:cs="Times New Roman"/>
          <w:sz w:val="20"/>
          <w:szCs w:val="20"/>
        </w:rPr>
      </w:pPr>
    </w:p>
    <w:p w:rsidR="00252FDF" w:rsidRDefault="00252FDF" w:rsidP="00252FDF">
      <w:pPr>
        <w:pStyle w:val="Balk6"/>
      </w:pPr>
    </w:p>
    <w:p w:rsidR="00252FDF" w:rsidRPr="0054691E" w:rsidRDefault="00252FDF" w:rsidP="00252FDF">
      <w:pPr>
        <w:pStyle w:val="Balk6"/>
      </w:pPr>
      <w:bookmarkStart w:id="639" w:name="_Toc487101671"/>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.3</w:t>
      </w:r>
      <w:r w:rsidRPr="0054691E">
        <w:t>:</w:t>
      </w:r>
      <w:r w:rsidRPr="0054691E">
        <w:rPr>
          <w:caps/>
        </w:rPr>
        <w:t xml:space="preserve"> </w:t>
      </w:r>
      <w:r w:rsidRPr="0054691E">
        <w:t xml:space="preserve"> </w:t>
      </w:r>
      <w:r>
        <w:t xml:space="preserve">01.05.2016 </w:t>
      </w:r>
      <w:r w:rsidR="007C5AF8">
        <w:t xml:space="preserve">Tarihinden İtibaren Uygulanan Kapasite Bazlı </w:t>
      </w:r>
      <w:r w:rsidRPr="0054691E">
        <w:t>Bölgesel İl</w:t>
      </w:r>
      <w:r w:rsidRPr="00535940">
        <w:rPr>
          <w:rStyle w:val="Balk6Char"/>
        </w:rPr>
        <w:t>e</w:t>
      </w:r>
      <w:r w:rsidRPr="0054691E">
        <w:t>tim Sistem Kullanım Tarifeleri</w:t>
      </w:r>
      <w:r>
        <w:t xml:space="preserve"> </w:t>
      </w:r>
      <w:r w:rsidRPr="003C2662">
        <w:t>(TL/MW-Yıl)</w:t>
      </w:r>
      <w:bookmarkEnd w:id="639"/>
    </w:p>
    <w:p w:rsidR="00252FDF" w:rsidRDefault="00252FDF" w:rsidP="00252FDF">
      <w:pPr>
        <w:spacing w:line="360" w:lineRule="auto"/>
        <w:ind w:firstLine="708"/>
        <w:jc w:val="both"/>
        <w:rPr>
          <w:rFonts w:asciiTheme="minorHAnsi" w:eastAsia="Times New Roman" w:hAnsiTheme="minorHAnsi" w:cstheme="minorHAnsi"/>
          <w:sz w:val="24"/>
          <w:szCs w:val="24"/>
          <w:lang w:eastAsia="tr-TR" w:bidi="ar-SA"/>
        </w:rPr>
      </w:pPr>
      <w:r>
        <w:rPr>
          <w:rFonts w:asciiTheme="minorHAnsi" w:eastAsia="Times New Roman" w:hAnsiTheme="minorHAnsi" w:cstheme="minorHAnsi"/>
          <w:noProof/>
          <w:sz w:val="24"/>
          <w:szCs w:val="24"/>
          <w:lang w:eastAsia="tr-TR" w:bidi="ar-SA"/>
        </w:rPr>
        <w:drawing>
          <wp:inline distT="0" distB="0" distL="0" distR="0" wp14:anchorId="513CD051" wp14:editId="2510A10C">
            <wp:extent cx="5231130" cy="2737485"/>
            <wp:effectExtent l="0" t="0" r="7620" b="571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31130" cy="2737485"/>
                    </a:xfrm>
                    <a:prstGeom prst="rect">
                      <a:avLst/>
                    </a:prstGeom>
                    <a:noFill/>
                  </pic:spPr>
                </pic:pic>
              </a:graphicData>
            </a:graphic>
          </wp:inline>
        </w:drawing>
      </w:r>
    </w:p>
    <w:p w:rsidR="00252FDF" w:rsidRDefault="00252FDF" w:rsidP="00A5413B">
      <w:pPr>
        <w:pStyle w:val="11ilebalayanlar"/>
        <w:numPr>
          <w:ilvl w:val="1"/>
          <w:numId w:val="24"/>
        </w:numPr>
      </w:pPr>
      <w:bookmarkStart w:id="640" w:name="_Toc483831865"/>
      <w:r w:rsidRPr="00E66F42">
        <w:t>Yatırım Miktarı</w:t>
      </w:r>
      <w:bookmarkEnd w:id="640"/>
    </w:p>
    <w:p w:rsidR="00252FDF" w:rsidRPr="00E66F42" w:rsidRDefault="00252FDF" w:rsidP="00252FDF">
      <w:pPr>
        <w:pStyle w:val="11ilebalayanlar"/>
        <w:ind w:left="576"/>
      </w:pPr>
    </w:p>
    <w:p w:rsidR="00252FDF" w:rsidRPr="00E66F42"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E66F42">
        <w:rPr>
          <w:rFonts w:asciiTheme="minorHAnsi" w:eastAsia="Times New Roman" w:hAnsiTheme="minorHAnsi" w:cstheme="minorHAnsi"/>
          <w:sz w:val="24"/>
          <w:szCs w:val="24"/>
          <w:lang w:eastAsia="tr-TR" w:bidi="ar-SA"/>
        </w:rPr>
        <w:t xml:space="preserve">TEİAŞ tarafından yapılan yatırım harcaması tutarları Tablo </w:t>
      </w:r>
      <w:proofErr w:type="gramStart"/>
      <w:r w:rsidRPr="00E66F42">
        <w:rPr>
          <w:rFonts w:asciiTheme="minorHAnsi" w:eastAsia="Times New Roman" w:hAnsiTheme="minorHAnsi" w:cstheme="minorHAnsi"/>
          <w:sz w:val="24"/>
          <w:szCs w:val="24"/>
          <w:lang w:eastAsia="tr-TR" w:bidi="ar-SA"/>
        </w:rPr>
        <w:t>4</w:t>
      </w:r>
      <w:r>
        <w:rPr>
          <w:rFonts w:asciiTheme="minorHAnsi" w:eastAsia="Times New Roman" w:hAnsiTheme="minorHAnsi" w:cstheme="minorHAnsi"/>
          <w:sz w:val="24"/>
          <w:szCs w:val="24"/>
          <w:lang w:eastAsia="tr-TR" w:bidi="ar-SA"/>
        </w:rPr>
        <w:t>.</w:t>
      </w:r>
      <w:r w:rsidRPr="00E66F42">
        <w:rPr>
          <w:rFonts w:asciiTheme="minorHAnsi" w:eastAsia="Times New Roman" w:hAnsiTheme="minorHAnsi" w:cstheme="minorHAnsi"/>
          <w:sz w:val="24"/>
          <w:szCs w:val="24"/>
          <w:lang w:eastAsia="tr-TR" w:bidi="ar-SA"/>
        </w:rPr>
        <w:t>6’da</w:t>
      </w:r>
      <w:proofErr w:type="gramEnd"/>
      <w:r w:rsidRPr="00E66F42">
        <w:rPr>
          <w:rFonts w:asciiTheme="minorHAnsi" w:eastAsia="Times New Roman" w:hAnsiTheme="minorHAnsi" w:cstheme="minorHAnsi"/>
          <w:sz w:val="24"/>
          <w:szCs w:val="24"/>
          <w:lang w:eastAsia="tr-TR" w:bidi="ar-SA"/>
        </w:rPr>
        <w:t xml:space="preserve"> gösterilmektedir.</w:t>
      </w:r>
      <w:r>
        <w:rPr>
          <w:rFonts w:asciiTheme="minorHAnsi" w:eastAsia="Times New Roman" w:hAnsiTheme="minorHAnsi" w:cstheme="minorHAnsi"/>
          <w:sz w:val="24"/>
          <w:szCs w:val="24"/>
          <w:lang w:eastAsia="tr-TR" w:bidi="ar-SA"/>
        </w:rPr>
        <w:t xml:space="preserve"> 2016 yılında yatırım miktarının %9,98 oranında azaldığı görülmektedir.</w:t>
      </w:r>
      <w:r w:rsidRPr="00E66F42">
        <w:rPr>
          <w:rFonts w:asciiTheme="minorHAnsi" w:eastAsia="Times New Roman" w:hAnsiTheme="minorHAnsi" w:cstheme="minorHAnsi"/>
          <w:sz w:val="24"/>
          <w:szCs w:val="24"/>
          <w:lang w:eastAsia="tr-TR" w:bidi="ar-SA"/>
        </w:rPr>
        <w:t xml:space="preserve"> </w:t>
      </w:r>
    </w:p>
    <w:p w:rsidR="00252FDF" w:rsidRPr="0054691E" w:rsidRDefault="00252FDF" w:rsidP="00252FDF">
      <w:pPr>
        <w:pStyle w:val="Balk5"/>
      </w:pPr>
      <w:bookmarkStart w:id="641" w:name="_Toc450300311"/>
      <w:bookmarkStart w:id="642" w:name="_Toc450309971"/>
      <w:bookmarkStart w:id="643" w:name="_Toc487101597"/>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Pr="0054691E">
        <w:fldChar w:fldCharType="begin"/>
      </w:r>
      <w:r w:rsidRPr="0054691E">
        <w:instrText xml:space="preserve"> SEQ Tablo \* ARABIC \s 1 </w:instrText>
      </w:r>
      <w:r w:rsidRPr="0054691E">
        <w:fldChar w:fldCharType="separate"/>
      </w:r>
      <w:r w:rsidRPr="0054691E">
        <w:rPr>
          <w:noProof/>
        </w:rPr>
        <w:t>6</w:t>
      </w:r>
      <w:r w:rsidRPr="0054691E">
        <w:fldChar w:fldCharType="end"/>
      </w:r>
      <w:r w:rsidRPr="0054691E">
        <w:t xml:space="preserve">: 2015 </w:t>
      </w:r>
      <w:r>
        <w:t xml:space="preserve">ve 2016 </w:t>
      </w:r>
      <w:r w:rsidRPr="0054691E">
        <w:t>Yıl</w:t>
      </w:r>
      <w:r>
        <w:t>lar</w:t>
      </w:r>
      <w:r w:rsidRPr="0054691E">
        <w:t>ı Yatırım Gerçekleşmeleri</w:t>
      </w:r>
      <w:r>
        <w:t xml:space="preserve">nin Karşılaştırılması </w:t>
      </w:r>
      <w:r w:rsidRPr="0054691E">
        <w:t>(TL</w:t>
      </w:r>
      <w:r>
        <w:t>-%</w:t>
      </w:r>
      <w:r w:rsidRPr="0054691E">
        <w:t>)</w:t>
      </w:r>
      <w:bookmarkEnd w:id="641"/>
      <w:bookmarkEnd w:id="642"/>
      <w:bookmarkEnd w:id="643"/>
    </w:p>
    <w:tbl>
      <w:tblPr>
        <w:tblW w:w="5000" w:type="pct"/>
        <w:tblCellMar>
          <w:left w:w="70" w:type="dxa"/>
          <w:right w:w="70" w:type="dxa"/>
        </w:tblCellMar>
        <w:tblLook w:val="04A0" w:firstRow="1" w:lastRow="0" w:firstColumn="1" w:lastColumn="0" w:noHBand="0" w:noVBand="1"/>
      </w:tblPr>
      <w:tblGrid>
        <w:gridCol w:w="2283"/>
        <w:gridCol w:w="1828"/>
        <w:gridCol w:w="984"/>
        <w:gridCol w:w="1505"/>
        <w:gridCol w:w="1394"/>
        <w:gridCol w:w="1216"/>
      </w:tblGrid>
      <w:tr w:rsidR="00252FDF" w:rsidRPr="00475985" w:rsidTr="00BB3782">
        <w:trPr>
          <w:trHeight w:val="300"/>
        </w:trPr>
        <w:tc>
          <w:tcPr>
            <w:tcW w:w="1239" w:type="pct"/>
            <w:tcBorders>
              <w:top w:val="nil"/>
              <w:left w:val="nil"/>
              <w:bottom w:val="nil"/>
              <w:right w:val="nil"/>
            </w:tcBorders>
            <w:shd w:val="clear" w:color="auto" w:fill="auto"/>
            <w:noWrap/>
            <w:vAlign w:val="bottom"/>
            <w:hideMark/>
          </w:tcPr>
          <w:p w:rsidR="00252FDF" w:rsidRPr="00475985" w:rsidRDefault="00252FDF" w:rsidP="00A90FFE">
            <w:pPr>
              <w:spacing w:after="0" w:line="240" w:lineRule="auto"/>
              <w:rPr>
                <w:rFonts w:ascii="Calibri" w:eastAsia="Times New Roman" w:hAnsi="Calibri" w:cs="Times New Roman"/>
                <w:color w:val="000000"/>
                <w:lang w:eastAsia="tr-TR" w:bidi="ar-SA"/>
              </w:rPr>
            </w:pPr>
          </w:p>
        </w:tc>
        <w:tc>
          <w:tcPr>
            <w:tcW w:w="1527" w:type="pct"/>
            <w:gridSpan w:val="2"/>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2015</w:t>
            </w:r>
          </w:p>
        </w:tc>
        <w:tc>
          <w:tcPr>
            <w:tcW w:w="1574" w:type="pct"/>
            <w:gridSpan w:val="2"/>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2016</w:t>
            </w:r>
          </w:p>
        </w:tc>
        <w:tc>
          <w:tcPr>
            <w:tcW w:w="660" w:type="pct"/>
            <w:vMerge w:val="restart"/>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252FDF" w:rsidRPr="00475985" w:rsidRDefault="00252FDF" w:rsidP="00A90FFE">
            <w:pPr>
              <w:spacing w:after="0" w:line="240" w:lineRule="auto"/>
              <w:jc w:val="center"/>
              <w:rPr>
                <w:rFonts w:ascii="Calibri" w:eastAsia="Times New Roman" w:hAnsi="Calibri" w:cs="Times New Roman"/>
                <w:b/>
                <w:color w:val="000000"/>
                <w:lang w:eastAsia="tr-TR" w:bidi="ar-SA"/>
              </w:rPr>
            </w:pPr>
            <w:r w:rsidRPr="00BB3782">
              <w:rPr>
                <w:rFonts w:ascii="Calibri" w:eastAsia="Times New Roman" w:hAnsi="Calibri" w:cs="Times New Roman"/>
                <w:b/>
                <w:color w:val="FFFFFF" w:themeColor="background1"/>
                <w:lang w:eastAsia="tr-TR" w:bidi="ar-SA"/>
              </w:rPr>
              <w:t>Değişim (%)</w:t>
            </w:r>
          </w:p>
        </w:tc>
      </w:tr>
      <w:tr w:rsidR="00252FDF" w:rsidRPr="00475985" w:rsidTr="00BB3782">
        <w:trPr>
          <w:trHeight w:val="300"/>
        </w:trPr>
        <w:tc>
          <w:tcPr>
            <w:tcW w:w="1239" w:type="pct"/>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Yatırım Harcaması Türü</w:t>
            </w:r>
          </w:p>
        </w:tc>
        <w:tc>
          <w:tcPr>
            <w:tcW w:w="993" w:type="pct"/>
            <w:tcBorders>
              <w:top w:val="nil"/>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Tutarı (TL)</w:t>
            </w:r>
          </w:p>
        </w:tc>
        <w:tc>
          <w:tcPr>
            <w:tcW w:w="534" w:type="pct"/>
            <w:tcBorders>
              <w:top w:val="nil"/>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Payı (%)</w:t>
            </w:r>
          </w:p>
        </w:tc>
        <w:tc>
          <w:tcPr>
            <w:tcW w:w="817" w:type="pct"/>
            <w:tcBorders>
              <w:top w:val="nil"/>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Tutarı (TL)</w:t>
            </w:r>
          </w:p>
        </w:tc>
        <w:tc>
          <w:tcPr>
            <w:tcW w:w="757" w:type="pct"/>
            <w:tcBorders>
              <w:top w:val="nil"/>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Payı (%)</w:t>
            </w:r>
          </w:p>
        </w:tc>
        <w:tc>
          <w:tcPr>
            <w:tcW w:w="660" w:type="pct"/>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252FDF" w:rsidRPr="00475985" w:rsidRDefault="00252FDF" w:rsidP="00A90FFE">
            <w:pPr>
              <w:spacing w:after="0" w:line="240" w:lineRule="auto"/>
              <w:rPr>
                <w:rFonts w:ascii="Calibri" w:eastAsia="Times New Roman" w:hAnsi="Calibri" w:cs="Times New Roman"/>
                <w:color w:val="000000"/>
                <w:lang w:eastAsia="tr-TR" w:bidi="ar-SA"/>
              </w:rPr>
            </w:pPr>
          </w:p>
        </w:tc>
      </w:tr>
      <w:tr w:rsidR="00252FDF" w:rsidRPr="00475985" w:rsidTr="00BB3782">
        <w:trPr>
          <w:trHeight w:val="300"/>
        </w:trPr>
        <w:tc>
          <w:tcPr>
            <w:tcW w:w="1239"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Yeni Trafo Yatırımı</w:t>
            </w:r>
          </w:p>
        </w:tc>
        <w:tc>
          <w:tcPr>
            <w:tcW w:w="993"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1.072.908.000</w:t>
            </w:r>
          </w:p>
        </w:tc>
        <w:tc>
          <w:tcPr>
            <w:tcW w:w="534"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50,94</w:t>
            </w:r>
          </w:p>
        </w:tc>
        <w:tc>
          <w:tcPr>
            <w:tcW w:w="817"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931.837.000</w:t>
            </w:r>
          </w:p>
        </w:tc>
        <w:tc>
          <w:tcPr>
            <w:tcW w:w="757"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49,15</w:t>
            </w:r>
          </w:p>
        </w:tc>
        <w:tc>
          <w:tcPr>
            <w:tcW w:w="660"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-13,15</w:t>
            </w:r>
          </w:p>
        </w:tc>
      </w:tr>
      <w:tr w:rsidR="00252FDF" w:rsidRPr="00475985" w:rsidTr="00BB3782">
        <w:trPr>
          <w:trHeight w:val="300"/>
        </w:trPr>
        <w:tc>
          <w:tcPr>
            <w:tcW w:w="1239"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Yeni Hat Yatırımı</w:t>
            </w:r>
          </w:p>
        </w:tc>
        <w:tc>
          <w:tcPr>
            <w:tcW w:w="993"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961.712.000</w:t>
            </w:r>
          </w:p>
        </w:tc>
        <w:tc>
          <w:tcPr>
            <w:tcW w:w="534"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45,66</w:t>
            </w:r>
          </w:p>
        </w:tc>
        <w:tc>
          <w:tcPr>
            <w:tcW w:w="817"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835.355.000</w:t>
            </w:r>
          </w:p>
        </w:tc>
        <w:tc>
          <w:tcPr>
            <w:tcW w:w="757"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44,06</w:t>
            </w:r>
          </w:p>
        </w:tc>
        <w:tc>
          <w:tcPr>
            <w:tcW w:w="660"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-13,14</w:t>
            </w:r>
          </w:p>
        </w:tc>
      </w:tr>
      <w:tr w:rsidR="00252FDF" w:rsidRPr="00475985" w:rsidTr="00BB3782">
        <w:trPr>
          <w:trHeight w:val="300"/>
        </w:trPr>
        <w:tc>
          <w:tcPr>
            <w:tcW w:w="1239"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İşletme Grubu</w:t>
            </w:r>
          </w:p>
        </w:tc>
        <w:tc>
          <w:tcPr>
            <w:tcW w:w="993"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33.722.000</w:t>
            </w:r>
          </w:p>
        </w:tc>
        <w:tc>
          <w:tcPr>
            <w:tcW w:w="534"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1,6</w:t>
            </w:r>
          </w:p>
        </w:tc>
        <w:tc>
          <w:tcPr>
            <w:tcW w:w="817"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43.766.000</w:t>
            </w:r>
          </w:p>
        </w:tc>
        <w:tc>
          <w:tcPr>
            <w:tcW w:w="757"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2,31</w:t>
            </w:r>
          </w:p>
        </w:tc>
        <w:tc>
          <w:tcPr>
            <w:tcW w:w="660"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29,78</w:t>
            </w:r>
          </w:p>
        </w:tc>
      </w:tr>
      <w:tr w:rsidR="00252FDF" w:rsidRPr="00475985" w:rsidTr="00BB3782">
        <w:trPr>
          <w:trHeight w:val="300"/>
        </w:trPr>
        <w:tc>
          <w:tcPr>
            <w:tcW w:w="1239"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Makine ve Teçhizat</w:t>
            </w:r>
          </w:p>
        </w:tc>
        <w:tc>
          <w:tcPr>
            <w:tcW w:w="993"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32.433.000</w:t>
            </w:r>
          </w:p>
        </w:tc>
        <w:tc>
          <w:tcPr>
            <w:tcW w:w="534"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1,54</w:t>
            </w:r>
          </w:p>
        </w:tc>
        <w:tc>
          <w:tcPr>
            <w:tcW w:w="817"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78.256.000</w:t>
            </w:r>
          </w:p>
        </w:tc>
        <w:tc>
          <w:tcPr>
            <w:tcW w:w="757"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4,13</w:t>
            </w:r>
          </w:p>
        </w:tc>
        <w:tc>
          <w:tcPr>
            <w:tcW w:w="660"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141,29</w:t>
            </w:r>
          </w:p>
        </w:tc>
      </w:tr>
      <w:tr w:rsidR="00252FDF" w:rsidRPr="00475985" w:rsidTr="00BB3782">
        <w:trPr>
          <w:trHeight w:val="300"/>
        </w:trPr>
        <w:tc>
          <w:tcPr>
            <w:tcW w:w="1239"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Diğer</w:t>
            </w:r>
          </w:p>
        </w:tc>
        <w:tc>
          <w:tcPr>
            <w:tcW w:w="993"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5.517.000</w:t>
            </w:r>
          </w:p>
        </w:tc>
        <w:tc>
          <w:tcPr>
            <w:tcW w:w="534"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0,26</w:t>
            </w:r>
          </w:p>
        </w:tc>
        <w:tc>
          <w:tcPr>
            <w:tcW w:w="817" w:type="pct"/>
            <w:tcBorders>
              <w:top w:val="nil"/>
              <w:left w:val="nil"/>
              <w:bottom w:val="single" w:sz="4" w:space="0" w:color="auto"/>
              <w:right w:val="single" w:sz="4" w:space="0" w:color="auto"/>
            </w:tcBorders>
            <w:shd w:val="clear" w:color="auto" w:fill="auto"/>
            <w:noWrap/>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6.846.000</w:t>
            </w:r>
          </w:p>
        </w:tc>
        <w:tc>
          <w:tcPr>
            <w:tcW w:w="757"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0,36</w:t>
            </w:r>
          </w:p>
        </w:tc>
        <w:tc>
          <w:tcPr>
            <w:tcW w:w="660" w:type="pct"/>
            <w:tcBorders>
              <w:top w:val="nil"/>
              <w:left w:val="nil"/>
              <w:bottom w:val="single" w:sz="4" w:space="0" w:color="auto"/>
              <w:right w:val="single" w:sz="4" w:space="0" w:color="auto"/>
            </w:tcBorders>
            <w:shd w:val="clear" w:color="auto" w:fill="auto"/>
            <w:vAlign w:val="bottom"/>
            <w:hideMark/>
          </w:tcPr>
          <w:p w:rsidR="00252FDF" w:rsidRPr="00475985" w:rsidRDefault="00252FDF" w:rsidP="00356971">
            <w:pPr>
              <w:spacing w:after="0" w:line="240" w:lineRule="auto"/>
              <w:jc w:val="right"/>
              <w:rPr>
                <w:rFonts w:ascii="Calibri" w:eastAsia="Times New Roman" w:hAnsi="Calibri" w:cs="Times New Roman"/>
                <w:color w:val="000000"/>
                <w:lang w:eastAsia="tr-TR" w:bidi="ar-SA"/>
              </w:rPr>
            </w:pPr>
            <w:r w:rsidRPr="00475985">
              <w:rPr>
                <w:rFonts w:ascii="Calibri" w:eastAsia="Times New Roman" w:hAnsi="Calibri" w:cs="Times New Roman"/>
                <w:color w:val="000000"/>
                <w:lang w:eastAsia="tr-TR" w:bidi="ar-SA"/>
              </w:rPr>
              <w:t>24,09</w:t>
            </w:r>
          </w:p>
        </w:tc>
      </w:tr>
      <w:tr w:rsidR="00252FDF" w:rsidRPr="00475985" w:rsidTr="00BB3782">
        <w:trPr>
          <w:trHeight w:val="300"/>
        </w:trPr>
        <w:tc>
          <w:tcPr>
            <w:tcW w:w="1239"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Genel Toplam</w:t>
            </w:r>
          </w:p>
        </w:tc>
        <w:tc>
          <w:tcPr>
            <w:tcW w:w="993" w:type="pct"/>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2.106.292.000</w:t>
            </w:r>
          </w:p>
        </w:tc>
        <w:tc>
          <w:tcPr>
            <w:tcW w:w="534" w:type="pct"/>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100</w:t>
            </w:r>
          </w:p>
        </w:tc>
        <w:tc>
          <w:tcPr>
            <w:tcW w:w="817" w:type="pct"/>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1.896.060.000</w:t>
            </w:r>
          </w:p>
        </w:tc>
        <w:tc>
          <w:tcPr>
            <w:tcW w:w="757" w:type="pct"/>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100</w:t>
            </w:r>
          </w:p>
        </w:tc>
        <w:tc>
          <w:tcPr>
            <w:tcW w:w="660" w:type="pct"/>
            <w:tcBorders>
              <w:top w:val="nil"/>
              <w:left w:val="nil"/>
              <w:bottom w:val="single" w:sz="4" w:space="0" w:color="auto"/>
              <w:right w:val="single" w:sz="4" w:space="0" w:color="auto"/>
            </w:tcBorders>
            <w:shd w:val="clear" w:color="auto" w:fill="FF5050"/>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-9,98</w:t>
            </w:r>
          </w:p>
        </w:tc>
      </w:tr>
    </w:tbl>
    <w:p w:rsidR="00252FDF" w:rsidRDefault="00252FDF" w:rsidP="00252FDF"/>
    <w:p w:rsidR="00252FDF" w:rsidRDefault="00252FDF" w:rsidP="009B0C41">
      <w:pPr>
        <w:pStyle w:val="11ilebalayanlar"/>
        <w:numPr>
          <w:ilvl w:val="1"/>
          <w:numId w:val="24"/>
        </w:numPr>
        <w:rPr>
          <w:caps/>
        </w:rPr>
      </w:pPr>
      <w:bookmarkStart w:id="644" w:name="_Toc483831866"/>
      <w:r w:rsidRPr="00E66F42">
        <w:t>Kayıplar</w:t>
      </w:r>
      <w:bookmarkEnd w:id="644"/>
      <w:r w:rsidRPr="00E66F42">
        <w:rPr>
          <w:caps/>
        </w:rPr>
        <w:t xml:space="preserve"> </w:t>
      </w:r>
    </w:p>
    <w:p w:rsidR="00252FDF" w:rsidRPr="00E66F42" w:rsidRDefault="00252FDF" w:rsidP="00252FDF">
      <w:pPr>
        <w:pStyle w:val="11ilebalayanlar"/>
        <w:ind w:left="576"/>
        <w:rPr>
          <w:caps/>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itibariyle değişimi Şekil </w:t>
      </w:r>
      <w:proofErr w:type="gramStart"/>
      <w:r w:rsidRPr="00E66F42">
        <w:rPr>
          <w:rFonts w:asciiTheme="minorHAnsi" w:hAnsiTheme="minorHAnsi" w:cstheme="minorHAnsi"/>
          <w:sz w:val="24"/>
          <w:szCs w:val="24"/>
        </w:rPr>
        <w:t>4</w:t>
      </w:r>
      <w:r>
        <w:rPr>
          <w:rFonts w:asciiTheme="minorHAnsi" w:hAnsiTheme="minorHAnsi" w:cstheme="minorHAnsi"/>
          <w:sz w:val="24"/>
          <w:szCs w:val="24"/>
        </w:rPr>
        <w:t>.</w:t>
      </w:r>
      <w:r w:rsidR="00FF1A07">
        <w:rPr>
          <w:rFonts w:asciiTheme="minorHAnsi" w:hAnsiTheme="minorHAnsi" w:cstheme="minorHAnsi"/>
          <w:sz w:val="24"/>
          <w:szCs w:val="24"/>
        </w:rPr>
        <w:t>4</w:t>
      </w:r>
      <w:r w:rsidRPr="00E66F42">
        <w:rPr>
          <w:rFonts w:asciiTheme="minorHAnsi" w:hAnsiTheme="minorHAnsi" w:cstheme="minorHAnsi"/>
          <w:sz w:val="24"/>
          <w:szCs w:val="24"/>
        </w:rPr>
        <w:t>’te</w:t>
      </w:r>
      <w:proofErr w:type="gramEnd"/>
      <w:r w:rsidRPr="00E66F42">
        <w:rPr>
          <w:rFonts w:asciiTheme="minorHAnsi" w:hAnsiTheme="minorHAnsi" w:cstheme="minorHAnsi"/>
          <w:sz w:val="24"/>
          <w:szCs w:val="24"/>
        </w:rPr>
        <w:t xml:space="preserve"> gösterilmektedir. Ülkemizin nüfus yoğunluğu, arz kaynaklarının yeri ve coğrafi koşullarına uygun olarak Avrupa standartlarına göre kurulan iletim sistemi kayıpları, uluslararası performans düzeyindedir.</w:t>
      </w:r>
      <w:bookmarkStart w:id="645" w:name="_Ref402431902"/>
    </w:p>
    <w:p w:rsidR="00252FDF" w:rsidRDefault="00252FDF" w:rsidP="00252FDF">
      <w:pPr>
        <w:spacing w:line="360" w:lineRule="auto"/>
        <w:ind w:firstLine="708"/>
        <w:jc w:val="both"/>
        <w:rPr>
          <w:rFonts w:asciiTheme="minorHAnsi" w:hAnsiTheme="minorHAnsi" w:cstheme="minorHAnsi"/>
          <w:spacing w:val="10"/>
          <w:sz w:val="24"/>
          <w:szCs w:val="24"/>
          <w:highlight w:val="yellow"/>
        </w:rPr>
      </w:pPr>
    </w:p>
    <w:p w:rsidR="00252FDF" w:rsidRPr="002A2346" w:rsidRDefault="00252FDF" w:rsidP="00252FDF">
      <w:pPr>
        <w:pStyle w:val="Balk6"/>
        <w:jc w:val="left"/>
      </w:pPr>
      <w:bookmarkStart w:id="646" w:name="_Toc450307011"/>
      <w:bookmarkStart w:id="647" w:name="_Toc450307122"/>
      <w:bookmarkStart w:id="648" w:name="_Toc450307946"/>
      <w:r>
        <w:lastRenderedPageBreak/>
        <w:t xml:space="preserve">  </w:t>
      </w:r>
      <w:bookmarkStart w:id="649" w:name="_Toc487101672"/>
      <w:r w:rsidRPr="00A0043C">
        <w:t xml:space="preserve">Şekil </w:t>
      </w:r>
      <w:r w:rsidRPr="00A0043C">
        <w:fldChar w:fldCharType="begin"/>
      </w:r>
      <w:r w:rsidRPr="00A0043C">
        <w:instrText xml:space="preserve"> STYLEREF 1 \s </w:instrText>
      </w:r>
      <w:r w:rsidRPr="00A0043C">
        <w:fldChar w:fldCharType="separate"/>
      </w:r>
      <w:r w:rsidRPr="00A0043C">
        <w:rPr>
          <w:noProof/>
        </w:rPr>
        <w:t>4</w:t>
      </w:r>
      <w:r w:rsidRPr="00A0043C">
        <w:fldChar w:fldCharType="end"/>
      </w:r>
      <w:r w:rsidRPr="00A0043C">
        <w:t>.</w:t>
      </w:r>
      <w:r>
        <w:t>4</w:t>
      </w:r>
      <w:r w:rsidRPr="00A0043C">
        <w:t>:</w:t>
      </w:r>
      <w:r w:rsidRPr="00A0043C">
        <w:rPr>
          <w:caps/>
        </w:rPr>
        <w:t xml:space="preserve"> </w:t>
      </w:r>
      <w:r w:rsidRPr="00A0043C">
        <w:t xml:space="preserve"> İletim Sistemi Kayıpları </w:t>
      </w:r>
      <w:bookmarkEnd w:id="645"/>
      <w:bookmarkEnd w:id="646"/>
      <w:bookmarkEnd w:id="647"/>
      <w:bookmarkEnd w:id="648"/>
      <w:r>
        <w:t xml:space="preserve"> (</w:t>
      </w:r>
      <w:proofErr w:type="spellStart"/>
      <w:r>
        <w:t>GWh</w:t>
      </w:r>
      <w:proofErr w:type="spellEnd"/>
      <w:r>
        <w:t>-%)</w:t>
      </w:r>
      <w:bookmarkEnd w:id="649"/>
    </w:p>
    <w:p w:rsidR="00252FDF" w:rsidRDefault="00252FDF" w:rsidP="00252FDF">
      <w:pPr>
        <w:spacing w:line="360" w:lineRule="auto"/>
        <w:jc w:val="both"/>
        <w:rPr>
          <w:noProof/>
          <w:lang w:eastAsia="tr-TR" w:bidi="ar-SA"/>
        </w:rPr>
      </w:pPr>
      <w:r>
        <w:rPr>
          <w:noProof/>
          <w:lang w:eastAsia="tr-TR" w:bidi="ar-SA"/>
        </w:rPr>
        <w:drawing>
          <wp:inline distT="0" distB="0" distL="0" distR="0" wp14:anchorId="09FF193D" wp14:editId="1A77DE67">
            <wp:extent cx="5773420" cy="350520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73420" cy="3505200"/>
                    </a:xfrm>
                    <a:prstGeom prst="rect">
                      <a:avLst/>
                    </a:prstGeom>
                    <a:noFill/>
                  </pic:spPr>
                </pic:pic>
              </a:graphicData>
            </a:graphic>
          </wp:inline>
        </w:drawing>
      </w:r>
    </w:p>
    <w:p w:rsidR="00252FDF" w:rsidRDefault="00252FDF" w:rsidP="00252FDF">
      <w:pPr>
        <w:pStyle w:val="Balk6"/>
        <w:jc w:val="left"/>
      </w:pPr>
    </w:p>
    <w:p w:rsidR="00FD5694" w:rsidRDefault="00252FDF" w:rsidP="00FD5694">
      <w:pPr>
        <w:pStyle w:val="Balk6"/>
        <w:jc w:val="left"/>
      </w:pPr>
      <w:r>
        <w:t xml:space="preserve">  </w:t>
      </w:r>
      <w:bookmarkStart w:id="650" w:name="_Toc487101673"/>
      <w:r w:rsidRPr="00427642">
        <w:t xml:space="preserve">Şekil </w:t>
      </w:r>
      <w:r w:rsidRPr="00427642">
        <w:fldChar w:fldCharType="begin"/>
      </w:r>
      <w:r w:rsidRPr="00427642">
        <w:instrText xml:space="preserve"> STYLEREF 1 \s </w:instrText>
      </w:r>
      <w:r w:rsidRPr="00427642">
        <w:fldChar w:fldCharType="separate"/>
      </w:r>
      <w:r w:rsidRPr="00427642">
        <w:t>4</w:t>
      </w:r>
      <w:r w:rsidRPr="00427642">
        <w:fldChar w:fldCharType="end"/>
      </w:r>
      <w:r w:rsidRPr="00427642">
        <w:t>.5:  İletim Sistemi Kayıplarının Saatlere Göre Dağılımı</w:t>
      </w:r>
      <w:r>
        <w:t xml:space="preserve"> (%)</w:t>
      </w:r>
      <w:bookmarkEnd w:id="650"/>
    </w:p>
    <w:p w:rsidR="00252FDF" w:rsidRDefault="00252FDF" w:rsidP="00FD5694">
      <w:r>
        <w:rPr>
          <w:noProof/>
          <w:lang w:eastAsia="tr-TR" w:bidi="ar-SA"/>
        </w:rPr>
        <w:drawing>
          <wp:inline distT="0" distB="0" distL="0" distR="0" wp14:anchorId="0F9E2DEC" wp14:editId="42546A0F">
            <wp:extent cx="5773420" cy="2871470"/>
            <wp:effectExtent l="0" t="0" r="0" b="508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73420" cy="2871470"/>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875E6C" w:rsidRDefault="00252FDF" w:rsidP="00252FDF">
      <w:pPr>
        <w:spacing w:line="360" w:lineRule="auto"/>
        <w:ind w:firstLine="708"/>
        <w:rPr>
          <w:rFonts w:asciiTheme="minorHAnsi" w:hAnsiTheme="minorHAnsi" w:cstheme="minorHAnsi"/>
          <w:sz w:val="24"/>
          <w:szCs w:val="24"/>
        </w:rPr>
        <w:sectPr w:rsidR="00252FDF" w:rsidRPr="00875E6C" w:rsidSect="00C3537A">
          <w:pgSz w:w="11906" w:h="16838"/>
          <w:pgMar w:top="1418" w:right="1418" w:bottom="1418" w:left="1418" w:header="709" w:footer="709" w:gutter="0"/>
          <w:cols w:space="708"/>
          <w:docGrid w:linePitch="360"/>
        </w:sectPr>
      </w:pPr>
      <w:r>
        <w:rPr>
          <w:rFonts w:asciiTheme="minorHAnsi" w:hAnsiTheme="minorHAnsi" w:cstheme="minorHAnsi"/>
          <w:sz w:val="24"/>
          <w:szCs w:val="24"/>
        </w:rPr>
        <w:t>İletim sistemi kaybının saatlere göre gelişimine bakıldığında kayıp oranının üretim miktarı ile paralellik arz ettiği görülmekte</w:t>
      </w:r>
      <w:r w:rsidR="007C5AF8">
        <w:rPr>
          <w:rFonts w:asciiTheme="minorHAnsi" w:hAnsiTheme="minorHAnsi" w:cstheme="minorHAnsi"/>
          <w:sz w:val="24"/>
          <w:szCs w:val="24"/>
        </w:rPr>
        <w:t xml:space="preserve"> olup, bu durumun</w:t>
      </w:r>
      <w:r>
        <w:rPr>
          <w:rFonts w:asciiTheme="minorHAnsi" w:hAnsiTheme="minorHAnsi" w:cstheme="minorHAnsi"/>
          <w:sz w:val="24"/>
          <w:szCs w:val="24"/>
        </w:rPr>
        <w:t xml:space="preserve"> sistem kısıtları nedeniyle oluştuğu değerlendirilmektedir.</w:t>
      </w:r>
      <w:r w:rsidRPr="00C3537A">
        <w:rPr>
          <w:rFonts w:asciiTheme="minorHAnsi" w:hAnsiTheme="minorHAnsi" w:cstheme="minorHAnsi"/>
          <w:sz w:val="24"/>
          <w:szCs w:val="24"/>
        </w:rPr>
        <w:t xml:space="preserve"> </w:t>
      </w:r>
    </w:p>
    <w:p w:rsidR="00252FDF" w:rsidRDefault="00252FDF" w:rsidP="00252FDF">
      <w:pPr>
        <w:pStyle w:val="AnaBalklar"/>
        <w:numPr>
          <w:ilvl w:val="0"/>
          <w:numId w:val="23"/>
        </w:numPr>
      </w:pPr>
      <w:bookmarkStart w:id="651" w:name="_Toc326331441"/>
      <w:bookmarkStart w:id="652" w:name="_Toc483831867"/>
      <w:r w:rsidRPr="00E66F42">
        <w:lastRenderedPageBreak/>
        <w:t>DAĞITIM</w:t>
      </w:r>
      <w:bookmarkEnd w:id="651"/>
      <w:bookmarkEnd w:id="652"/>
      <w:r w:rsidRPr="00E66F42">
        <w:t xml:space="preserve"> </w:t>
      </w:r>
    </w:p>
    <w:p w:rsidR="00252FDF" w:rsidRPr="00E66F42" w:rsidRDefault="00252FDF" w:rsidP="00252FDF">
      <w:pPr>
        <w:spacing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653" w:name="_Toc333488669"/>
      <w:bookmarkStart w:id="654" w:name="_Toc333488798"/>
      <w:bookmarkStart w:id="655" w:name="_Toc333488871"/>
      <w:bookmarkStart w:id="656" w:name="_Toc333488917"/>
      <w:bookmarkStart w:id="657" w:name="_Toc333488986"/>
      <w:bookmarkStart w:id="658" w:name="_Toc333501294"/>
      <w:bookmarkStart w:id="659" w:name="_Toc335986580"/>
      <w:bookmarkStart w:id="660" w:name="_Toc336004576"/>
      <w:bookmarkStart w:id="661" w:name="_Toc400527934"/>
      <w:bookmarkStart w:id="662" w:name="_Toc400527993"/>
      <w:bookmarkStart w:id="663" w:name="_Toc401766172"/>
      <w:bookmarkStart w:id="664" w:name="_Toc401766227"/>
      <w:bookmarkStart w:id="665" w:name="_Toc402451236"/>
      <w:bookmarkStart w:id="666" w:name="_Toc402512366"/>
      <w:bookmarkStart w:id="667" w:name="_Toc402512406"/>
      <w:bookmarkStart w:id="668" w:name="_Toc402770691"/>
      <w:bookmarkStart w:id="669" w:name="_Toc402780593"/>
      <w:bookmarkStart w:id="670" w:name="_Toc402796292"/>
      <w:bookmarkStart w:id="671" w:name="_Toc402798386"/>
      <w:bookmarkStart w:id="672" w:name="_Toc402798439"/>
      <w:bookmarkStart w:id="673" w:name="_Toc404347622"/>
      <w:bookmarkStart w:id="674" w:name="_Toc404588161"/>
      <w:bookmarkStart w:id="675" w:name="_Toc404863990"/>
      <w:bookmarkStart w:id="676" w:name="_Toc404864394"/>
      <w:bookmarkStart w:id="677" w:name="_Toc404864549"/>
      <w:bookmarkStart w:id="678" w:name="_Toc404864659"/>
      <w:bookmarkStart w:id="679" w:name="_Toc404865508"/>
      <w:bookmarkStart w:id="680" w:name="_Toc405476979"/>
      <w:bookmarkStart w:id="681" w:name="_Toc405817154"/>
      <w:bookmarkStart w:id="682" w:name="_Toc423947009"/>
      <w:bookmarkStart w:id="683" w:name="_Toc428360349"/>
      <w:bookmarkStart w:id="684" w:name="_Toc428422452"/>
      <w:bookmarkStart w:id="685" w:name="_Toc428456332"/>
      <w:bookmarkStart w:id="686" w:name="_Toc428709061"/>
      <w:bookmarkStart w:id="687" w:name="_Toc428709102"/>
      <w:bookmarkStart w:id="688" w:name="_Toc428709733"/>
      <w:bookmarkStart w:id="689" w:name="_Toc428716837"/>
      <w:bookmarkStart w:id="690" w:name="_Toc428716871"/>
      <w:bookmarkStart w:id="691" w:name="_Toc428786953"/>
      <w:bookmarkStart w:id="692" w:name="_Toc429402398"/>
      <w:bookmarkStart w:id="693" w:name="_Toc429469241"/>
      <w:bookmarkStart w:id="694" w:name="_Toc429475760"/>
      <w:bookmarkStart w:id="695" w:name="_Toc432164563"/>
      <w:bookmarkStart w:id="696" w:name="_Toc449713782"/>
      <w:bookmarkStart w:id="697" w:name="_Toc450223285"/>
      <w:bookmarkStart w:id="698" w:name="_Toc450300246"/>
      <w:bookmarkStart w:id="699" w:name="_Toc450300285"/>
      <w:bookmarkStart w:id="700" w:name="_Toc450309742"/>
      <w:bookmarkStart w:id="701" w:name="_Toc450309817"/>
      <w:bookmarkStart w:id="702" w:name="_Toc450309930"/>
      <w:bookmarkStart w:id="703" w:name="_Toc450314148"/>
      <w:bookmarkStart w:id="704" w:name="_Toc450319875"/>
      <w:bookmarkStart w:id="705" w:name="_Toc450555919"/>
      <w:bookmarkStart w:id="706" w:name="_Toc452044478"/>
      <w:bookmarkStart w:id="707" w:name="_Toc452044892"/>
      <w:bookmarkStart w:id="708" w:name="_Toc452106922"/>
      <w:bookmarkStart w:id="709" w:name="_Toc452111722"/>
      <w:bookmarkStart w:id="710" w:name="_Toc480375606"/>
      <w:bookmarkStart w:id="711" w:name="_Toc480451686"/>
      <w:bookmarkStart w:id="712" w:name="_Toc480535006"/>
      <w:bookmarkStart w:id="713" w:name="_Toc480899369"/>
      <w:bookmarkStart w:id="714" w:name="_Toc480991781"/>
      <w:bookmarkStart w:id="715" w:name="_Toc481497652"/>
      <w:bookmarkStart w:id="716" w:name="_Toc482801138"/>
      <w:bookmarkStart w:id="717" w:name="_Toc483791454"/>
      <w:bookmarkStart w:id="718" w:name="_Toc483791708"/>
      <w:bookmarkStart w:id="719" w:name="_Toc483831868"/>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720" w:name="_Toc428716838"/>
      <w:bookmarkStart w:id="721" w:name="_Toc428716872"/>
      <w:bookmarkStart w:id="722" w:name="_Toc428786954"/>
      <w:bookmarkStart w:id="723" w:name="_Toc429402399"/>
      <w:bookmarkStart w:id="724" w:name="_Toc429469242"/>
      <w:bookmarkStart w:id="725" w:name="_Toc429475761"/>
      <w:bookmarkStart w:id="726" w:name="_Toc432164564"/>
      <w:bookmarkStart w:id="727" w:name="_Toc449713783"/>
      <w:bookmarkStart w:id="728" w:name="_Toc450223286"/>
      <w:bookmarkStart w:id="729" w:name="_Toc450300247"/>
      <w:bookmarkStart w:id="730" w:name="_Toc450300286"/>
      <w:bookmarkStart w:id="731" w:name="_Toc450309743"/>
      <w:bookmarkStart w:id="732" w:name="_Toc450309818"/>
      <w:bookmarkStart w:id="733" w:name="_Toc450309931"/>
      <w:bookmarkStart w:id="734" w:name="_Toc450314149"/>
      <w:bookmarkStart w:id="735" w:name="_Toc450319876"/>
      <w:bookmarkStart w:id="736" w:name="_Toc450555920"/>
      <w:bookmarkStart w:id="737" w:name="_Toc452044479"/>
      <w:bookmarkStart w:id="738" w:name="_Toc452044893"/>
      <w:bookmarkStart w:id="739" w:name="_Toc452106923"/>
      <w:bookmarkStart w:id="740" w:name="_Toc452111723"/>
      <w:bookmarkStart w:id="741" w:name="_Toc480375607"/>
      <w:bookmarkStart w:id="742" w:name="_Toc480451687"/>
      <w:bookmarkStart w:id="743" w:name="_Toc480535007"/>
      <w:bookmarkStart w:id="744" w:name="_Toc480899370"/>
      <w:bookmarkStart w:id="745" w:name="_Toc480991782"/>
      <w:bookmarkStart w:id="746" w:name="_Toc481497653"/>
      <w:bookmarkStart w:id="747" w:name="_Toc482801139"/>
      <w:bookmarkStart w:id="748" w:name="_Toc483791455"/>
      <w:bookmarkStart w:id="749" w:name="_Toc483791709"/>
      <w:bookmarkStart w:id="750" w:name="_Toc48383186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rsidR="00252FDF" w:rsidRDefault="00252FDF" w:rsidP="009A2B48">
      <w:pPr>
        <w:pStyle w:val="11ilebalayanlar"/>
        <w:numPr>
          <w:ilvl w:val="1"/>
          <w:numId w:val="26"/>
        </w:numPr>
      </w:pPr>
      <w:bookmarkStart w:id="751" w:name="_Toc483831870"/>
      <w:r w:rsidRPr="00E66F42">
        <w:t>Tüketici Sayıları</w:t>
      </w:r>
      <w:bookmarkEnd w:id="751"/>
    </w:p>
    <w:p w:rsidR="00252FDF" w:rsidRPr="00E66F42" w:rsidRDefault="00252FDF" w:rsidP="00252FDF">
      <w:pPr>
        <w:pStyle w:val="11ilebalayanlar"/>
        <w:ind w:left="576"/>
      </w:pPr>
    </w:p>
    <w:p w:rsidR="00252FDF" w:rsidRPr="00E66F42"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201</w:t>
      </w:r>
      <w:r>
        <w:rPr>
          <w:rFonts w:asciiTheme="minorHAnsi" w:hAnsiTheme="minorHAnsi" w:cstheme="minorHAnsi"/>
          <w:sz w:val="24"/>
          <w:szCs w:val="24"/>
        </w:rPr>
        <w:t>6</w:t>
      </w:r>
      <w:r w:rsidRPr="00E66F42">
        <w:rPr>
          <w:rFonts w:asciiTheme="minorHAnsi" w:hAnsiTheme="minorHAnsi" w:cstheme="minorHAnsi"/>
          <w:sz w:val="24"/>
          <w:szCs w:val="24"/>
        </w:rPr>
        <w:t xml:space="preserve"> yılı itibariyle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oranla %3,21 artarak</w:t>
      </w:r>
      <w:r w:rsidRPr="00E66F42">
        <w:rPr>
          <w:rFonts w:asciiTheme="minorHAnsi" w:hAnsiTheme="minorHAnsi" w:cstheme="minorHAnsi"/>
          <w:sz w:val="24"/>
          <w:szCs w:val="24"/>
        </w:rPr>
        <w:t xml:space="preserve"> </w:t>
      </w:r>
      <w:r w:rsidRPr="00FD3C9D">
        <w:rPr>
          <w:rFonts w:asciiTheme="minorHAnsi" w:hAnsiTheme="minorHAnsi" w:cstheme="minorHAnsi"/>
          <w:sz w:val="24"/>
          <w:szCs w:val="24"/>
        </w:rPr>
        <w:t>41.055.915</w:t>
      </w:r>
      <w:r w:rsidRPr="00E66F42">
        <w:rPr>
          <w:rFonts w:asciiTheme="minorHAnsi" w:hAnsiTheme="minorHAnsi" w:cstheme="minorHAnsi"/>
          <w:sz w:val="24"/>
          <w:szCs w:val="24"/>
        </w:rPr>
        <w:t xml:space="preserve"> olarak gerçekleşmiştir.</w:t>
      </w:r>
    </w:p>
    <w:p w:rsidR="00252FDF" w:rsidRPr="0054691E" w:rsidRDefault="00252FDF" w:rsidP="00252FDF">
      <w:pPr>
        <w:pStyle w:val="Balk5"/>
      </w:pPr>
      <w:bookmarkStart w:id="752" w:name="_Toc406663204"/>
      <w:bookmarkStart w:id="753" w:name="_Toc450300312"/>
      <w:bookmarkStart w:id="754" w:name="_Toc450309972"/>
      <w:bookmarkStart w:id="755" w:name="_Toc487101598"/>
      <w:r w:rsidRPr="0054691E">
        <w:rPr>
          <w:rFonts w:eastAsiaTheme="minorEastAsia"/>
          <w:bCs/>
          <w:caps/>
        </w:rPr>
        <w:t>T</w:t>
      </w:r>
      <w:r w:rsidRPr="0054691E">
        <w:rPr>
          <w:rFonts w:eastAsiaTheme="minorEastAsia"/>
          <w:bCs/>
        </w:rPr>
        <w:t>ablo</w:t>
      </w:r>
      <w:r w:rsidRPr="0054691E">
        <w:rPr>
          <w:rFonts w:eastAsiaTheme="minorEastAsia"/>
          <w:bCs/>
          <w:caps/>
        </w:rPr>
        <w:t xml:space="preserve"> </w:t>
      </w:r>
      <w:r w:rsidRPr="0054691E">
        <w:rPr>
          <w:rFonts w:eastAsiaTheme="minorEastAsia"/>
          <w:bCs/>
          <w:caps/>
        </w:rPr>
        <w:fldChar w:fldCharType="begin"/>
      </w:r>
      <w:r w:rsidRPr="0054691E">
        <w:rPr>
          <w:rFonts w:eastAsiaTheme="minorEastAsia"/>
          <w:bCs/>
          <w:caps/>
        </w:rPr>
        <w:instrText xml:space="preserve"> STYLEREF 1 \s </w:instrText>
      </w:r>
      <w:r w:rsidRPr="0054691E">
        <w:rPr>
          <w:rFonts w:eastAsiaTheme="minorEastAsia"/>
          <w:bCs/>
          <w:caps/>
        </w:rPr>
        <w:fldChar w:fldCharType="separate"/>
      </w:r>
      <w:r w:rsidRPr="0054691E">
        <w:rPr>
          <w:rFonts w:eastAsiaTheme="minorEastAsia"/>
          <w:bCs/>
          <w:caps/>
          <w:noProof/>
        </w:rPr>
        <w:t>5</w:t>
      </w:r>
      <w:r w:rsidRPr="0054691E">
        <w:rPr>
          <w:rFonts w:eastAsiaTheme="minorEastAsia"/>
          <w:bCs/>
          <w:caps/>
        </w:rPr>
        <w:fldChar w:fldCharType="end"/>
      </w:r>
      <w:r>
        <w:rPr>
          <w:rFonts w:eastAsiaTheme="minorEastAsia"/>
          <w:bCs/>
          <w:caps/>
        </w:rPr>
        <w:t>.</w:t>
      </w:r>
      <w:r w:rsidRPr="0054691E">
        <w:rPr>
          <w:rFonts w:eastAsiaTheme="minorEastAsia"/>
          <w:bCs/>
          <w:caps/>
        </w:rPr>
        <w:fldChar w:fldCharType="begin"/>
      </w:r>
      <w:r w:rsidRPr="0054691E">
        <w:rPr>
          <w:rFonts w:eastAsiaTheme="minorEastAsia"/>
          <w:bCs/>
          <w:caps/>
        </w:rPr>
        <w:instrText xml:space="preserve"> SEQ Tablo \* ARABIC \s 1 </w:instrText>
      </w:r>
      <w:r w:rsidRPr="0054691E">
        <w:rPr>
          <w:rFonts w:eastAsiaTheme="minorEastAsia"/>
          <w:bCs/>
          <w:caps/>
        </w:rPr>
        <w:fldChar w:fldCharType="separate"/>
      </w:r>
      <w:r w:rsidRPr="0054691E">
        <w:rPr>
          <w:rFonts w:eastAsiaTheme="minorEastAsia"/>
          <w:bCs/>
          <w:caps/>
          <w:noProof/>
        </w:rPr>
        <w:t>1</w:t>
      </w:r>
      <w:r w:rsidRPr="0054691E">
        <w:rPr>
          <w:rFonts w:eastAsiaTheme="minorEastAsia"/>
          <w:bCs/>
          <w:caps/>
        </w:rPr>
        <w:fldChar w:fldCharType="end"/>
      </w:r>
      <w:r w:rsidRPr="0054691E">
        <w:rPr>
          <w:rFonts w:eastAsiaTheme="minorEastAsia"/>
          <w:bCs/>
          <w:caps/>
        </w:rPr>
        <w:t>:</w:t>
      </w:r>
      <w:r w:rsidRPr="0054691E">
        <w:rPr>
          <w:caps/>
        </w:rPr>
        <w:t xml:space="preserve"> </w:t>
      </w:r>
      <w:r>
        <w:t xml:space="preserve"> 2016</w:t>
      </w:r>
      <w:r w:rsidRPr="0054691E">
        <w:t xml:space="preserve"> Yılı Sonu İtibariyle Dağıtım Sistemini Kullanan Tüketici Sayıları</w:t>
      </w:r>
      <w:bookmarkEnd w:id="752"/>
      <w:bookmarkEnd w:id="753"/>
      <w:bookmarkEnd w:id="754"/>
      <w:r>
        <w:t xml:space="preserve"> (Adet-%)</w:t>
      </w:r>
      <w:bookmarkEnd w:id="755"/>
    </w:p>
    <w:p w:rsidR="00252FDF" w:rsidRDefault="00252FDF" w:rsidP="00252FDF">
      <w:pPr>
        <w:spacing w:after="0" w:line="240" w:lineRule="auto"/>
        <w:jc w:val="center"/>
      </w:pPr>
    </w:p>
    <w:tbl>
      <w:tblPr>
        <w:tblW w:w="5180" w:type="dxa"/>
        <w:jc w:val="center"/>
        <w:tblInd w:w="55" w:type="dxa"/>
        <w:tblCellMar>
          <w:left w:w="70" w:type="dxa"/>
          <w:right w:w="70" w:type="dxa"/>
        </w:tblCellMar>
        <w:tblLook w:val="04A0" w:firstRow="1" w:lastRow="0" w:firstColumn="1" w:lastColumn="0" w:noHBand="0" w:noVBand="1"/>
      </w:tblPr>
      <w:tblGrid>
        <w:gridCol w:w="1840"/>
        <w:gridCol w:w="1150"/>
        <w:gridCol w:w="1150"/>
        <w:gridCol w:w="1220"/>
      </w:tblGrid>
      <w:tr w:rsidR="00252FDF" w:rsidRPr="00452827" w:rsidTr="00BB3782">
        <w:trPr>
          <w:trHeight w:val="300"/>
          <w:jc w:val="center"/>
        </w:trPr>
        <w:tc>
          <w:tcPr>
            <w:tcW w:w="1840" w:type="dxa"/>
            <w:vMerge w:val="restart"/>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Dağıtım Şirketi</w:t>
            </w:r>
          </w:p>
        </w:tc>
        <w:tc>
          <w:tcPr>
            <w:tcW w:w="2120" w:type="dxa"/>
            <w:gridSpan w:val="2"/>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Tüketici Sayısı</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FF0000"/>
            <w:noWrap/>
            <w:vAlign w:val="center"/>
            <w:hideMark/>
          </w:tcPr>
          <w:p w:rsidR="00252FDF" w:rsidRPr="00452827" w:rsidRDefault="00252FDF" w:rsidP="00A90FFE">
            <w:pPr>
              <w:spacing w:after="0" w:line="240" w:lineRule="auto"/>
              <w:jc w:val="center"/>
              <w:rPr>
                <w:rFonts w:ascii="Calibri" w:eastAsia="Times New Roman" w:hAnsi="Calibri" w:cs="Times New Roman"/>
                <w:b/>
                <w:color w:val="000000"/>
                <w:lang w:eastAsia="tr-TR" w:bidi="ar-SA"/>
              </w:rPr>
            </w:pPr>
            <w:r w:rsidRPr="00BB3782">
              <w:rPr>
                <w:rFonts w:ascii="Calibri" w:eastAsia="Times New Roman" w:hAnsi="Calibri" w:cs="Times New Roman"/>
                <w:b/>
                <w:color w:val="FFFFFF" w:themeColor="background1"/>
                <w:lang w:eastAsia="tr-TR" w:bidi="ar-SA"/>
              </w:rPr>
              <w:t>Değişim (%)</w:t>
            </w:r>
          </w:p>
        </w:tc>
      </w:tr>
      <w:tr w:rsidR="00252FDF" w:rsidRPr="00452827" w:rsidTr="00BB3782">
        <w:trPr>
          <w:trHeight w:val="300"/>
          <w:jc w:val="center"/>
        </w:trPr>
        <w:tc>
          <w:tcPr>
            <w:tcW w:w="1840" w:type="dxa"/>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rPr>
                <w:rFonts w:ascii="Calibri" w:eastAsia="Times New Roman" w:hAnsi="Calibri" w:cs="Times New Roman"/>
                <w:b/>
                <w:color w:val="FFFFFF" w:themeColor="background1"/>
                <w:lang w:eastAsia="tr-TR" w:bidi="ar-SA"/>
              </w:rPr>
            </w:pPr>
          </w:p>
        </w:tc>
        <w:tc>
          <w:tcPr>
            <w:tcW w:w="1060" w:type="dxa"/>
            <w:tcBorders>
              <w:top w:val="nil"/>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2015</w:t>
            </w:r>
          </w:p>
        </w:tc>
        <w:tc>
          <w:tcPr>
            <w:tcW w:w="1060" w:type="dxa"/>
            <w:tcBorders>
              <w:top w:val="nil"/>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2016</w:t>
            </w:r>
          </w:p>
        </w:tc>
        <w:tc>
          <w:tcPr>
            <w:tcW w:w="1220"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252FDF" w:rsidRPr="00452827" w:rsidRDefault="00252FDF" w:rsidP="00A90FFE">
            <w:pPr>
              <w:spacing w:after="0" w:line="240" w:lineRule="auto"/>
              <w:rPr>
                <w:rFonts w:ascii="Calibri" w:eastAsia="Times New Roman" w:hAnsi="Calibri" w:cs="Times New Roman"/>
                <w:color w:val="000000"/>
                <w:lang w:eastAsia="tr-TR" w:bidi="ar-SA"/>
              </w:rPr>
            </w:pP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BOĞAZİÇİ</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4.732.112</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4.872.387</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2,96</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BAŞKENT</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3.969.789</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4.099.788</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3,27</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TOROSLAR</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3.505.182</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3.669.912</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4,70</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GDZ</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2.971.756</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3.061.100</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3,01</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ULUDAĞ</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2.893.903</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2.983.810</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3,11</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İ.ANADOLU</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2.676.318</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2.751.857</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2,82</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AKDENİZ</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1.941.193</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2.000.386</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3,05</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MERAM</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1.889.687</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1.964.377</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3,95</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YEŞİLIRMAK</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1.884.597</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1.938.042</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2,84</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ADM</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1.778.773</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1.787.566</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0,49</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DİCLE</w:t>
            </w:r>
          </w:p>
        </w:tc>
        <w:tc>
          <w:tcPr>
            <w:tcW w:w="1060" w:type="dxa"/>
            <w:tcBorders>
              <w:top w:val="nil"/>
              <w:left w:val="nil"/>
              <w:bottom w:val="nil"/>
              <w:right w:val="nil"/>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1.588.562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1.675.698</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5,49</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OSMANGAZİ</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1.611.585</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1.661.395</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3,09</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SAKARYA</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1.578.224</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1.654.546</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4,84</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ÇORUH</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1.237.935</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1.269.278</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2,53</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TRAKYA</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968.459</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991.026</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2,33</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ARAS</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906.537</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935.816</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3,23</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ÇAMLIBEL</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898.618</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917.913</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2,15</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FIRAT</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858.178</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888.483</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3,53</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KAYSERİ VE CİVARI</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654.578</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673.432</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2,88</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AKEDAŞ</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631.557</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635.620</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0,64</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VANGÖLÜ</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599.921</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356971">
            <w:pPr>
              <w:spacing w:after="0" w:line="240" w:lineRule="auto"/>
              <w:jc w:val="right"/>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623.483</w:t>
            </w:r>
          </w:p>
        </w:tc>
        <w:tc>
          <w:tcPr>
            <w:tcW w:w="1220" w:type="dxa"/>
            <w:tcBorders>
              <w:top w:val="nil"/>
              <w:left w:val="nil"/>
              <w:bottom w:val="single" w:sz="4" w:space="0" w:color="auto"/>
              <w:right w:val="single" w:sz="4" w:space="0" w:color="auto"/>
            </w:tcBorders>
            <w:shd w:val="clear" w:color="auto" w:fill="auto"/>
            <w:noWrap/>
            <w:vAlign w:val="bottom"/>
            <w:hideMark/>
          </w:tcPr>
          <w:p w:rsidR="00252FDF" w:rsidRPr="00452827" w:rsidRDefault="00252FDF" w:rsidP="00A90FFE">
            <w:pPr>
              <w:spacing w:after="0" w:line="240" w:lineRule="auto"/>
              <w:jc w:val="center"/>
              <w:rPr>
                <w:rFonts w:ascii="Calibri" w:eastAsia="Times New Roman" w:hAnsi="Calibri" w:cs="Times New Roman"/>
                <w:color w:val="000000"/>
                <w:lang w:eastAsia="tr-TR" w:bidi="ar-SA"/>
              </w:rPr>
            </w:pPr>
            <w:r w:rsidRPr="00452827">
              <w:rPr>
                <w:rFonts w:ascii="Calibri" w:eastAsia="Times New Roman" w:hAnsi="Calibri" w:cs="Times New Roman"/>
                <w:color w:val="000000"/>
                <w:lang w:eastAsia="tr-TR" w:bidi="ar-SA"/>
              </w:rPr>
              <w:t>3,93</w:t>
            </w:r>
          </w:p>
        </w:tc>
      </w:tr>
      <w:tr w:rsidR="00252FDF" w:rsidRPr="00452827"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Genel Toplam</w:t>
            </w:r>
          </w:p>
        </w:tc>
        <w:tc>
          <w:tcPr>
            <w:tcW w:w="106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39.777.464</w:t>
            </w:r>
          </w:p>
        </w:tc>
        <w:tc>
          <w:tcPr>
            <w:tcW w:w="106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41.055.915</w:t>
            </w:r>
          </w:p>
        </w:tc>
        <w:tc>
          <w:tcPr>
            <w:tcW w:w="122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3,21</w:t>
            </w:r>
          </w:p>
        </w:tc>
      </w:tr>
    </w:tbl>
    <w:p w:rsidR="00252FDF" w:rsidRPr="00E66F42" w:rsidRDefault="00252FDF" w:rsidP="00252FDF">
      <w:pPr>
        <w:spacing w:line="360" w:lineRule="auto"/>
        <w:ind w:firstLine="708"/>
        <w:jc w:val="both"/>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Tablo </w:t>
      </w:r>
      <w:proofErr w:type="gramStart"/>
      <w:r w:rsidRPr="00E66F42">
        <w:rPr>
          <w:rFonts w:asciiTheme="minorHAnsi" w:hAnsiTheme="minorHAnsi" w:cstheme="minorHAnsi"/>
          <w:sz w:val="24"/>
          <w:szCs w:val="24"/>
        </w:rPr>
        <w:t>5.1’e</w:t>
      </w:r>
      <w:proofErr w:type="gramEnd"/>
      <w:r w:rsidRPr="00E66F42">
        <w:rPr>
          <w:rFonts w:asciiTheme="minorHAnsi" w:hAnsiTheme="minorHAnsi" w:cstheme="minorHAnsi"/>
          <w:sz w:val="24"/>
          <w:szCs w:val="24"/>
        </w:rPr>
        <w:t xml:space="preserve"> baktığımızda, en yüksek tüketici sayısına sahip dağıtım bölgelerinin sırasıyla 4.</w:t>
      </w:r>
      <w:r>
        <w:rPr>
          <w:rFonts w:asciiTheme="minorHAnsi" w:hAnsiTheme="minorHAnsi" w:cstheme="minorHAnsi"/>
          <w:sz w:val="24"/>
          <w:szCs w:val="24"/>
        </w:rPr>
        <w:t>87</w:t>
      </w:r>
      <w:r w:rsidRPr="00E66F42">
        <w:rPr>
          <w:rFonts w:asciiTheme="minorHAnsi" w:hAnsiTheme="minorHAnsi" w:cstheme="minorHAnsi"/>
          <w:sz w:val="24"/>
          <w:szCs w:val="24"/>
        </w:rPr>
        <w:t xml:space="preserve"> milyonla Boğaziçi, </w:t>
      </w:r>
      <w:r>
        <w:rPr>
          <w:rFonts w:asciiTheme="minorHAnsi" w:hAnsiTheme="minorHAnsi" w:cstheme="minorHAnsi"/>
          <w:sz w:val="24"/>
          <w:szCs w:val="24"/>
        </w:rPr>
        <w:t>4.1</w:t>
      </w:r>
      <w:r w:rsidRPr="00E66F42">
        <w:rPr>
          <w:rFonts w:asciiTheme="minorHAnsi" w:hAnsiTheme="minorHAnsi" w:cstheme="minorHAnsi"/>
          <w:sz w:val="24"/>
          <w:szCs w:val="24"/>
        </w:rPr>
        <w:t xml:space="preserve"> milyonla Başkent ve 3.</w:t>
      </w:r>
      <w:r>
        <w:rPr>
          <w:rFonts w:asciiTheme="minorHAnsi" w:hAnsiTheme="minorHAnsi" w:cstheme="minorHAnsi"/>
          <w:sz w:val="24"/>
          <w:szCs w:val="24"/>
        </w:rPr>
        <w:t>67</w:t>
      </w:r>
      <w:r w:rsidRPr="00E66F42">
        <w:rPr>
          <w:rFonts w:asciiTheme="minorHAnsi" w:hAnsiTheme="minorHAnsi" w:cstheme="minorHAnsi"/>
          <w:sz w:val="24"/>
          <w:szCs w:val="24"/>
        </w:rPr>
        <w:t xml:space="preserve"> milyonla Toroslar olduğu görülmektedir.</w:t>
      </w:r>
    </w:p>
    <w:p w:rsidR="00252FDF" w:rsidRPr="00E66F42"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Aşağıdaki şekilde ise 2016 yılı sonu itibariyle dağıtım şirketlerinin tüketici sayıları ile bu tüketicilerin 2016 yılı toplam tüketimleri gösterilmektedir.</w:t>
      </w:r>
    </w:p>
    <w:p w:rsidR="00252FDF" w:rsidRDefault="00252FDF" w:rsidP="00252FDF">
      <w:pPr>
        <w:pStyle w:val="Balk6"/>
        <w:rPr>
          <w:rFonts w:eastAsia="Times New Roman"/>
          <w:bCs/>
          <w:color w:val="000000"/>
          <w:lang w:eastAsia="tr-TR" w:bidi="ar-SA"/>
        </w:rPr>
      </w:pPr>
      <w:bookmarkStart w:id="756" w:name="_Ref402449030"/>
      <w:bookmarkStart w:id="757" w:name="_Toc406663205"/>
      <w:bookmarkStart w:id="758" w:name="_Toc450307012"/>
      <w:bookmarkStart w:id="759" w:name="_Toc450307123"/>
      <w:bookmarkStart w:id="760" w:name="_Toc450307947"/>
      <w:bookmarkStart w:id="761" w:name="_Toc487101674"/>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5</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1</w:t>
      </w:r>
      <w:r w:rsidRPr="0054691E">
        <w:fldChar w:fldCharType="end"/>
      </w:r>
      <w:r w:rsidRPr="0054691E">
        <w:t xml:space="preserve">: </w:t>
      </w:r>
      <w:r w:rsidRPr="0054691E">
        <w:rPr>
          <w:rFonts w:eastAsia="Times New Roman"/>
          <w:bCs/>
          <w:color w:val="000000"/>
          <w:lang w:eastAsia="tr-TR" w:bidi="ar-SA"/>
        </w:rPr>
        <w:t>Tüketici Sayılar</w:t>
      </w:r>
      <w:bookmarkEnd w:id="756"/>
      <w:bookmarkEnd w:id="757"/>
      <w:r w:rsidRPr="0054691E">
        <w:rPr>
          <w:rFonts w:eastAsia="Times New Roman"/>
          <w:bCs/>
          <w:color w:val="000000"/>
          <w:lang w:eastAsia="tr-TR" w:bidi="ar-SA"/>
        </w:rPr>
        <w:t>ı ve Tüketim Miktarları</w:t>
      </w:r>
      <w:bookmarkEnd w:id="758"/>
      <w:bookmarkEnd w:id="759"/>
      <w:bookmarkEnd w:id="760"/>
      <w:r>
        <w:rPr>
          <w:rFonts w:eastAsia="Times New Roman"/>
          <w:bCs/>
          <w:color w:val="000000"/>
          <w:lang w:eastAsia="tr-TR" w:bidi="ar-SA"/>
        </w:rPr>
        <w:t xml:space="preserve"> (Adet- </w:t>
      </w:r>
      <w:proofErr w:type="spellStart"/>
      <w:r>
        <w:rPr>
          <w:rFonts w:eastAsia="Times New Roman"/>
          <w:bCs/>
          <w:color w:val="000000"/>
          <w:lang w:eastAsia="tr-TR" w:bidi="ar-SA"/>
        </w:rPr>
        <w:t>MWh</w:t>
      </w:r>
      <w:proofErr w:type="spellEnd"/>
      <w:r>
        <w:rPr>
          <w:rFonts w:eastAsia="Times New Roman"/>
          <w:bCs/>
          <w:color w:val="000000"/>
          <w:lang w:eastAsia="tr-TR" w:bidi="ar-SA"/>
        </w:rPr>
        <w:t>)</w:t>
      </w:r>
      <w:bookmarkEnd w:id="761"/>
    </w:p>
    <w:p w:rsidR="00252FDF" w:rsidRPr="00E66F42" w:rsidRDefault="00252FDF"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4719AC42" wp14:editId="3EF23CAA">
            <wp:extent cx="5772150" cy="237172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73420" cy="2372247"/>
                    </a:xfrm>
                    <a:prstGeom prst="rect">
                      <a:avLst/>
                    </a:prstGeom>
                    <a:noFill/>
                  </pic:spPr>
                </pic:pic>
              </a:graphicData>
            </a:graphic>
          </wp:inline>
        </w:drawing>
      </w:r>
    </w:p>
    <w:p w:rsidR="00252FDF" w:rsidRDefault="00252FDF" w:rsidP="009A2B48">
      <w:pPr>
        <w:pStyle w:val="11ilebalayanlar"/>
        <w:numPr>
          <w:ilvl w:val="1"/>
          <w:numId w:val="25"/>
        </w:numPr>
      </w:pPr>
      <w:bookmarkStart w:id="762" w:name="_Toc483831871"/>
      <w:r w:rsidRPr="00E66F42">
        <w:t>Kayıp Oranları</w:t>
      </w:r>
      <w:bookmarkEnd w:id="762"/>
    </w:p>
    <w:p w:rsidR="00252FDF" w:rsidRPr="00E66F42" w:rsidRDefault="00252FDF" w:rsidP="00252FDF">
      <w:pPr>
        <w:pStyle w:val="11ilebalayanlar"/>
        <w:ind w:left="576"/>
      </w:pPr>
    </w:p>
    <w:p w:rsidR="00252FDF" w:rsidRPr="00E66F42"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Dağıtım şirketi bazında hedeflenen </w:t>
      </w:r>
      <w:r>
        <w:rPr>
          <w:rFonts w:asciiTheme="minorHAnsi" w:hAnsiTheme="minorHAnsi" w:cstheme="minorHAnsi"/>
          <w:sz w:val="24"/>
          <w:szCs w:val="24"/>
        </w:rPr>
        <w:t xml:space="preserve">ve gerçekleşen </w:t>
      </w:r>
      <w:r w:rsidR="007C5AF8">
        <w:rPr>
          <w:rFonts w:asciiTheme="minorHAnsi" w:hAnsiTheme="minorHAnsi" w:cstheme="minorHAnsi"/>
          <w:sz w:val="24"/>
          <w:szCs w:val="24"/>
        </w:rPr>
        <w:t xml:space="preserve">kayıp </w:t>
      </w:r>
      <w:r w:rsidRPr="00E66F42">
        <w:rPr>
          <w:rFonts w:asciiTheme="minorHAnsi" w:hAnsiTheme="minorHAnsi" w:cstheme="minorHAnsi"/>
          <w:sz w:val="24"/>
          <w:szCs w:val="24"/>
        </w:rPr>
        <w:t>değ</w:t>
      </w:r>
      <w:r>
        <w:rPr>
          <w:rFonts w:asciiTheme="minorHAnsi" w:hAnsiTheme="minorHAnsi" w:cstheme="minorHAnsi"/>
          <w:sz w:val="24"/>
          <w:szCs w:val="24"/>
        </w:rPr>
        <w:t xml:space="preserve">erleri </w:t>
      </w:r>
      <w:r w:rsidRPr="00E66F42">
        <w:rPr>
          <w:rFonts w:asciiTheme="minorHAnsi" w:hAnsiTheme="minorHAnsi" w:cstheme="minorHAnsi"/>
          <w:sz w:val="24"/>
          <w:szCs w:val="24"/>
        </w:rPr>
        <w:t xml:space="preserve">Tablo </w:t>
      </w:r>
      <w:proofErr w:type="gramStart"/>
      <w:r w:rsidRPr="00E66F42">
        <w:rPr>
          <w:rFonts w:asciiTheme="minorHAnsi" w:hAnsiTheme="minorHAnsi" w:cstheme="minorHAnsi"/>
          <w:sz w:val="24"/>
          <w:szCs w:val="24"/>
        </w:rPr>
        <w:t>5</w:t>
      </w:r>
      <w:r>
        <w:rPr>
          <w:rFonts w:asciiTheme="minorHAnsi" w:hAnsiTheme="minorHAnsi" w:cstheme="minorHAnsi"/>
          <w:sz w:val="24"/>
          <w:szCs w:val="24"/>
        </w:rPr>
        <w:t>.2</w:t>
      </w:r>
      <w:r w:rsidRPr="00E66F42">
        <w:rPr>
          <w:rFonts w:asciiTheme="minorHAnsi" w:hAnsiTheme="minorHAnsi" w:cstheme="minorHAnsi"/>
          <w:sz w:val="24"/>
          <w:szCs w:val="24"/>
        </w:rPr>
        <w:t>’de</w:t>
      </w:r>
      <w:proofErr w:type="gramEnd"/>
      <w:r w:rsidRPr="00E66F42">
        <w:rPr>
          <w:rFonts w:asciiTheme="minorHAnsi" w:hAnsiTheme="minorHAnsi" w:cstheme="minorHAnsi"/>
          <w:sz w:val="24"/>
          <w:szCs w:val="24"/>
        </w:rPr>
        <w:t xml:space="preserve"> gösterilmektedir. </w:t>
      </w:r>
    </w:p>
    <w:p w:rsidR="00252FDF" w:rsidRPr="00B407D7" w:rsidRDefault="00252FDF" w:rsidP="00252FDF">
      <w:pPr>
        <w:pStyle w:val="Balk5"/>
      </w:pPr>
      <w:bookmarkStart w:id="763" w:name="_Ref402449484"/>
      <w:bookmarkStart w:id="764" w:name="_Toc450309973"/>
      <w:bookmarkStart w:id="765" w:name="_Toc487101599"/>
      <w:r w:rsidRPr="00B729F6">
        <w:rPr>
          <w:rFonts w:eastAsiaTheme="minorEastAsia"/>
          <w:bCs/>
        </w:rPr>
        <w:t xml:space="preserve">Tablo </w:t>
      </w:r>
      <w:r w:rsidRPr="00B729F6">
        <w:rPr>
          <w:rFonts w:eastAsiaTheme="minorEastAsia"/>
          <w:bCs/>
        </w:rPr>
        <w:fldChar w:fldCharType="begin"/>
      </w:r>
      <w:r w:rsidRPr="00B729F6">
        <w:rPr>
          <w:rFonts w:eastAsiaTheme="minorEastAsia"/>
          <w:bCs/>
        </w:rPr>
        <w:instrText xml:space="preserve"> STYLEREF 1 \s </w:instrText>
      </w:r>
      <w:r w:rsidRPr="00B729F6">
        <w:rPr>
          <w:rFonts w:eastAsiaTheme="minorEastAsia"/>
          <w:bCs/>
        </w:rPr>
        <w:fldChar w:fldCharType="separate"/>
      </w:r>
      <w:r w:rsidRPr="00B729F6">
        <w:rPr>
          <w:rFonts w:eastAsiaTheme="minorEastAsia"/>
          <w:bCs/>
          <w:noProof/>
        </w:rPr>
        <w:t>5</w:t>
      </w:r>
      <w:r w:rsidRPr="00B729F6">
        <w:rPr>
          <w:rFonts w:eastAsiaTheme="minorEastAsia"/>
          <w:bCs/>
        </w:rPr>
        <w:fldChar w:fldCharType="end"/>
      </w:r>
      <w:r w:rsidRPr="00B729F6">
        <w:rPr>
          <w:rFonts w:eastAsiaTheme="minorEastAsia"/>
          <w:bCs/>
        </w:rPr>
        <w:t>.2:</w:t>
      </w:r>
      <w:r w:rsidRPr="00B729F6">
        <w:t xml:space="preserve"> Dağıtım Şirketleri Kayıp Oranları (%)</w:t>
      </w:r>
      <w:bookmarkEnd w:id="763"/>
      <w:bookmarkEnd w:id="764"/>
      <w:bookmarkEnd w:id="765"/>
    </w:p>
    <w:tbl>
      <w:tblPr>
        <w:tblW w:w="9714" w:type="dxa"/>
        <w:jc w:val="center"/>
        <w:tblInd w:w="55" w:type="dxa"/>
        <w:tblCellMar>
          <w:left w:w="70" w:type="dxa"/>
          <w:right w:w="70" w:type="dxa"/>
        </w:tblCellMar>
        <w:tblLook w:val="04A0" w:firstRow="1" w:lastRow="0" w:firstColumn="1" w:lastColumn="0" w:noHBand="0" w:noVBand="1"/>
      </w:tblPr>
      <w:tblGrid>
        <w:gridCol w:w="1631"/>
        <w:gridCol w:w="641"/>
        <w:gridCol w:w="884"/>
        <w:gridCol w:w="2149"/>
        <w:gridCol w:w="1962"/>
        <w:gridCol w:w="2447"/>
      </w:tblGrid>
      <w:tr w:rsidR="00252FDF" w:rsidRPr="00C745C7" w:rsidTr="00BB3782">
        <w:trPr>
          <w:trHeight w:val="378"/>
          <w:jc w:val="center"/>
        </w:trPr>
        <w:tc>
          <w:tcPr>
            <w:tcW w:w="1631"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 xml:space="preserve">Dağıtım </w:t>
            </w:r>
            <w:r w:rsidRPr="00BB3782">
              <w:rPr>
                <w:rFonts w:ascii="Calibri" w:eastAsia="Times New Roman" w:hAnsi="Calibri" w:cs="Times New Roman"/>
                <w:b/>
                <w:bCs/>
                <w:color w:val="FFFFFF" w:themeColor="background1"/>
                <w:lang w:eastAsia="tr-TR" w:bidi="ar-SA"/>
              </w:rPr>
              <w:br/>
              <w:t>Şirketi</w:t>
            </w:r>
          </w:p>
        </w:tc>
        <w:tc>
          <w:tcPr>
            <w:tcW w:w="3674" w:type="dxa"/>
            <w:gridSpan w:val="3"/>
            <w:tcBorders>
              <w:top w:val="single" w:sz="4" w:space="0" w:color="auto"/>
              <w:left w:val="nil"/>
              <w:bottom w:val="single" w:sz="4" w:space="0" w:color="auto"/>
              <w:right w:val="single" w:sz="4" w:space="0" w:color="000000"/>
            </w:tcBorders>
            <w:shd w:val="clear" w:color="auto" w:fill="FF0000"/>
            <w:vAlign w:val="center"/>
            <w:hideMark/>
          </w:tcPr>
          <w:p w:rsidR="00252FDF" w:rsidRPr="00BB3782" w:rsidRDefault="00252FDF" w:rsidP="007C5AF8">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 xml:space="preserve">GERÇEKLEŞEN </w:t>
            </w:r>
            <w:r w:rsidRPr="00BB3782">
              <w:rPr>
                <w:rFonts w:ascii="Calibri" w:eastAsia="Times New Roman" w:hAnsi="Calibri" w:cs="Times New Roman"/>
                <w:b/>
                <w:bCs/>
                <w:color w:val="FFFFFF" w:themeColor="background1"/>
                <w:lang w:eastAsia="tr-TR" w:bidi="ar-SA"/>
              </w:rPr>
              <w:br/>
              <w:t>KAYIP ORANLARI</w:t>
            </w:r>
          </w:p>
        </w:tc>
        <w:tc>
          <w:tcPr>
            <w:tcW w:w="1962" w:type="dxa"/>
            <w:tcBorders>
              <w:top w:val="single" w:sz="4" w:space="0" w:color="auto"/>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 xml:space="preserve">HEDEF </w:t>
            </w:r>
            <w:r w:rsidRPr="00BB3782">
              <w:rPr>
                <w:rFonts w:ascii="Calibri" w:eastAsia="Times New Roman" w:hAnsi="Calibri" w:cs="Times New Roman"/>
                <w:b/>
                <w:bCs/>
                <w:color w:val="FFFFFF" w:themeColor="background1"/>
                <w:lang w:eastAsia="tr-TR" w:bidi="ar-SA"/>
              </w:rPr>
              <w:br/>
              <w:t>KAYIP ORANLARI</w:t>
            </w:r>
          </w:p>
        </w:tc>
        <w:tc>
          <w:tcPr>
            <w:tcW w:w="2447" w:type="dxa"/>
            <w:tcBorders>
              <w:top w:val="single" w:sz="4" w:space="0" w:color="auto"/>
              <w:left w:val="nil"/>
              <w:bottom w:val="single" w:sz="4" w:space="0" w:color="auto"/>
              <w:right w:val="single" w:sz="4" w:space="0" w:color="auto"/>
            </w:tcBorders>
            <w:shd w:val="clear" w:color="auto" w:fill="FF0000"/>
            <w:vAlign w:val="center"/>
            <w:hideMark/>
          </w:tcPr>
          <w:p w:rsidR="00252FDF" w:rsidRPr="00BB3782" w:rsidRDefault="00252FDF" w:rsidP="007C5AF8">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HEDEF-GERÇEKLEŞEN</w:t>
            </w:r>
            <w:r w:rsidRPr="00BB3782">
              <w:rPr>
                <w:rFonts w:ascii="Calibri" w:eastAsia="Times New Roman" w:hAnsi="Calibri" w:cs="Times New Roman"/>
                <w:b/>
                <w:bCs/>
                <w:color w:val="FFFFFF" w:themeColor="background1"/>
                <w:lang w:eastAsia="tr-TR" w:bidi="ar-SA"/>
              </w:rPr>
              <w:br/>
              <w:t>KAYIP ORANI FARKI</w:t>
            </w:r>
          </w:p>
        </w:tc>
      </w:tr>
      <w:tr w:rsidR="00252FDF" w:rsidRPr="00C745C7" w:rsidTr="00BB3782">
        <w:trPr>
          <w:trHeight w:val="276"/>
          <w:jc w:val="center"/>
        </w:trPr>
        <w:tc>
          <w:tcPr>
            <w:tcW w:w="1631"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p>
        </w:tc>
        <w:tc>
          <w:tcPr>
            <w:tcW w:w="641" w:type="dxa"/>
            <w:tcBorders>
              <w:top w:val="nil"/>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2015</w:t>
            </w:r>
          </w:p>
        </w:tc>
        <w:tc>
          <w:tcPr>
            <w:tcW w:w="884" w:type="dxa"/>
            <w:tcBorders>
              <w:top w:val="nil"/>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2016</w:t>
            </w:r>
          </w:p>
        </w:tc>
        <w:tc>
          <w:tcPr>
            <w:tcW w:w="2149" w:type="dxa"/>
            <w:tcBorders>
              <w:top w:val="nil"/>
              <w:left w:val="nil"/>
              <w:bottom w:val="single" w:sz="4" w:space="0" w:color="auto"/>
              <w:right w:val="single" w:sz="4" w:space="0" w:color="auto"/>
            </w:tcBorders>
            <w:shd w:val="clear" w:color="auto" w:fill="FF0000"/>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2015-2016 Değişim</w:t>
            </w:r>
          </w:p>
        </w:tc>
        <w:tc>
          <w:tcPr>
            <w:tcW w:w="1962" w:type="dxa"/>
            <w:tcBorders>
              <w:top w:val="nil"/>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2016</w:t>
            </w:r>
          </w:p>
        </w:tc>
        <w:tc>
          <w:tcPr>
            <w:tcW w:w="2447" w:type="dxa"/>
            <w:tcBorders>
              <w:top w:val="nil"/>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2016</w:t>
            </w:r>
          </w:p>
        </w:tc>
      </w:tr>
      <w:tr w:rsidR="00252FDF" w:rsidRPr="00C745C7" w:rsidTr="00BB3782">
        <w:trPr>
          <w:trHeight w:val="262"/>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ARAS</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26,60</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25,68</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0,92</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31,68</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6,00</w:t>
            </w:r>
          </w:p>
        </w:tc>
      </w:tr>
      <w:tr w:rsidR="00252FDF" w:rsidRPr="00C745C7" w:rsidTr="00BB3782">
        <w:trPr>
          <w:trHeight w:val="124"/>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DİCLE</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72,17</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67,63</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4,54</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71,62</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3,99</w:t>
            </w:r>
          </w:p>
        </w:tc>
      </w:tr>
      <w:tr w:rsidR="00252FDF" w:rsidRPr="00C745C7" w:rsidTr="00BB3782">
        <w:trPr>
          <w:trHeight w:val="128"/>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VANGÖLÜ</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59,70</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56,42</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3,28</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60,16</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3,74</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AKDENİZ</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7,02</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6,31</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0,71</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9,66</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3,35</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ADM</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5,34</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5,74</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-0,40</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7,92</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2,18</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OSMANGAZİ</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7,62</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5,75</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1,87</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7,77</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2,02</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ULUDAĞ</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6,94</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5,57</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1,37</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7,55</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1,98</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ÇAMLIBEL</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7,06</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5,97</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1,09</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7,93</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1,96</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TRAKYA</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6,57</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5,46</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1,11</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7,15</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1,69</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KAYSERİ</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5,25</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5,87</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-0,62</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7,44</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1,57</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TOROSLAR</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12,50</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12,12</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0,38</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13,59</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1,47</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MERAM</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7,30</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6,65</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0,65</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7,90</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1,25</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GEDİZ</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7,36</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7,32</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0,04</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8,47</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1,15</w:t>
            </w:r>
          </w:p>
        </w:tc>
      </w:tr>
      <w:tr w:rsidR="00252FDF" w:rsidRPr="00C745C7" w:rsidTr="00BB3782">
        <w:trPr>
          <w:trHeight w:val="192"/>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BAŞKENT</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7,00</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6,98</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0,02</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8,00</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1,02</w:t>
            </w:r>
          </w:p>
        </w:tc>
      </w:tr>
      <w:tr w:rsidR="00252FDF" w:rsidRPr="00C745C7" w:rsidTr="00BB3782">
        <w:trPr>
          <w:trHeight w:val="182"/>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7C5AF8">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S</w:t>
            </w:r>
            <w:r w:rsidR="007C5AF8" w:rsidRPr="00BB3782">
              <w:rPr>
                <w:rFonts w:ascii="Calibri" w:eastAsia="Times New Roman" w:hAnsi="Calibri" w:cs="Times New Roman"/>
                <w:b/>
                <w:bCs/>
                <w:color w:val="FFFFFF" w:themeColor="background1"/>
                <w:lang w:eastAsia="tr-TR" w:bidi="ar-SA"/>
              </w:rPr>
              <w:t>AKARYA</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6,68</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6,58</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0,10</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7,42</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0,84</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7C5AF8"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İST. AND. YAK.</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7,00</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6,78</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0,22</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7,61</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0,83</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YEŞİLIRMAK</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7,90</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8,20</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-0,30</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8,50</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0,30</w:t>
            </w:r>
          </w:p>
        </w:tc>
      </w:tr>
      <w:tr w:rsidR="00252FDF" w:rsidRPr="00C745C7" w:rsidTr="00BB3782">
        <w:trPr>
          <w:trHeight w:val="239"/>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AKEDAŞ</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4,98</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7,20</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-2,22</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7,46</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0,26</w:t>
            </w:r>
          </w:p>
        </w:tc>
      </w:tr>
      <w:tr w:rsidR="00252FDF" w:rsidRPr="00C745C7" w:rsidTr="00BB3782">
        <w:trPr>
          <w:trHeight w:val="214"/>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ÇORUH</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9,28</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9,25</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0,03</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9,35</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0,10</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BOĞAZİÇİ</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9,44</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9,61</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-0,17</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9,60</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-0,01</w:t>
            </w:r>
          </w:p>
        </w:tc>
      </w:tr>
      <w:tr w:rsidR="00252FDF" w:rsidRPr="00C745C7" w:rsidTr="00BB3782">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FIRAT</w:t>
            </w:r>
          </w:p>
        </w:tc>
        <w:tc>
          <w:tcPr>
            <w:tcW w:w="641"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10,44</w:t>
            </w:r>
          </w:p>
        </w:tc>
        <w:tc>
          <w:tcPr>
            <w:tcW w:w="884"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10,56</w:t>
            </w:r>
          </w:p>
        </w:tc>
        <w:tc>
          <w:tcPr>
            <w:tcW w:w="2149"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-0,12</w:t>
            </w:r>
          </w:p>
        </w:tc>
        <w:tc>
          <w:tcPr>
            <w:tcW w:w="1962"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9,74</w:t>
            </w:r>
          </w:p>
        </w:tc>
        <w:tc>
          <w:tcPr>
            <w:tcW w:w="2447" w:type="dxa"/>
            <w:tcBorders>
              <w:top w:val="nil"/>
              <w:left w:val="nil"/>
              <w:bottom w:val="single" w:sz="4" w:space="0" w:color="auto"/>
              <w:right w:val="single" w:sz="4" w:space="0" w:color="auto"/>
            </w:tcBorders>
            <w:shd w:val="clear" w:color="auto" w:fill="auto"/>
            <w:noWrap/>
            <w:vAlign w:val="center"/>
            <w:hideMark/>
          </w:tcPr>
          <w:p w:rsidR="00252FDF" w:rsidRPr="00C745C7" w:rsidRDefault="00252FDF" w:rsidP="00356971">
            <w:pPr>
              <w:spacing w:after="0" w:line="240" w:lineRule="auto"/>
              <w:jc w:val="right"/>
              <w:rPr>
                <w:rFonts w:ascii="Calibri" w:eastAsia="Times New Roman" w:hAnsi="Calibri" w:cs="Times New Roman"/>
                <w:color w:val="000000"/>
                <w:lang w:eastAsia="tr-TR" w:bidi="ar-SA"/>
              </w:rPr>
            </w:pPr>
            <w:r w:rsidRPr="00C745C7">
              <w:rPr>
                <w:rFonts w:ascii="Calibri" w:eastAsia="Times New Roman" w:hAnsi="Calibri" w:cs="Times New Roman"/>
                <w:color w:val="000000"/>
                <w:lang w:eastAsia="tr-TR" w:bidi="ar-SA"/>
              </w:rPr>
              <w:t>-0,82</w:t>
            </w:r>
          </w:p>
        </w:tc>
      </w:tr>
    </w:tbl>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lastRenderedPageBreak/>
        <w:t xml:space="preserve">Tablo </w:t>
      </w:r>
      <w:proofErr w:type="gramStart"/>
      <w:r w:rsidRPr="00E66F42">
        <w:rPr>
          <w:rFonts w:asciiTheme="minorHAnsi" w:hAnsiTheme="minorHAnsi" w:cstheme="minorHAnsi"/>
          <w:sz w:val="24"/>
          <w:szCs w:val="24"/>
        </w:rPr>
        <w:t>5</w:t>
      </w:r>
      <w:r>
        <w:rPr>
          <w:rFonts w:asciiTheme="minorHAnsi" w:hAnsiTheme="minorHAnsi" w:cstheme="minorHAnsi"/>
          <w:sz w:val="24"/>
          <w:szCs w:val="24"/>
        </w:rPr>
        <w:t>.2</w:t>
      </w:r>
      <w:r w:rsidRPr="00E66F42">
        <w:rPr>
          <w:rFonts w:asciiTheme="minorHAnsi" w:hAnsiTheme="minorHAnsi" w:cstheme="minorHAnsi"/>
          <w:sz w:val="24"/>
          <w:szCs w:val="24"/>
        </w:rPr>
        <w:t>’</w:t>
      </w:r>
      <w:r>
        <w:rPr>
          <w:rFonts w:asciiTheme="minorHAnsi" w:hAnsiTheme="minorHAnsi" w:cstheme="minorHAnsi"/>
          <w:sz w:val="24"/>
          <w:szCs w:val="24"/>
        </w:rPr>
        <w:t>y</w:t>
      </w:r>
      <w:r w:rsidRPr="00E66F42">
        <w:rPr>
          <w:rFonts w:asciiTheme="minorHAnsi" w:hAnsiTheme="minorHAnsi" w:cstheme="minorHAnsi"/>
          <w:sz w:val="24"/>
          <w:szCs w:val="24"/>
        </w:rPr>
        <w:t>e</w:t>
      </w:r>
      <w:proofErr w:type="gramEnd"/>
      <w:r w:rsidRPr="00E66F42">
        <w:rPr>
          <w:rFonts w:asciiTheme="minorHAnsi" w:hAnsiTheme="minorHAnsi" w:cstheme="minorHAnsi"/>
          <w:sz w:val="24"/>
          <w:szCs w:val="24"/>
        </w:rPr>
        <w:t xml:space="preserve"> bak</w:t>
      </w:r>
      <w:r>
        <w:rPr>
          <w:rFonts w:asciiTheme="minorHAnsi" w:hAnsiTheme="minorHAnsi" w:cstheme="minorHAnsi"/>
          <w:sz w:val="24"/>
          <w:szCs w:val="24"/>
        </w:rPr>
        <w:t>ıldığında</w:t>
      </w:r>
      <w:r w:rsidRPr="00E66F42">
        <w:rPr>
          <w:rFonts w:asciiTheme="minorHAnsi" w:hAnsiTheme="minorHAnsi" w:cstheme="minorHAnsi"/>
          <w:sz w:val="24"/>
          <w:szCs w:val="24"/>
        </w:rPr>
        <w:t xml:space="preserve">; 21 dağıtım şirketinden </w:t>
      </w:r>
      <w:r>
        <w:rPr>
          <w:rFonts w:asciiTheme="minorHAnsi" w:hAnsiTheme="minorHAnsi" w:cstheme="minorHAnsi"/>
          <w:sz w:val="24"/>
          <w:szCs w:val="24"/>
        </w:rPr>
        <w:t>sadece 2 tanesinin</w:t>
      </w:r>
      <w:r w:rsidRPr="00E66F42">
        <w:rPr>
          <w:rFonts w:asciiTheme="minorHAnsi" w:hAnsiTheme="minorHAnsi" w:cstheme="minorHAnsi"/>
          <w:sz w:val="24"/>
          <w:szCs w:val="24"/>
        </w:rPr>
        <w:t xml:space="preserve"> 201</w:t>
      </w:r>
      <w:r>
        <w:rPr>
          <w:rFonts w:asciiTheme="minorHAnsi" w:hAnsiTheme="minorHAnsi" w:cstheme="minorHAnsi"/>
          <w:sz w:val="24"/>
          <w:szCs w:val="24"/>
        </w:rPr>
        <w:t>6</w:t>
      </w:r>
      <w:r w:rsidRPr="00E66F42">
        <w:rPr>
          <w:rFonts w:asciiTheme="minorHAnsi" w:hAnsiTheme="minorHAnsi" w:cstheme="minorHAnsi"/>
          <w:sz w:val="24"/>
          <w:szCs w:val="24"/>
        </w:rPr>
        <w:t xml:space="preserve"> yılı için hedefle</w:t>
      </w:r>
      <w:r>
        <w:rPr>
          <w:rFonts w:asciiTheme="minorHAnsi" w:hAnsiTheme="minorHAnsi" w:cstheme="minorHAnsi"/>
          <w:sz w:val="24"/>
          <w:szCs w:val="24"/>
        </w:rPr>
        <w:t>nen</w:t>
      </w:r>
      <w:r w:rsidRPr="00E66F42">
        <w:rPr>
          <w:rFonts w:asciiTheme="minorHAnsi" w:hAnsiTheme="minorHAnsi" w:cstheme="minorHAnsi"/>
          <w:sz w:val="24"/>
          <w:szCs w:val="24"/>
        </w:rPr>
        <w:t xml:space="preserve"> kay</w:t>
      </w:r>
      <w:r>
        <w:rPr>
          <w:rFonts w:asciiTheme="minorHAnsi" w:hAnsiTheme="minorHAnsi" w:cstheme="minorHAnsi"/>
          <w:sz w:val="24"/>
          <w:szCs w:val="24"/>
        </w:rPr>
        <w:t>ıp oranını tutturamadığı</w:t>
      </w:r>
      <w:r w:rsidRPr="00E66F42">
        <w:rPr>
          <w:rFonts w:asciiTheme="minorHAnsi" w:hAnsiTheme="minorHAnsi" w:cstheme="minorHAnsi"/>
          <w:sz w:val="24"/>
          <w:szCs w:val="24"/>
        </w:rPr>
        <w:t xml:space="preserve"> gör</w:t>
      </w:r>
      <w:r>
        <w:rPr>
          <w:rFonts w:asciiTheme="minorHAnsi" w:hAnsiTheme="minorHAnsi" w:cstheme="minorHAnsi"/>
          <w:sz w:val="24"/>
          <w:szCs w:val="24"/>
        </w:rPr>
        <w:t>ülmektedir</w:t>
      </w:r>
      <w:r w:rsidRPr="00E66F42">
        <w:rPr>
          <w:rFonts w:asciiTheme="minorHAnsi" w:hAnsiTheme="minorHAnsi" w:cstheme="minorHAnsi"/>
          <w:sz w:val="24"/>
          <w:szCs w:val="24"/>
        </w:rPr>
        <w:t xml:space="preserve">. </w:t>
      </w:r>
      <w:r>
        <w:rPr>
          <w:rFonts w:asciiTheme="minorHAnsi" w:hAnsiTheme="minorHAnsi" w:cstheme="minorHAnsi"/>
          <w:sz w:val="24"/>
          <w:szCs w:val="24"/>
        </w:rPr>
        <w:t>Boğaziçi bölgesinde hedeften sapma %0,01 ve Fırat bölgesinde ise %0,82 olarak gerçekleşmiştir. Diğer 19 bölgede ise hedeften daha iyi bir gerçekleşme sağlanmış olup kayıp hedefleri bakımından 2016 yılında dağıtım şirketlerinin başarılı bir performans sergiledikleri görülmektedir. Hedefe göre gelişmenin e</w:t>
      </w:r>
      <w:r w:rsidRPr="00E66F42">
        <w:rPr>
          <w:rFonts w:asciiTheme="minorHAnsi" w:hAnsiTheme="minorHAnsi" w:cstheme="minorHAnsi"/>
          <w:sz w:val="24"/>
          <w:szCs w:val="24"/>
        </w:rPr>
        <w:t xml:space="preserve">n yüksek </w:t>
      </w:r>
      <w:r w:rsidRPr="00B407D7">
        <w:rPr>
          <w:rFonts w:asciiTheme="minorHAnsi" w:hAnsiTheme="minorHAnsi" w:cstheme="minorHAnsi"/>
          <w:sz w:val="24"/>
          <w:szCs w:val="24"/>
        </w:rPr>
        <w:t xml:space="preserve">olduğu bölgeler sırasıyla Aras (% </w:t>
      </w:r>
      <w:r>
        <w:rPr>
          <w:rFonts w:asciiTheme="minorHAnsi" w:hAnsiTheme="minorHAnsi" w:cstheme="minorHAnsi"/>
          <w:sz w:val="24"/>
          <w:szCs w:val="24"/>
        </w:rPr>
        <w:t>6,00</w:t>
      </w:r>
      <w:r w:rsidRPr="00B407D7">
        <w:rPr>
          <w:rFonts w:asciiTheme="minorHAnsi" w:hAnsiTheme="minorHAnsi" w:cstheme="minorHAnsi"/>
          <w:sz w:val="24"/>
          <w:szCs w:val="24"/>
        </w:rPr>
        <w:t xml:space="preserve">), </w:t>
      </w:r>
      <w:r>
        <w:rPr>
          <w:rFonts w:asciiTheme="minorHAnsi" w:hAnsiTheme="minorHAnsi" w:cstheme="minorHAnsi"/>
          <w:sz w:val="24"/>
          <w:szCs w:val="24"/>
        </w:rPr>
        <w:t>Dicle</w:t>
      </w:r>
      <w:r w:rsidRPr="00B407D7">
        <w:rPr>
          <w:rFonts w:asciiTheme="minorHAnsi" w:hAnsiTheme="minorHAnsi" w:cstheme="minorHAnsi"/>
          <w:sz w:val="24"/>
          <w:szCs w:val="24"/>
        </w:rPr>
        <w:t xml:space="preserve"> (% </w:t>
      </w:r>
      <w:r>
        <w:rPr>
          <w:rFonts w:asciiTheme="minorHAnsi" w:hAnsiTheme="minorHAnsi" w:cstheme="minorHAnsi"/>
          <w:sz w:val="24"/>
          <w:szCs w:val="24"/>
        </w:rPr>
        <w:t>3,99</w:t>
      </w:r>
      <w:r w:rsidRPr="00B407D7">
        <w:rPr>
          <w:rFonts w:asciiTheme="minorHAnsi" w:hAnsiTheme="minorHAnsi" w:cstheme="minorHAnsi"/>
          <w:sz w:val="24"/>
          <w:szCs w:val="24"/>
        </w:rPr>
        <w:t xml:space="preserve">) ve </w:t>
      </w:r>
      <w:proofErr w:type="spellStart"/>
      <w:r>
        <w:rPr>
          <w:rFonts w:asciiTheme="minorHAnsi" w:hAnsiTheme="minorHAnsi" w:cstheme="minorHAnsi"/>
          <w:sz w:val="24"/>
          <w:szCs w:val="24"/>
        </w:rPr>
        <w:t>Vangölü</w:t>
      </w:r>
      <w:proofErr w:type="spellEnd"/>
      <w:r w:rsidRPr="00B407D7">
        <w:rPr>
          <w:rFonts w:asciiTheme="minorHAnsi" w:hAnsiTheme="minorHAnsi" w:cstheme="minorHAnsi"/>
          <w:sz w:val="24"/>
          <w:szCs w:val="24"/>
        </w:rPr>
        <w:t xml:space="preserve"> (% </w:t>
      </w:r>
      <w:r>
        <w:rPr>
          <w:rFonts w:asciiTheme="minorHAnsi" w:hAnsiTheme="minorHAnsi" w:cstheme="minorHAnsi"/>
          <w:sz w:val="24"/>
          <w:szCs w:val="24"/>
        </w:rPr>
        <w:t>3,74</w:t>
      </w:r>
      <w:r w:rsidRPr="00B407D7">
        <w:rPr>
          <w:rFonts w:asciiTheme="minorHAnsi" w:hAnsiTheme="minorHAnsi" w:cstheme="minorHAnsi"/>
          <w:sz w:val="24"/>
          <w:szCs w:val="24"/>
        </w:rPr>
        <w:t xml:space="preserve">) </w:t>
      </w:r>
      <w:r>
        <w:rPr>
          <w:rFonts w:asciiTheme="minorHAnsi" w:hAnsiTheme="minorHAnsi" w:cstheme="minorHAnsi"/>
          <w:sz w:val="24"/>
          <w:szCs w:val="24"/>
        </w:rPr>
        <w:t xml:space="preserve">bölgelerinde </w:t>
      </w:r>
      <w:r w:rsidRPr="00B407D7">
        <w:rPr>
          <w:rFonts w:asciiTheme="minorHAnsi" w:hAnsiTheme="minorHAnsi" w:cstheme="minorHAnsi"/>
          <w:sz w:val="24"/>
          <w:szCs w:val="24"/>
        </w:rPr>
        <w:t xml:space="preserve">olarak gerçekleşmiştir. </w:t>
      </w:r>
    </w:p>
    <w:p w:rsidR="00252FDF" w:rsidRPr="00B407D7"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Ayrıca, Tablo </w:t>
      </w:r>
      <w:proofErr w:type="gramStart"/>
      <w:r w:rsidRPr="00E66F42">
        <w:rPr>
          <w:rFonts w:asciiTheme="minorHAnsi" w:hAnsiTheme="minorHAnsi" w:cstheme="minorHAnsi"/>
          <w:sz w:val="24"/>
          <w:szCs w:val="24"/>
        </w:rPr>
        <w:t>5</w:t>
      </w:r>
      <w:r>
        <w:rPr>
          <w:rFonts w:asciiTheme="minorHAnsi" w:hAnsiTheme="minorHAnsi" w:cstheme="minorHAnsi"/>
          <w:sz w:val="24"/>
          <w:szCs w:val="24"/>
        </w:rPr>
        <w:t>.2</w:t>
      </w:r>
      <w:r w:rsidRPr="00E66F42">
        <w:rPr>
          <w:rFonts w:asciiTheme="minorHAnsi" w:hAnsiTheme="minorHAnsi" w:cstheme="minorHAnsi"/>
          <w:sz w:val="24"/>
          <w:szCs w:val="24"/>
        </w:rPr>
        <w:t>’den</w:t>
      </w:r>
      <w:proofErr w:type="gramEnd"/>
      <w:r w:rsidRPr="00E66F42">
        <w:rPr>
          <w:rFonts w:asciiTheme="minorHAnsi" w:hAnsiTheme="minorHAnsi" w:cstheme="minorHAnsi"/>
          <w:sz w:val="24"/>
          <w:szCs w:val="24"/>
        </w:rPr>
        <w:t xml:space="preserve"> de görüleceği üzere 201</w:t>
      </w:r>
      <w:r>
        <w:rPr>
          <w:rFonts w:asciiTheme="minorHAnsi" w:hAnsiTheme="minorHAnsi" w:cstheme="minorHAnsi"/>
          <w:sz w:val="24"/>
          <w:szCs w:val="24"/>
        </w:rPr>
        <w:t>5</w:t>
      </w:r>
      <w:r w:rsidRPr="00E66F42">
        <w:rPr>
          <w:rFonts w:asciiTheme="minorHAnsi" w:hAnsiTheme="minorHAnsi" w:cstheme="minorHAnsi"/>
          <w:sz w:val="24"/>
          <w:szCs w:val="24"/>
        </w:rPr>
        <w:t xml:space="preserve"> yılında olduğu gibi 201</w:t>
      </w:r>
      <w:r>
        <w:rPr>
          <w:rFonts w:asciiTheme="minorHAnsi" w:hAnsiTheme="minorHAnsi" w:cstheme="minorHAnsi"/>
          <w:sz w:val="24"/>
          <w:szCs w:val="24"/>
        </w:rPr>
        <w:t>6</w:t>
      </w:r>
      <w:r w:rsidRPr="00E66F42">
        <w:rPr>
          <w:rFonts w:asciiTheme="minorHAnsi" w:hAnsiTheme="minorHAnsi" w:cstheme="minorHAnsi"/>
          <w:sz w:val="24"/>
          <w:szCs w:val="24"/>
        </w:rPr>
        <w:t xml:space="preserve"> yılında da en </w:t>
      </w:r>
      <w:r w:rsidRPr="00B407D7">
        <w:rPr>
          <w:rFonts w:asciiTheme="minorHAnsi" w:hAnsiTheme="minorHAnsi" w:cstheme="minorHAnsi"/>
          <w:sz w:val="24"/>
          <w:szCs w:val="24"/>
        </w:rPr>
        <w:t>yüksek kayıp oranları sırasıyla Dicle (%</w:t>
      </w:r>
      <w:r>
        <w:rPr>
          <w:rFonts w:asciiTheme="minorHAnsi" w:hAnsiTheme="minorHAnsi" w:cstheme="minorHAnsi"/>
          <w:sz w:val="24"/>
          <w:szCs w:val="24"/>
        </w:rPr>
        <w:t>67,63</w:t>
      </w:r>
      <w:r w:rsidRPr="00B407D7">
        <w:rPr>
          <w:rFonts w:asciiTheme="minorHAnsi" w:hAnsiTheme="minorHAnsi" w:cstheme="minorHAnsi"/>
          <w:sz w:val="24"/>
          <w:szCs w:val="24"/>
        </w:rPr>
        <w:t xml:space="preserve">), </w:t>
      </w:r>
      <w:proofErr w:type="spellStart"/>
      <w:r w:rsidRPr="00B407D7">
        <w:rPr>
          <w:rFonts w:asciiTheme="minorHAnsi" w:hAnsiTheme="minorHAnsi" w:cstheme="minorHAnsi"/>
          <w:sz w:val="24"/>
          <w:szCs w:val="24"/>
        </w:rPr>
        <w:t>Vangölü</w:t>
      </w:r>
      <w:proofErr w:type="spellEnd"/>
      <w:r w:rsidRPr="00B407D7">
        <w:rPr>
          <w:rFonts w:asciiTheme="minorHAnsi" w:hAnsiTheme="minorHAnsi" w:cstheme="minorHAnsi"/>
          <w:sz w:val="24"/>
          <w:szCs w:val="24"/>
        </w:rPr>
        <w:t xml:space="preserve"> (%</w:t>
      </w:r>
      <w:r>
        <w:rPr>
          <w:rFonts w:asciiTheme="minorHAnsi" w:hAnsiTheme="minorHAnsi" w:cstheme="minorHAnsi"/>
          <w:sz w:val="24"/>
          <w:szCs w:val="24"/>
        </w:rPr>
        <w:t>56,42</w:t>
      </w:r>
      <w:r w:rsidRPr="00B407D7">
        <w:rPr>
          <w:rFonts w:asciiTheme="minorHAnsi" w:hAnsiTheme="minorHAnsi" w:cstheme="minorHAnsi"/>
          <w:sz w:val="24"/>
          <w:szCs w:val="24"/>
        </w:rPr>
        <w:t>) ve Aras (%</w:t>
      </w:r>
      <w:r>
        <w:rPr>
          <w:rFonts w:asciiTheme="minorHAnsi" w:hAnsiTheme="minorHAnsi" w:cstheme="minorHAnsi"/>
          <w:sz w:val="24"/>
          <w:szCs w:val="24"/>
        </w:rPr>
        <w:t>25,68</w:t>
      </w:r>
      <w:r w:rsidRPr="00B407D7">
        <w:rPr>
          <w:rFonts w:asciiTheme="minorHAnsi" w:hAnsiTheme="minorHAnsi" w:cstheme="minorHAnsi"/>
          <w:sz w:val="24"/>
          <w:szCs w:val="24"/>
        </w:rPr>
        <w:t>) bölgelerinde gerçekleşmiştir.</w:t>
      </w:r>
    </w:p>
    <w:p w:rsidR="00252FDF" w:rsidRPr="00E66F42" w:rsidRDefault="00252FDF" w:rsidP="00252FDF">
      <w:pPr>
        <w:spacing w:line="360" w:lineRule="auto"/>
        <w:ind w:firstLine="708"/>
        <w:jc w:val="both"/>
        <w:rPr>
          <w:rFonts w:asciiTheme="minorHAnsi" w:eastAsia="Times New Roman" w:hAnsiTheme="minorHAnsi" w:cstheme="minorHAnsi"/>
          <w:bCs/>
          <w:color w:val="000000"/>
          <w:sz w:val="24"/>
          <w:szCs w:val="24"/>
          <w:lang w:eastAsia="tr-TR" w:bidi="ar-SA"/>
        </w:rPr>
      </w:pPr>
      <w:r w:rsidRPr="00E66F42">
        <w:rPr>
          <w:rFonts w:asciiTheme="minorHAnsi" w:eastAsia="Times New Roman" w:hAnsiTheme="minorHAnsi" w:cstheme="minorHAnsi"/>
          <w:bCs/>
          <w:color w:val="000000"/>
          <w:sz w:val="24"/>
          <w:szCs w:val="24"/>
          <w:lang w:eastAsia="tr-TR" w:bidi="ar-SA"/>
        </w:rPr>
        <w:t xml:space="preserve">Aşağıdaki şekilde gerçekleşen ve hedeflenen kayıp oranları beraber gösterilmiştir. </w:t>
      </w:r>
    </w:p>
    <w:p w:rsidR="00252FDF" w:rsidRPr="00B407D7" w:rsidRDefault="00252FDF" w:rsidP="00252FDF">
      <w:pPr>
        <w:pStyle w:val="Balk6"/>
      </w:pPr>
      <w:bookmarkStart w:id="766" w:name="_Toc406663206"/>
      <w:bookmarkStart w:id="767" w:name="_Toc450307013"/>
      <w:bookmarkStart w:id="768" w:name="_Toc450307124"/>
      <w:bookmarkStart w:id="769" w:name="_Toc450307948"/>
      <w:bookmarkStart w:id="770" w:name="_Toc487101675"/>
      <w:r w:rsidRPr="00B407D7">
        <w:t xml:space="preserve">Şekil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2</w:t>
      </w:r>
      <w:r w:rsidRPr="00B407D7">
        <w:fldChar w:fldCharType="end"/>
      </w:r>
      <w:r w:rsidRPr="00B407D7">
        <w:t>: 201</w:t>
      </w:r>
      <w:r>
        <w:t>6</w:t>
      </w:r>
      <w:r w:rsidRPr="00B407D7">
        <w:t xml:space="preserve"> Yılı Gerçekleşen ve Hedeflenen Kayıp Oranları (%)</w:t>
      </w:r>
      <w:bookmarkEnd w:id="766"/>
      <w:bookmarkEnd w:id="767"/>
      <w:bookmarkEnd w:id="768"/>
      <w:bookmarkEnd w:id="769"/>
      <w:bookmarkEnd w:id="770"/>
    </w:p>
    <w:p w:rsidR="00252FDF" w:rsidRDefault="00252FDF" w:rsidP="00252FDF">
      <w:r>
        <w:rPr>
          <w:noProof/>
          <w:lang w:eastAsia="tr-TR" w:bidi="ar-SA"/>
        </w:rPr>
        <w:drawing>
          <wp:inline distT="0" distB="0" distL="0" distR="0" wp14:anchorId="6E0E13AE" wp14:editId="2D15F6D1">
            <wp:extent cx="5773420" cy="3213100"/>
            <wp:effectExtent l="0" t="0" r="0" b="635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73420" cy="3213100"/>
                    </a:xfrm>
                    <a:prstGeom prst="rect">
                      <a:avLst/>
                    </a:prstGeom>
                    <a:noFill/>
                  </pic:spPr>
                </pic:pic>
              </a:graphicData>
            </a:graphic>
          </wp:inline>
        </w:drawing>
      </w:r>
    </w:p>
    <w:p w:rsidR="00252FDF" w:rsidRDefault="00252FDF" w:rsidP="00252FDF">
      <w:pPr>
        <w:sectPr w:rsidR="00252FDF" w:rsidSect="0035772E">
          <w:pgSz w:w="11906" w:h="16838"/>
          <w:pgMar w:top="1417" w:right="1417" w:bottom="1417" w:left="1417" w:header="708" w:footer="708" w:gutter="0"/>
          <w:cols w:space="708"/>
          <w:docGrid w:linePitch="360"/>
        </w:sectPr>
      </w:pPr>
    </w:p>
    <w:p w:rsidR="00252FDF" w:rsidRPr="00E66F42" w:rsidRDefault="00252FDF" w:rsidP="00252FDF">
      <w:pPr>
        <w:pStyle w:val="11ilebalayanlar"/>
      </w:pPr>
      <w:bookmarkStart w:id="771" w:name="_Toc483831872"/>
      <w:r>
        <w:lastRenderedPageBreak/>
        <w:t xml:space="preserve">5.3 </w:t>
      </w:r>
      <w:r w:rsidRPr="00E66F42">
        <w:t>İstihdam</w:t>
      </w:r>
      <w:bookmarkEnd w:id="771"/>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252FDF" w:rsidRPr="00E66F42"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r w:rsidRPr="00E66F42">
        <w:rPr>
          <w:rFonts w:ascii="Times New Roman" w:eastAsia="Times New Roman" w:hAnsi="Times New Roman" w:cs="Times New Roman"/>
          <w:bCs/>
          <w:color w:val="000000"/>
          <w:sz w:val="24"/>
          <w:szCs w:val="24"/>
          <w:lang w:eastAsia="tr-TR" w:bidi="ar-SA"/>
        </w:rPr>
        <w:t>201</w:t>
      </w:r>
      <w:r>
        <w:rPr>
          <w:rFonts w:ascii="Times New Roman" w:eastAsia="Times New Roman" w:hAnsi="Times New Roman" w:cs="Times New Roman"/>
          <w:bCs/>
          <w:color w:val="000000"/>
          <w:sz w:val="24"/>
          <w:szCs w:val="24"/>
          <w:lang w:eastAsia="tr-TR" w:bidi="ar-SA"/>
        </w:rPr>
        <w:t>6</w:t>
      </w:r>
      <w:r w:rsidRPr="00E66F42">
        <w:rPr>
          <w:rFonts w:ascii="Times New Roman" w:eastAsia="Times New Roman" w:hAnsi="Times New Roman" w:cs="Times New Roman"/>
          <w:bCs/>
          <w:color w:val="000000"/>
          <w:sz w:val="24"/>
          <w:szCs w:val="24"/>
          <w:lang w:eastAsia="tr-TR" w:bidi="ar-SA"/>
        </w:rPr>
        <w:t xml:space="preserve"> Yılı sonu itibariyle elektrik dağıtım sektöründe 54.</w:t>
      </w:r>
      <w:r>
        <w:rPr>
          <w:rFonts w:ascii="Times New Roman" w:eastAsia="Times New Roman" w:hAnsi="Times New Roman" w:cs="Times New Roman"/>
          <w:bCs/>
          <w:color w:val="000000"/>
          <w:sz w:val="24"/>
          <w:szCs w:val="24"/>
          <w:lang w:eastAsia="tr-TR" w:bidi="ar-SA"/>
        </w:rPr>
        <w:t>412</w:t>
      </w:r>
      <w:r w:rsidRPr="00E66F42">
        <w:rPr>
          <w:rFonts w:ascii="Times New Roman" w:eastAsia="Times New Roman" w:hAnsi="Times New Roman" w:cs="Times New Roman"/>
          <w:bCs/>
          <w:color w:val="000000"/>
          <w:sz w:val="24"/>
          <w:szCs w:val="24"/>
          <w:lang w:eastAsia="tr-TR" w:bidi="ar-SA"/>
        </w:rPr>
        <w:t xml:space="preserve"> kişiye istihdam sağlanmakta olup; </w:t>
      </w:r>
      <w:r>
        <w:rPr>
          <w:rFonts w:ascii="Times New Roman" w:eastAsia="Times New Roman" w:hAnsi="Times New Roman" w:cs="Times New Roman"/>
          <w:bCs/>
          <w:color w:val="000000"/>
          <w:sz w:val="24"/>
          <w:szCs w:val="24"/>
          <w:lang w:eastAsia="tr-TR" w:bidi="ar-SA"/>
        </w:rPr>
        <w:t>14.984</w:t>
      </w:r>
      <w:r w:rsidRPr="00E66F42">
        <w:rPr>
          <w:rFonts w:ascii="Times New Roman" w:eastAsia="Times New Roman" w:hAnsi="Times New Roman" w:cs="Times New Roman"/>
          <w:bCs/>
          <w:color w:val="000000"/>
          <w:sz w:val="24"/>
          <w:szCs w:val="24"/>
          <w:lang w:eastAsia="tr-TR" w:bidi="ar-SA"/>
        </w:rPr>
        <w:t xml:space="preserve"> kişi dağıtım şirketi kadrolu personeli olarak, 39.</w:t>
      </w:r>
      <w:r>
        <w:rPr>
          <w:rFonts w:ascii="Times New Roman" w:eastAsia="Times New Roman" w:hAnsi="Times New Roman" w:cs="Times New Roman"/>
          <w:bCs/>
          <w:color w:val="000000"/>
          <w:sz w:val="24"/>
          <w:szCs w:val="24"/>
          <w:lang w:eastAsia="tr-TR" w:bidi="ar-SA"/>
        </w:rPr>
        <w:t>428</w:t>
      </w:r>
      <w:r w:rsidRPr="00E66F42">
        <w:rPr>
          <w:rFonts w:ascii="Times New Roman" w:eastAsia="Times New Roman" w:hAnsi="Times New Roman" w:cs="Times New Roman"/>
          <w:bCs/>
          <w:color w:val="000000"/>
          <w:sz w:val="24"/>
          <w:szCs w:val="24"/>
          <w:lang w:eastAsia="tr-TR" w:bidi="ar-SA"/>
        </w:rPr>
        <w:t xml:space="preserve"> kişi de taşeron firma personeli olarak görev yapmaktadır. Aşağıdaki tabloda dağıtım şirketlerine göre çalışan sayıları gösterilmektedir. Boğaziçi EDAŞ 5.</w:t>
      </w:r>
      <w:r>
        <w:rPr>
          <w:rFonts w:ascii="Times New Roman" w:eastAsia="Times New Roman" w:hAnsi="Times New Roman" w:cs="Times New Roman"/>
          <w:bCs/>
          <w:color w:val="000000"/>
          <w:sz w:val="24"/>
          <w:szCs w:val="24"/>
          <w:lang w:eastAsia="tr-TR" w:bidi="ar-SA"/>
        </w:rPr>
        <w:t>785</w:t>
      </w:r>
      <w:r w:rsidRPr="00E66F42">
        <w:rPr>
          <w:rFonts w:ascii="Times New Roman" w:eastAsia="Times New Roman" w:hAnsi="Times New Roman" w:cs="Times New Roman"/>
          <w:bCs/>
          <w:color w:val="000000"/>
          <w:sz w:val="24"/>
          <w:szCs w:val="24"/>
          <w:lang w:eastAsia="tr-TR" w:bidi="ar-SA"/>
        </w:rPr>
        <w:t xml:space="preserve"> toplam personel ile en yüksek çalışan sayısına sahipken, kadrolu personel sayısının en yüksek olduğu dağıtım şirketi 1.</w:t>
      </w:r>
      <w:r>
        <w:rPr>
          <w:rFonts w:ascii="Times New Roman" w:eastAsia="Times New Roman" w:hAnsi="Times New Roman" w:cs="Times New Roman"/>
          <w:bCs/>
          <w:color w:val="000000"/>
          <w:sz w:val="24"/>
          <w:szCs w:val="24"/>
          <w:lang w:eastAsia="tr-TR" w:bidi="ar-SA"/>
        </w:rPr>
        <w:t>881</w:t>
      </w:r>
      <w:r w:rsidRPr="00E66F42">
        <w:rPr>
          <w:rFonts w:ascii="Times New Roman" w:eastAsia="Times New Roman" w:hAnsi="Times New Roman" w:cs="Times New Roman"/>
          <w:bCs/>
          <w:color w:val="000000"/>
          <w:sz w:val="24"/>
          <w:szCs w:val="24"/>
          <w:lang w:eastAsia="tr-TR" w:bidi="ar-SA"/>
        </w:rPr>
        <w:t xml:space="preserve"> personel ile </w:t>
      </w:r>
      <w:r>
        <w:rPr>
          <w:rFonts w:ascii="Times New Roman" w:eastAsia="Times New Roman" w:hAnsi="Times New Roman" w:cs="Times New Roman"/>
          <w:bCs/>
          <w:color w:val="000000"/>
          <w:sz w:val="24"/>
          <w:szCs w:val="24"/>
          <w:lang w:eastAsia="tr-TR" w:bidi="ar-SA"/>
        </w:rPr>
        <w:t>Dicle</w:t>
      </w:r>
      <w:r w:rsidRPr="00E66F42">
        <w:rPr>
          <w:rFonts w:ascii="Times New Roman" w:eastAsia="Times New Roman" w:hAnsi="Times New Roman" w:cs="Times New Roman"/>
          <w:bCs/>
          <w:color w:val="000000"/>
          <w:sz w:val="24"/>
          <w:szCs w:val="24"/>
          <w:lang w:eastAsia="tr-TR" w:bidi="ar-SA"/>
        </w:rPr>
        <w:t xml:space="preserve"> EDAŞ, taşeron personel sayısının en yüksek olduğu bölge ise </w:t>
      </w:r>
      <w:r>
        <w:rPr>
          <w:rFonts w:ascii="Times New Roman" w:eastAsia="Times New Roman" w:hAnsi="Times New Roman" w:cs="Times New Roman"/>
          <w:bCs/>
          <w:color w:val="000000"/>
          <w:sz w:val="24"/>
          <w:szCs w:val="24"/>
          <w:lang w:eastAsia="tr-TR" w:bidi="ar-SA"/>
        </w:rPr>
        <w:t>5.079</w:t>
      </w:r>
      <w:r w:rsidRPr="00E66F42">
        <w:rPr>
          <w:rFonts w:ascii="Times New Roman" w:eastAsia="Times New Roman" w:hAnsi="Times New Roman" w:cs="Times New Roman"/>
          <w:bCs/>
          <w:color w:val="000000"/>
          <w:sz w:val="24"/>
          <w:szCs w:val="24"/>
          <w:lang w:eastAsia="tr-TR" w:bidi="ar-SA"/>
        </w:rPr>
        <w:t xml:space="preserve"> personel ile Boğaziçi EDAŞ olmuştur. Kayseri ve Civarı EDAŞ ise </w:t>
      </w:r>
      <w:r>
        <w:rPr>
          <w:rFonts w:ascii="Times New Roman" w:eastAsia="Times New Roman" w:hAnsi="Times New Roman" w:cs="Times New Roman"/>
          <w:bCs/>
          <w:color w:val="000000"/>
          <w:sz w:val="24"/>
          <w:szCs w:val="24"/>
          <w:lang w:eastAsia="tr-TR" w:bidi="ar-SA"/>
        </w:rPr>
        <w:t>873</w:t>
      </w:r>
      <w:r w:rsidRPr="00E66F42">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p>
    <w:p w:rsidR="00252FDF" w:rsidRPr="00B407D7" w:rsidRDefault="00252FDF" w:rsidP="00252FDF">
      <w:pPr>
        <w:pStyle w:val="Balk5"/>
        <w:rPr>
          <w:lang w:eastAsia="tr-TR" w:bidi="ar-SA"/>
        </w:rPr>
      </w:pPr>
      <w:bookmarkStart w:id="772" w:name="_Toc450309974"/>
      <w:bookmarkStart w:id="773" w:name="_Toc487101600"/>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Dağıtım Şirketleri Personel Sayıları</w:t>
      </w:r>
      <w:bookmarkEnd w:id="772"/>
      <w:r>
        <w:t xml:space="preserve"> (Adet)</w:t>
      </w:r>
      <w:bookmarkEnd w:id="773"/>
    </w:p>
    <w:p w:rsidR="00252FDF" w:rsidRDefault="00252FDF" w:rsidP="00252FDF">
      <w:pPr>
        <w:ind w:left="576"/>
        <w:rPr>
          <w:lang w:eastAsia="tr-TR" w:bidi="ar-SA"/>
        </w:rPr>
      </w:pPr>
    </w:p>
    <w:tbl>
      <w:tblPr>
        <w:tblW w:w="7380" w:type="dxa"/>
        <w:jc w:val="center"/>
        <w:tblInd w:w="55" w:type="dxa"/>
        <w:tblCellMar>
          <w:left w:w="70" w:type="dxa"/>
          <w:right w:w="70" w:type="dxa"/>
        </w:tblCellMar>
        <w:tblLook w:val="04A0" w:firstRow="1" w:lastRow="0" w:firstColumn="1" w:lastColumn="0" w:noHBand="0" w:noVBand="1"/>
      </w:tblPr>
      <w:tblGrid>
        <w:gridCol w:w="1840"/>
        <w:gridCol w:w="2280"/>
        <w:gridCol w:w="2300"/>
        <w:gridCol w:w="960"/>
      </w:tblGrid>
      <w:tr w:rsidR="00252FDF" w:rsidRPr="001F0534" w:rsidTr="00BB3782">
        <w:trPr>
          <w:trHeight w:val="600"/>
          <w:jc w:val="center"/>
        </w:trPr>
        <w:tc>
          <w:tcPr>
            <w:tcW w:w="184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Dağıtım Şirketi</w:t>
            </w:r>
          </w:p>
        </w:tc>
        <w:tc>
          <w:tcPr>
            <w:tcW w:w="2280" w:type="dxa"/>
            <w:tcBorders>
              <w:top w:val="single" w:sz="4" w:space="0" w:color="auto"/>
              <w:left w:val="nil"/>
              <w:bottom w:val="single" w:sz="4" w:space="0" w:color="auto"/>
              <w:right w:val="single" w:sz="4" w:space="0" w:color="auto"/>
            </w:tcBorders>
            <w:shd w:val="clear" w:color="auto" w:fill="FF0000"/>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Kadrolu Personel </w:t>
            </w:r>
            <w:r w:rsidRPr="00BB3782">
              <w:rPr>
                <w:rFonts w:ascii="Calibri" w:eastAsia="Times New Roman" w:hAnsi="Calibri" w:cs="Times New Roman"/>
                <w:b/>
                <w:color w:val="FFFFFF" w:themeColor="background1"/>
                <w:lang w:eastAsia="tr-TR" w:bidi="ar-SA"/>
              </w:rPr>
              <w:br/>
              <w:t>Sayısı</w:t>
            </w:r>
          </w:p>
        </w:tc>
        <w:tc>
          <w:tcPr>
            <w:tcW w:w="2300" w:type="dxa"/>
            <w:tcBorders>
              <w:top w:val="single" w:sz="4" w:space="0" w:color="auto"/>
              <w:left w:val="nil"/>
              <w:bottom w:val="single" w:sz="4" w:space="0" w:color="auto"/>
              <w:right w:val="single" w:sz="4" w:space="0" w:color="auto"/>
            </w:tcBorders>
            <w:shd w:val="clear" w:color="auto" w:fill="FF0000"/>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Taşeron Personel </w:t>
            </w:r>
            <w:r w:rsidRPr="00BB3782">
              <w:rPr>
                <w:rFonts w:ascii="Calibri" w:eastAsia="Times New Roman" w:hAnsi="Calibri" w:cs="Times New Roman"/>
                <w:b/>
                <w:color w:val="FFFFFF" w:themeColor="background1"/>
                <w:lang w:eastAsia="tr-TR" w:bidi="ar-SA"/>
              </w:rPr>
              <w:br/>
              <w:t>Sayısı</w:t>
            </w:r>
          </w:p>
        </w:tc>
        <w:tc>
          <w:tcPr>
            <w:tcW w:w="960" w:type="dxa"/>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Toplam</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TOROSLAR</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706</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5.079</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5.785</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BAŞKENT</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1.012</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3.901</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4.913</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BOĞAZİÇİ</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732</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3.631</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4.363</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DİCLE</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1.881</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2.415</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4.296</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ULUDAĞ</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519</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3.022</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3.541</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GDZ</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658</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2.530</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3.188</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ADM</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518</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2.426</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2.944</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İ.ANADOLU</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921</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1.597</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2.518</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SAKARYA</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1.667</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705</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2.372</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MERAM</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698</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1.671</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2.369</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AKDENİZ</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298</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1.870</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2.168</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ÇORUH</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414</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1.645</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2.059</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FIRAT</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330</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1.688</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2.018</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ARAS</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534</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1.360</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1.894</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YEŞİLIRMAK</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677</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1.209</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1.886</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OSMANGAZİ</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1.245</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581</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1.826</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VANGÖLÜ</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648</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997</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1.645</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ÇAMLIBEL</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232</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1.320</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1.552</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AKEDAŞ</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365</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804</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1.169</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TRAKYA</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429</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604</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1.033</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KAYSERİ VE CİVARI</w:t>
            </w:r>
          </w:p>
        </w:tc>
        <w:tc>
          <w:tcPr>
            <w:tcW w:w="228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500</w:t>
            </w:r>
          </w:p>
        </w:tc>
        <w:tc>
          <w:tcPr>
            <w:tcW w:w="230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373</w:t>
            </w:r>
          </w:p>
        </w:tc>
        <w:tc>
          <w:tcPr>
            <w:tcW w:w="960" w:type="dxa"/>
            <w:tcBorders>
              <w:top w:val="nil"/>
              <w:left w:val="nil"/>
              <w:bottom w:val="single" w:sz="4" w:space="0" w:color="auto"/>
              <w:right w:val="single" w:sz="4" w:space="0" w:color="auto"/>
            </w:tcBorders>
            <w:shd w:val="clear" w:color="auto" w:fill="auto"/>
            <w:noWrap/>
            <w:vAlign w:val="bottom"/>
            <w:hideMark/>
          </w:tcPr>
          <w:p w:rsidR="00252FDF" w:rsidRPr="001F0534" w:rsidRDefault="00252FDF" w:rsidP="00356971">
            <w:pPr>
              <w:spacing w:after="0" w:line="240" w:lineRule="auto"/>
              <w:jc w:val="right"/>
              <w:rPr>
                <w:rFonts w:ascii="Calibri" w:eastAsia="Times New Roman" w:hAnsi="Calibri" w:cs="Times New Roman"/>
                <w:color w:val="000000"/>
                <w:lang w:eastAsia="tr-TR" w:bidi="ar-SA"/>
              </w:rPr>
            </w:pPr>
            <w:r w:rsidRPr="001F0534">
              <w:rPr>
                <w:rFonts w:ascii="Calibri" w:eastAsia="Times New Roman" w:hAnsi="Calibri" w:cs="Times New Roman"/>
                <w:color w:val="000000"/>
                <w:lang w:eastAsia="tr-TR" w:bidi="ar-SA"/>
              </w:rPr>
              <w:t>873</w:t>
            </w:r>
          </w:p>
        </w:tc>
      </w:tr>
      <w:tr w:rsidR="00252FDF" w:rsidRPr="001F0534" w:rsidTr="00BB3782">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Genel Toplam</w:t>
            </w:r>
          </w:p>
        </w:tc>
        <w:tc>
          <w:tcPr>
            <w:tcW w:w="228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14.984</w:t>
            </w:r>
          </w:p>
        </w:tc>
        <w:tc>
          <w:tcPr>
            <w:tcW w:w="230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39.428</w:t>
            </w:r>
          </w:p>
        </w:tc>
        <w:tc>
          <w:tcPr>
            <w:tcW w:w="96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54.412</w:t>
            </w:r>
          </w:p>
        </w:tc>
      </w:tr>
    </w:tbl>
    <w:p w:rsidR="00252FDF" w:rsidRDefault="00252FDF" w:rsidP="00252FDF">
      <w:pPr>
        <w:ind w:left="576"/>
        <w:rPr>
          <w:lang w:eastAsia="tr-TR" w:bidi="ar-SA"/>
        </w:rPr>
      </w:pPr>
    </w:p>
    <w:p w:rsidR="00252FDF" w:rsidRPr="00E66F42" w:rsidRDefault="00252FDF" w:rsidP="00252FDF">
      <w:pPr>
        <w:ind w:left="576"/>
        <w:rPr>
          <w:lang w:eastAsia="tr-TR" w:bidi="ar-SA"/>
        </w:rPr>
      </w:pPr>
    </w:p>
    <w:p w:rsidR="00252FDF" w:rsidRPr="00B407D7" w:rsidRDefault="00252FDF" w:rsidP="00252FDF">
      <w:pPr>
        <w:pStyle w:val="Balk6"/>
      </w:pPr>
      <w:bookmarkStart w:id="774" w:name="_Toc450307014"/>
      <w:bookmarkStart w:id="775" w:name="_Toc450307125"/>
      <w:bookmarkStart w:id="776" w:name="_Toc450307949"/>
      <w:bookmarkStart w:id="777" w:name="_Toc487101676"/>
      <w:r w:rsidRPr="00B407D7">
        <w:rPr>
          <w:caps/>
        </w:rPr>
        <w:lastRenderedPageBreak/>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3</w:t>
      </w:r>
      <w:r w:rsidRPr="00B407D7">
        <w:fldChar w:fldCharType="end"/>
      </w:r>
      <w:r w:rsidRPr="00B407D7">
        <w:t>: 201</w:t>
      </w:r>
      <w:r>
        <w:t>6</w:t>
      </w:r>
      <w:r w:rsidRPr="00B407D7">
        <w:t xml:space="preserve"> Yılı Sonu İtibariyle Dağıtım Şirketleri Personel Sayıları</w:t>
      </w:r>
      <w:bookmarkEnd w:id="774"/>
      <w:bookmarkEnd w:id="775"/>
      <w:bookmarkEnd w:id="776"/>
      <w:r>
        <w:t xml:space="preserve"> (Adet)</w:t>
      </w:r>
      <w:bookmarkEnd w:id="777"/>
    </w:p>
    <w:p w:rsidR="00252FDF" w:rsidRDefault="00252FDF" w:rsidP="00252FDF">
      <w:r>
        <w:rPr>
          <w:noProof/>
          <w:lang w:eastAsia="tr-TR" w:bidi="ar-SA"/>
        </w:rPr>
        <w:drawing>
          <wp:inline distT="0" distB="0" distL="0" distR="0" wp14:anchorId="3EAA8C76" wp14:editId="2FDB7138">
            <wp:extent cx="5773420" cy="335915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73420" cy="3359150"/>
                    </a:xfrm>
                    <a:prstGeom prst="rect">
                      <a:avLst/>
                    </a:prstGeom>
                    <a:noFill/>
                  </pic:spPr>
                </pic:pic>
              </a:graphicData>
            </a:graphic>
          </wp:inline>
        </w:drawing>
      </w:r>
    </w:p>
    <w:p w:rsidR="00252FDF" w:rsidRDefault="00252FDF" w:rsidP="00252FDF">
      <w:pPr>
        <w:pStyle w:val="11ilebalayanlar"/>
      </w:pPr>
    </w:p>
    <w:p w:rsidR="00252FDF" w:rsidRDefault="00252FDF" w:rsidP="00252FDF">
      <w:pPr>
        <w:pStyle w:val="11ilebalayanlar"/>
      </w:pPr>
    </w:p>
    <w:p w:rsidR="00252FDF" w:rsidRPr="00E66F42" w:rsidRDefault="00252FDF" w:rsidP="00252FDF">
      <w:pPr>
        <w:pStyle w:val="11ilebalayanlar"/>
        <w:rPr>
          <w:caps/>
        </w:rPr>
      </w:pPr>
      <w:bookmarkStart w:id="778" w:name="_Toc483831873"/>
      <w:r>
        <w:t xml:space="preserve">5.4 </w:t>
      </w:r>
      <w:r w:rsidRPr="00E66F42">
        <w:t>Şebekeye İlişkin Bilgiler</w:t>
      </w:r>
      <w:bookmarkEnd w:id="778"/>
    </w:p>
    <w:p w:rsidR="00252FDF" w:rsidRDefault="00252FDF" w:rsidP="00252FDF">
      <w:pPr>
        <w:spacing w:line="360" w:lineRule="auto"/>
        <w:ind w:firstLine="576"/>
        <w:jc w:val="both"/>
        <w:rPr>
          <w:rFonts w:asciiTheme="minorHAnsi" w:hAnsiTheme="minorHAnsi" w:cstheme="minorHAnsi"/>
          <w:sz w:val="24"/>
          <w:szCs w:val="24"/>
        </w:rPr>
      </w:pP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5-5’ten de görüleceği üzere Türkiye toplam dağıtım hattı uzunluğu </w:t>
      </w:r>
      <w:r w:rsidRPr="006F0950">
        <w:rPr>
          <w:rFonts w:asciiTheme="minorHAnsi" w:hAnsiTheme="minorHAnsi" w:cstheme="minorHAnsi"/>
          <w:b/>
          <w:sz w:val="24"/>
          <w:szCs w:val="24"/>
        </w:rPr>
        <w:t>1.102.508</w:t>
      </w:r>
      <w:r w:rsidRPr="006F0950">
        <w:rPr>
          <w:rFonts w:asciiTheme="minorHAnsi" w:hAnsiTheme="minorHAnsi" w:cstheme="minorHAnsi"/>
          <w:sz w:val="24"/>
          <w:szCs w:val="24"/>
        </w:rPr>
        <w:t xml:space="preserve"> </w:t>
      </w:r>
      <w:r w:rsidRPr="00E66F42">
        <w:rPr>
          <w:rFonts w:asciiTheme="minorHAnsi" w:hAnsiTheme="minorHAnsi" w:cstheme="minorHAnsi"/>
          <w:sz w:val="24"/>
          <w:szCs w:val="24"/>
        </w:rPr>
        <w:t>km’ye ulaşmıştır. Dağıtım bölgelerine göre hat uzunluklarına bakıldığında Başkent, Toroslar,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 xml:space="preserve">Diğer yandan dağıtım bölgelerine trafo kapasitesi açısından bakıldığında Boğaziçi, Başkent, </w:t>
      </w:r>
      <w:proofErr w:type="spellStart"/>
      <w:r w:rsidRPr="00E66F42">
        <w:rPr>
          <w:rFonts w:asciiTheme="minorHAnsi" w:hAnsiTheme="minorHAnsi" w:cstheme="minorHAnsi"/>
          <w:sz w:val="24"/>
          <w:szCs w:val="24"/>
        </w:rPr>
        <w:t>Gdz</w:t>
      </w:r>
      <w:proofErr w:type="spellEnd"/>
      <w:r w:rsidRPr="00E66F42">
        <w:rPr>
          <w:rFonts w:asciiTheme="minorHAnsi" w:hAnsiTheme="minorHAnsi" w:cstheme="minorHAnsi"/>
          <w:sz w:val="24"/>
          <w:szCs w:val="24"/>
        </w:rPr>
        <w:t>, Toroslar ve Dicle elektrik dağıtım bölgelerinin ilk beşte yer aldığı görülmektedir.</w:t>
      </w:r>
    </w:p>
    <w:p w:rsidR="00252FDF" w:rsidRPr="00B407D7" w:rsidRDefault="00252FDF" w:rsidP="00252FDF">
      <w:pPr>
        <w:pStyle w:val="Balk5"/>
        <w:rPr>
          <w:caps/>
        </w:rPr>
      </w:pPr>
      <w:bookmarkStart w:id="779" w:name="_Toc450309975"/>
      <w:bookmarkStart w:id="780" w:name="_Toc487101601"/>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 xml:space="preserve">4: </w:t>
      </w:r>
      <w:r w:rsidRPr="00B407D7">
        <w:t>201</w:t>
      </w:r>
      <w:r>
        <w:t>6</w:t>
      </w:r>
      <w:r w:rsidRPr="00B407D7">
        <w:t xml:space="preserve"> Yılı Sonu İtibariyle Dağıtım Şirketleri Bazında Hat Uzunlukları, Trafo Sayıları ve Trafo Kapasiteleri</w:t>
      </w:r>
      <w:r w:rsidRPr="00B407D7">
        <w:rPr>
          <w:vertAlign w:val="superscript"/>
        </w:rPr>
        <w:footnoteReference w:id="4"/>
      </w:r>
      <w:bookmarkEnd w:id="779"/>
      <w:r>
        <w:t xml:space="preserve"> (Km-MVA-Adet)</w:t>
      </w:r>
      <w:bookmarkEnd w:id="780"/>
    </w:p>
    <w:tbl>
      <w:tblPr>
        <w:tblW w:w="7173" w:type="dxa"/>
        <w:jc w:val="center"/>
        <w:tblInd w:w="55" w:type="dxa"/>
        <w:tblCellMar>
          <w:left w:w="70" w:type="dxa"/>
          <w:right w:w="70" w:type="dxa"/>
        </w:tblCellMar>
        <w:tblLook w:val="04A0" w:firstRow="1" w:lastRow="0" w:firstColumn="1" w:lastColumn="0" w:noHBand="0" w:noVBand="1"/>
      </w:tblPr>
      <w:tblGrid>
        <w:gridCol w:w="2300"/>
        <w:gridCol w:w="1612"/>
        <w:gridCol w:w="1701"/>
        <w:gridCol w:w="1560"/>
      </w:tblGrid>
      <w:tr w:rsidR="00252FDF" w:rsidRPr="006F0950" w:rsidTr="00BB3782">
        <w:trPr>
          <w:trHeight w:val="300"/>
          <w:jc w:val="center"/>
        </w:trPr>
        <w:tc>
          <w:tcPr>
            <w:tcW w:w="230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BB3782" w:rsidRDefault="00252FDF" w:rsidP="002E63B7">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Dağıtım Şirketi</w:t>
            </w:r>
          </w:p>
        </w:tc>
        <w:tc>
          <w:tcPr>
            <w:tcW w:w="1612" w:type="dxa"/>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Hat uzunluğu (Km)</w:t>
            </w:r>
          </w:p>
        </w:tc>
        <w:tc>
          <w:tcPr>
            <w:tcW w:w="1701" w:type="dxa"/>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Trafo Kapasitesi (MVA)</w:t>
            </w:r>
          </w:p>
        </w:tc>
        <w:tc>
          <w:tcPr>
            <w:tcW w:w="1560" w:type="dxa"/>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Trafo Sayısı</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ADM</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64.594</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7.420</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20.157</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AKDENİZ</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51.672</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7.366</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18.576</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AKEDAŞ</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25.058</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3.180</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10.919</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ARAS</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54.765</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2.757</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12.825</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BAŞKENT</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109.659</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12.615</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30.467</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BOĞAZİÇİ</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32.457</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16.739</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13.838</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ÇAMLIBEL</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45.943</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2.280</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11.267</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ÇORUH</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56.949</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2.685</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11.177</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 xml:space="preserve">DİCLE </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69.985</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12.048</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56.738</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 xml:space="preserve">FIRAT </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45.890</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2.568</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11.524</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GDZ</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53.606</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13.304</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29.975</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 ANADOLU</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23.783</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7.858</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7.174</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 xml:space="preserve">KAYSERİ VE CİVARI </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21.488</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2.354</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6.998</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MERAM</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81.636</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9.071</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49.736</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OSMANGAZİ</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43.364</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5.511</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21.969</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SAKARYA</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35.478</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6.882</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15.693</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TOROSLAR</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84.411</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12.998</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41.942</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TRAKYA</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19.842</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4.473</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10.503</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ULUDAĞ</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62.330</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9.122</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25.243</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VANGÖLÜ</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39.335</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2.673</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10.234</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YEŞİLIRMAK</w:t>
            </w:r>
          </w:p>
        </w:tc>
        <w:tc>
          <w:tcPr>
            <w:tcW w:w="1612"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80.263</w:t>
            </w:r>
          </w:p>
        </w:tc>
        <w:tc>
          <w:tcPr>
            <w:tcW w:w="1701"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4.464</w:t>
            </w:r>
          </w:p>
        </w:tc>
        <w:tc>
          <w:tcPr>
            <w:tcW w:w="1560" w:type="dxa"/>
            <w:tcBorders>
              <w:top w:val="nil"/>
              <w:left w:val="nil"/>
              <w:bottom w:val="single" w:sz="4" w:space="0" w:color="auto"/>
              <w:right w:val="single" w:sz="4" w:space="0" w:color="auto"/>
            </w:tcBorders>
            <w:shd w:val="clear" w:color="auto" w:fill="auto"/>
            <w:noWrap/>
            <w:vAlign w:val="bottom"/>
            <w:hideMark/>
          </w:tcPr>
          <w:p w:rsidR="00252FDF" w:rsidRPr="006F0950" w:rsidRDefault="00252FDF" w:rsidP="00356971">
            <w:pPr>
              <w:spacing w:after="0" w:line="240" w:lineRule="auto"/>
              <w:jc w:val="right"/>
              <w:rPr>
                <w:rFonts w:ascii="Calibri" w:eastAsia="Times New Roman" w:hAnsi="Calibri" w:cs="Times New Roman"/>
                <w:color w:val="000000"/>
                <w:lang w:eastAsia="tr-TR" w:bidi="ar-SA"/>
              </w:rPr>
            </w:pPr>
            <w:r w:rsidRPr="006F0950">
              <w:rPr>
                <w:rFonts w:ascii="Calibri" w:eastAsia="Times New Roman" w:hAnsi="Calibri" w:cs="Times New Roman"/>
                <w:color w:val="000000"/>
                <w:lang w:eastAsia="tr-TR" w:bidi="ar-SA"/>
              </w:rPr>
              <w:t>19.344</w:t>
            </w:r>
          </w:p>
        </w:tc>
      </w:tr>
      <w:tr w:rsidR="00252FDF" w:rsidRPr="006F0950" w:rsidTr="00BB3782">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Genel Toplam</w:t>
            </w:r>
          </w:p>
        </w:tc>
        <w:tc>
          <w:tcPr>
            <w:tcW w:w="1612"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1.102.508</w:t>
            </w:r>
          </w:p>
        </w:tc>
        <w:tc>
          <w:tcPr>
            <w:tcW w:w="1701"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148.368</w:t>
            </w:r>
          </w:p>
        </w:tc>
        <w:tc>
          <w:tcPr>
            <w:tcW w:w="156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436.299</w:t>
            </w:r>
          </w:p>
        </w:tc>
      </w:tr>
    </w:tbl>
    <w:p w:rsidR="00252FDF" w:rsidRDefault="00252FDF" w:rsidP="00252FDF">
      <w:pPr>
        <w:keepNext/>
        <w:spacing w:after="0"/>
        <w:jc w:val="center"/>
        <w:rPr>
          <w:rFonts w:asciiTheme="minorHAnsi" w:hAnsiTheme="minorHAnsi" w:cstheme="minorHAnsi"/>
          <w:caps/>
          <w:spacing w:val="10"/>
          <w:sz w:val="24"/>
          <w:szCs w:val="24"/>
        </w:rPr>
      </w:pPr>
    </w:p>
    <w:p w:rsidR="00252FDF" w:rsidRDefault="00252FDF" w:rsidP="00252FDF">
      <w:pPr>
        <w:keepNext/>
        <w:spacing w:after="0"/>
        <w:jc w:val="center"/>
        <w:rPr>
          <w:rFonts w:asciiTheme="minorHAnsi" w:hAnsiTheme="minorHAnsi" w:cstheme="minorHAnsi"/>
          <w:caps/>
          <w:spacing w:val="10"/>
          <w:sz w:val="24"/>
          <w:szCs w:val="24"/>
        </w:rPr>
      </w:pPr>
    </w:p>
    <w:p w:rsidR="00252FDF" w:rsidRPr="00E66F42" w:rsidRDefault="00252FDF" w:rsidP="00252FDF">
      <w:pPr>
        <w:pStyle w:val="Balk6"/>
        <w:rPr>
          <w:rFonts w:asciiTheme="minorHAnsi" w:hAnsiTheme="minorHAnsi" w:cstheme="minorHAnsi"/>
          <w:szCs w:val="24"/>
        </w:rPr>
      </w:pPr>
      <w:bookmarkStart w:id="781" w:name="_Toc450307015"/>
      <w:bookmarkStart w:id="782" w:name="_Toc450307126"/>
      <w:bookmarkStart w:id="783" w:name="_Toc487101677"/>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4</w:t>
      </w:r>
      <w:r w:rsidRPr="00B407D7">
        <w:fldChar w:fldCharType="end"/>
      </w:r>
      <w:r w:rsidRPr="00B407D7">
        <w:t>: 201</w:t>
      </w:r>
      <w:r>
        <w:t>6</w:t>
      </w:r>
      <w:r w:rsidRPr="00B407D7">
        <w:t xml:space="preserve"> Yılı Sonu İtibariyle Dağıtım Şirketleri Bazında Hat</w:t>
      </w:r>
      <w:bookmarkEnd w:id="781"/>
      <w:bookmarkEnd w:id="782"/>
      <w:r w:rsidRPr="00B407D7">
        <w:t xml:space="preserve"> </w:t>
      </w:r>
      <w:bookmarkStart w:id="784" w:name="_Toc450307950"/>
      <w:r w:rsidRPr="00B407D7">
        <w:t xml:space="preserve">Uzunlukları </w:t>
      </w:r>
      <w:r w:rsidRPr="006675FB">
        <w:t>ve</w:t>
      </w:r>
      <w:r w:rsidRPr="00B407D7">
        <w:t xml:space="preserve"> Trafo Kapasiteleri</w:t>
      </w:r>
      <w:bookmarkEnd w:id="784"/>
      <w:r>
        <w:t xml:space="preserve"> (Km-MVA)</w:t>
      </w:r>
      <w:bookmarkEnd w:id="783"/>
    </w:p>
    <w:p w:rsidR="00252FDF" w:rsidRPr="00E66F42" w:rsidRDefault="00252FDF" w:rsidP="00252FD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0934FD5" wp14:editId="7E6A53B9">
            <wp:extent cx="5766769" cy="2571750"/>
            <wp:effectExtent l="0" t="0" r="5715"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73420" cy="2574716"/>
                    </a:xfrm>
                    <a:prstGeom prst="rect">
                      <a:avLst/>
                    </a:prstGeom>
                    <a:noFill/>
                  </pic:spPr>
                </pic:pic>
              </a:graphicData>
            </a:graphic>
          </wp:inline>
        </w:drawing>
      </w:r>
    </w:p>
    <w:p w:rsidR="00252FDF" w:rsidRPr="00E66F42"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Tablo </w:t>
      </w:r>
      <w:proofErr w:type="gramStart"/>
      <w:r>
        <w:rPr>
          <w:rFonts w:asciiTheme="minorHAnsi" w:hAnsiTheme="minorHAnsi" w:cstheme="minorHAnsi"/>
          <w:sz w:val="24"/>
          <w:szCs w:val="24"/>
        </w:rPr>
        <w:t>5.5</w:t>
      </w:r>
      <w:r w:rsidRPr="00E66F42">
        <w:rPr>
          <w:rFonts w:asciiTheme="minorHAnsi" w:hAnsiTheme="minorHAnsi" w:cstheme="minorHAnsi"/>
          <w:sz w:val="24"/>
          <w:szCs w:val="24"/>
        </w:rPr>
        <w:t>’</w:t>
      </w:r>
      <w:r>
        <w:rPr>
          <w:rFonts w:asciiTheme="minorHAnsi" w:hAnsiTheme="minorHAnsi" w:cstheme="minorHAnsi"/>
          <w:sz w:val="24"/>
          <w:szCs w:val="24"/>
        </w:rPr>
        <w:t>te</w:t>
      </w:r>
      <w:proofErr w:type="gramEnd"/>
      <w:r w:rsidRPr="00E66F42">
        <w:rPr>
          <w:rFonts w:asciiTheme="minorHAnsi" w:hAnsiTheme="minorHAnsi" w:cstheme="minorHAnsi"/>
          <w:sz w:val="24"/>
          <w:szCs w:val="24"/>
        </w:rPr>
        <w:t xml:space="preserve"> dağıtım hatlarının dağılımı görülmektedir. Tablodan da görüldüğü üzere </w:t>
      </w:r>
      <w:r>
        <w:rPr>
          <w:rFonts w:asciiTheme="minorHAnsi" w:hAnsiTheme="minorHAnsi" w:cstheme="minorHAnsi"/>
          <w:sz w:val="24"/>
          <w:szCs w:val="24"/>
        </w:rPr>
        <w:t>toplam dağıtım hatlarının %84,64</w:t>
      </w:r>
      <w:r w:rsidRPr="00E66F42">
        <w:rPr>
          <w:rFonts w:asciiTheme="minorHAnsi" w:hAnsiTheme="minorHAnsi" w:cstheme="minorHAnsi"/>
          <w:sz w:val="24"/>
          <w:szCs w:val="24"/>
        </w:rPr>
        <w:t>’sını havai hatlar oluşturmaktadır. Yer altı hatların toplam dağıtım hatları uzun</w:t>
      </w:r>
      <w:r>
        <w:rPr>
          <w:rFonts w:asciiTheme="minorHAnsi" w:hAnsiTheme="minorHAnsi" w:cstheme="minorHAnsi"/>
          <w:sz w:val="24"/>
          <w:szCs w:val="24"/>
        </w:rPr>
        <w:t>lukları içindeki payı ise %15,36</w:t>
      </w:r>
      <w:r w:rsidRPr="00E66F42">
        <w:rPr>
          <w:rFonts w:asciiTheme="minorHAnsi" w:hAnsiTheme="minorHAnsi" w:cstheme="minorHAnsi"/>
          <w:sz w:val="24"/>
          <w:szCs w:val="24"/>
        </w:rPr>
        <w:t>’d</w:t>
      </w:r>
      <w:r>
        <w:rPr>
          <w:rFonts w:asciiTheme="minorHAnsi" w:hAnsiTheme="minorHAnsi" w:cstheme="minorHAnsi"/>
          <w:sz w:val="24"/>
          <w:szCs w:val="24"/>
        </w:rPr>
        <w:t>ı</w:t>
      </w:r>
      <w:r w:rsidRPr="00E66F42">
        <w:rPr>
          <w:rFonts w:asciiTheme="minorHAnsi" w:hAnsiTheme="minorHAnsi" w:cstheme="minorHAnsi"/>
          <w:sz w:val="24"/>
          <w:szCs w:val="24"/>
        </w:rPr>
        <w:t>r.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252FDF" w:rsidRPr="00E66F42" w:rsidRDefault="00252FDF" w:rsidP="00252FDF">
      <w:pPr>
        <w:jc w:val="center"/>
        <w:rPr>
          <w:rFonts w:asciiTheme="minorHAnsi" w:eastAsiaTheme="minorEastAsia" w:hAnsiTheme="minorHAnsi" w:cstheme="minorHAnsi"/>
          <w:bCs/>
          <w:sz w:val="24"/>
          <w:szCs w:val="24"/>
        </w:rPr>
      </w:pPr>
    </w:p>
    <w:p w:rsidR="00252FDF" w:rsidRPr="00B407D7" w:rsidRDefault="00252FDF" w:rsidP="00252FDF">
      <w:pPr>
        <w:pStyle w:val="Balk5"/>
        <w:rPr>
          <w:caps/>
        </w:rPr>
      </w:pPr>
      <w:bookmarkStart w:id="785" w:name="_Toc450309976"/>
      <w:bookmarkStart w:id="786" w:name="_Toc487101602"/>
      <w:r w:rsidRPr="001F1265">
        <w:rPr>
          <w:rFonts w:eastAsiaTheme="minorEastAsia"/>
          <w:bCs/>
        </w:rPr>
        <w:t xml:space="preserve">Tablo </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separate"/>
      </w:r>
      <w:r w:rsidRPr="001F1265">
        <w:rPr>
          <w:rFonts w:eastAsiaTheme="minorEastAsia"/>
          <w:bCs/>
          <w:noProof/>
        </w:rPr>
        <w:t>5</w:t>
      </w:r>
      <w:r w:rsidRPr="001F1265">
        <w:rPr>
          <w:rFonts w:eastAsiaTheme="minorEastAsia"/>
          <w:bCs/>
        </w:rPr>
        <w:fldChar w:fldCharType="end"/>
      </w:r>
      <w:r w:rsidRPr="001F1265">
        <w:rPr>
          <w:rFonts w:eastAsiaTheme="minorEastAsia"/>
          <w:bCs/>
        </w:rPr>
        <w:t>.5:</w:t>
      </w:r>
      <w:r w:rsidRPr="001F1265">
        <w:t xml:space="preserve"> Dağıtım Hat Uzunluklarının Dağılımı</w:t>
      </w:r>
      <w:bookmarkEnd w:id="785"/>
      <w:r w:rsidRPr="001F1265">
        <w:t xml:space="preserve"> (Km)</w:t>
      </w:r>
      <w:bookmarkEnd w:id="786"/>
    </w:p>
    <w:tbl>
      <w:tblPr>
        <w:tblW w:w="5900" w:type="dxa"/>
        <w:jc w:val="center"/>
        <w:tblInd w:w="55" w:type="dxa"/>
        <w:tblCellMar>
          <w:left w:w="70" w:type="dxa"/>
          <w:right w:w="70" w:type="dxa"/>
        </w:tblCellMar>
        <w:tblLook w:val="04A0" w:firstRow="1" w:lastRow="0" w:firstColumn="1" w:lastColumn="0" w:noHBand="0" w:noVBand="1"/>
      </w:tblPr>
      <w:tblGrid>
        <w:gridCol w:w="1900"/>
        <w:gridCol w:w="1240"/>
        <w:gridCol w:w="1340"/>
        <w:gridCol w:w="1420"/>
      </w:tblGrid>
      <w:tr w:rsidR="00252FDF" w:rsidRPr="001F1265" w:rsidTr="00BB3782">
        <w:trPr>
          <w:trHeight w:val="300"/>
          <w:jc w:val="center"/>
        </w:trPr>
        <w:tc>
          <w:tcPr>
            <w:tcW w:w="190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rPr>
                <w:rFonts w:ascii="Times New Roman" w:eastAsia="Times New Roman" w:hAnsi="Times New Roman" w:cs="Times New Roman"/>
                <w:b/>
                <w:bCs/>
                <w:color w:val="FFFFFF" w:themeColor="background1"/>
                <w:lang w:eastAsia="tr-TR" w:bidi="ar-SA"/>
              </w:rPr>
            </w:pPr>
            <w:r w:rsidRPr="00BB3782">
              <w:rPr>
                <w:rFonts w:ascii="Times New Roman" w:eastAsia="Times New Roman" w:hAnsi="Times New Roman" w:cs="Times New Roman"/>
                <w:b/>
                <w:bCs/>
                <w:color w:val="FFFFFF" w:themeColor="background1"/>
                <w:lang w:eastAsia="tr-TR" w:bidi="ar-SA"/>
              </w:rPr>
              <w:t>Dağıtım Şirketleri</w:t>
            </w:r>
          </w:p>
        </w:tc>
        <w:tc>
          <w:tcPr>
            <w:tcW w:w="124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lang w:eastAsia="tr-TR" w:bidi="ar-SA"/>
              </w:rPr>
            </w:pPr>
            <w:r w:rsidRPr="00BB3782">
              <w:rPr>
                <w:rFonts w:ascii="Times New Roman" w:eastAsia="Times New Roman" w:hAnsi="Times New Roman" w:cs="Times New Roman"/>
                <w:b/>
                <w:bCs/>
                <w:color w:val="FFFFFF" w:themeColor="background1"/>
                <w:lang w:eastAsia="tr-TR" w:bidi="ar-SA"/>
              </w:rPr>
              <w:t>Havai (Km)</w:t>
            </w:r>
          </w:p>
        </w:tc>
        <w:tc>
          <w:tcPr>
            <w:tcW w:w="134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lang w:eastAsia="tr-TR" w:bidi="ar-SA"/>
              </w:rPr>
            </w:pPr>
            <w:r w:rsidRPr="00BB3782">
              <w:rPr>
                <w:rFonts w:ascii="Times New Roman" w:eastAsia="Times New Roman" w:hAnsi="Times New Roman" w:cs="Times New Roman"/>
                <w:b/>
                <w:bCs/>
                <w:color w:val="FFFFFF" w:themeColor="background1"/>
                <w:lang w:eastAsia="tr-TR" w:bidi="ar-SA"/>
              </w:rPr>
              <w:t>Yeraltı (Km)</w:t>
            </w:r>
          </w:p>
        </w:tc>
        <w:tc>
          <w:tcPr>
            <w:tcW w:w="142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Times New Roman" w:eastAsia="Times New Roman" w:hAnsi="Times New Roman" w:cs="Times New Roman"/>
                <w:b/>
                <w:bCs/>
                <w:color w:val="FFFFFF" w:themeColor="background1"/>
                <w:lang w:eastAsia="tr-TR" w:bidi="ar-SA"/>
              </w:rPr>
            </w:pPr>
            <w:r w:rsidRPr="00BB3782">
              <w:rPr>
                <w:rFonts w:ascii="Times New Roman" w:eastAsia="Times New Roman" w:hAnsi="Times New Roman" w:cs="Times New Roman"/>
                <w:b/>
                <w:bCs/>
                <w:color w:val="FFFFFF" w:themeColor="background1"/>
                <w:lang w:eastAsia="tr-TR" w:bidi="ar-SA"/>
              </w:rPr>
              <w:t>Toplam (Km)</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ADM</w:t>
            </w:r>
          </w:p>
        </w:tc>
        <w:tc>
          <w:tcPr>
            <w:tcW w:w="1240" w:type="dxa"/>
            <w:tcBorders>
              <w:top w:val="nil"/>
              <w:left w:val="nil"/>
              <w:bottom w:val="single" w:sz="4" w:space="0" w:color="auto"/>
              <w:right w:val="single" w:sz="4" w:space="0" w:color="auto"/>
            </w:tcBorders>
            <w:shd w:val="clear" w:color="auto" w:fill="auto"/>
            <w:noWrap/>
            <w:vAlign w:val="center"/>
            <w:hideMark/>
          </w:tcPr>
          <w:p w:rsidR="00252FDF" w:rsidRPr="001F1265" w:rsidRDefault="00252FDF" w:rsidP="00356971">
            <w:pPr>
              <w:spacing w:after="0" w:line="240" w:lineRule="auto"/>
              <w:jc w:val="right"/>
              <w:rPr>
                <w:rFonts w:ascii="Times New Roman" w:eastAsia="Times New Roman" w:hAnsi="Times New Roman" w:cs="Times New Roman"/>
                <w:color w:val="000000"/>
                <w:lang w:eastAsia="tr-TR" w:bidi="ar-SA"/>
              </w:rPr>
            </w:pPr>
            <w:r w:rsidRPr="001F1265">
              <w:rPr>
                <w:rFonts w:ascii="Times New Roman" w:eastAsia="Times New Roman" w:hAnsi="Times New Roman" w:cs="Times New Roman"/>
                <w:color w:val="000000"/>
                <w:lang w:eastAsia="tr-TR" w:bidi="ar-SA"/>
              </w:rPr>
              <w:t>56.995</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1F1265" w:rsidRDefault="00252FDF" w:rsidP="00356971">
            <w:pPr>
              <w:spacing w:after="0" w:line="240" w:lineRule="auto"/>
              <w:jc w:val="right"/>
              <w:rPr>
                <w:rFonts w:ascii="Times New Roman" w:eastAsia="Times New Roman" w:hAnsi="Times New Roman" w:cs="Times New Roman"/>
                <w:color w:val="000000"/>
                <w:lang w:eastAsia="tr-TR" w:bidi="ar-SA"/>
              </w:rPr>
            </w:pPr>
            <w:r w:rsidRPr="001F1265">
              <w:rPr>
                <w:rFonts w:ascii="Times New Roman" w:eastAsia="Times New Roman" w:hAnsi="Times New Roman" w:cs="Times New Roman"/>
                <w:color w:val="000000"/>
                <w:lang w:eastAsia="tr-TR" w:bidi="ar-SA"/>
              </w:rPr>
              <w:t>7.599</w:t>
            </w:r>
          </w:p>
        </w:tc>
        <w:tc>
          <w:tcPr>
            <w:tcW w:w="1420" w:type="dxa"/>
            <w:tcBorders>
              <w:top w:val="nil"/>
              <w:left w:val="nil"/>
              <w:bottom w:val="single" w:sz="4" w:space="0" w:color="auto"/>
              <w:right w:val="single" w:sz="4" w:space="0" w:color="auto"/>
            </w:tcBorders>
            <w:shd w:val="clear" w:color="auto" w:fill="auto"/>
            <w:noWrap/>
            <w:vAlign w:val="center"/>
            <w:hideMark/>
          </w:tcPr>
          <w:p w:rsidR="00252FDF" w:rsidRPr="001F1265" w:rsidRDefault="00252FDF" w:rsidP="00356971">
            <w:pPr>
              <w:spacing w:after="0" w:line="240" w:lineRule="auto"/>
              <w:jc w:val="right"/>
              <w:rPr>
                <w:rFonts w:ascii="Times New Roman" w:eastAsia="Times New Roman" w:hAnsi="Times New Roman" w:cs="Times New Roman"/>
                <w:color w:val="000000"/>
                <w:lang w:eastAsia="tr-TR" w:bidi="ar-SA"/>
              </w:rPr>
            </w:pPr>
            <w:r w:rsidRPr="001F1265">
              <w:rPr>
                <w:rFonts w:ascii="Times New Roman" w:eastAsia="Times New Roman" w:hAnsi="Times New Roman" w:cs="Times New Roman"/>
                <w:color w:val="000000"/>
                <w:lang w:eastAsia="tr-TR" w:bidi="ar-SA"/>
              </w:rPr>
              <w:t>64.594</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AKDENİZ</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38.554</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13.118</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51.672</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AKEDAŞ</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22.610</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2.448</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25.058</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ARAS</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50.166</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4.598</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54.765</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BAŞKENT</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91.266</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18.394</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109.659</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BOĞAZİÇİ</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7.303</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25.154</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32.457</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ÇAMLIBEL</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42.178</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3.765</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45.943</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ÇORUH</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54.399</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2.549</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56.949</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 xml:space="preserve">DİCLE </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61.572</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8.413</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69.985</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 xml:space="preserve">FIRAT </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42.325</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3.565</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45.890</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GDZ</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45.050</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8.555</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53.606</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 ANADOLU</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5.652</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18.131</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23.783</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 xml:space="preserve">KAYSERİ VE CİVARI </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17.598</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3.890</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21.488</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MERAM</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75.278</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6.358</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81.636</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OSMANGAZİ</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39.895</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3.470</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43.364</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SAKARYA</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30.183</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5.296</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35.478</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TOROSLAR</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76.118</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8.293</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84.411</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TRAKYA</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16.639</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3.203</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19.842</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ULUDAĞ</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54.801</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7.529</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62.330</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VANGÖLÜ</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37.477</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1.859</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39.335</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YEŞİLIRMAK</w:t>
            </w:r>
          </w:p>
        </w:tc>
        <w:tc>
          <w:tcPr>
            <w:tcW w:w="12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67.100</w:t>
            </w:r>
          </w:p>
        </w:tc>
        <w:tc>
          <w:tcPr>
            <w:tcW w:w="134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13.163</w:t>
            </w:r>
          </w:p>
        </w:tc>
        <w:tc>
          <w:tcPr>
            <w:tcW w:w="1420" w:type="dxa"/>
            <w:tcBorders>
              <w:top w:val="nil"/>
              <w:left w:val="nil"/>
              <w:bottom w:val="single" w:sz="4" w:space="0" w:color="auto"/>
              <w:right w:val="single" w:sz="4" w:space="0" w:color="auto"/>
            </w:tcBorders>
            <w:shd w:val="clear" w:color="auto" w:fill="auto"/>
            <w:noWrap/>
            <w:vAlign w:val="bottom"/>
            <w:hideMark/>
          </w:tcPr>
          <w:p w:rsidR="00252FDF" w:rsidRPr="001F1265" w:rsidRDefault="00252FDF" w:rsidP="00356971">
            <w:pPr>
              <w:spacing w:after="0" w:line="240" w:lineRule="auto"/>
              <w:jc w:val="right"/>
              <w:rPr>
                <w:rFonts w:ascii="Calibri" w:eastAsia="Times New Roman" w:hAnsi="Calibri" w:cs="Times New Roman"/>
                <w:color w:val="000000"/>
                <w:lang w:eastAsia="tr-TR" w:bidi="ar-SA"/>
              </w:rPr>
            </w:pPr>
            <w:r w:rsidRPr="001F1265">
              <w:rPr>
                <w:rFonts w:ascii="Calibri" w:eastAsia="Times New Roman" w:hAnsi="Calibri" w:cs="Times New Roman"/>
                <w:color w:val="000000"/>
                <w:lang w:eastAsia="tr-TR" w:bidi="ar-SA"/>
              </w:rPr>
              <w:t>80.263</w:t>
            </w:r>
          </w:p>
        </w:tc>
      </w:tr>
      <w:tr w:rsidR="00252FDF" w:rsidRPr="001F1265" w:rsidTr="00BB3782">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Genel Toplam</w:t>
            </w:r>
          </w:p>
        </w:tc>
        <w:tc>
          <w:tcPr>
            <w:tcW w:w="124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933.158</w:t>
            </w:r>
          </w:p>
        </w:tc>
        <w:tc>
          <w:tcPr>
            <w:tcW w:w="134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169.349</w:t>
            </w:r>
          </w:p>
        </w:tc>
        <w:tc>
          <w:tcPr>
            <w:tcW w:w="1420"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bCs/>
                <w:color w:val="FFFFFF" w:themeColor="background1"/>
                <w:lang w:eastAsia="tr-TR" w:bidi="ar-SA"/>
              </w:rPr>
            </w:pPr>
            <w:r w:rsidRPr="00BB3782">
              <w:rPr>
                <w:rFonts w:ascii="Calibri" w:eastAsia="Times New Roman" w:hAnsi="Calibri" w:cs="Times New Roman"/>
                <w:b/>
                <w:bCs/>
                <w:color w:val="FFFFFF" w:themeColor="background1"/>
                <w:lang w:eastAsia="tr-TR" w:bidi="ar-SA"/>
              </w:rPr>
              <w:t>1.102.508</w:t>
            </w:r>
          </w:p>
        </w:tc>
      </w:tr>
    </w:tbl>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pStyle w:val="Balk6"/>
        <w:rPr>
          <w:caps/>
        </w:rPr>
      </w:pPr>
    </w:p>
    <w:p w:rsidR="00252FDF" w:rsidRDefault="00252FDF" w:rsidP="00252FDF">
      <w:pPr>
        <w:pStyle w:val="Balk6"/>
        <w:rPr>
          <w:caps/>
        </w:rPr>
      </w:pPr>
    </w:p>
    <w:p w:rsidR="00252FDF" w:rsidRDefault="00252FDF" w:rsidP="00252FDF"/>
    <w:p w:rsidR="00252FDF" w:rsidRDefault="00252FDF" w:rsidP="00252FDF"/>
    <w:p w:rsidR="00252FDF" w:rsidRPr="001F1265" w:rsidRDefault="00252FDF" w:rsidP="00252FDF"/>
    <w:p w:rsidR="00252FDF" w:rsidRDefault="00252FDF" w:rsidP="00252FDF">
      <w:pPr>
        <w:pStyle w:val="Balk6"/>
      </w:pPr>
      <w:bookmarkStart w:id="787" w:name="_Toc487101678"/>
      <w:r w:rsidRPr="00B407D7">
        <w:rPr>
          <w:caps/>
        </w:rPr>
        <w:lastRenderedPageBreak/>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.5</w:t>
      </w:r>
      <w:r w:rsidRPr="00B407D7">
        <w:t>: 201</w:t>
      </w:r>
      <w:r>
        <w:t>6</w:t>
      </w:r>
      <w:r w:rsidRPr="00B407D7">
        <w:t xml:space="preserve"> Yılı Sonu İtibariyle Dağıtım Şirketleri Bazında </w:t>
      </w:r>
      <w:r>
        <w:t>Hat Uzunluklarının Dağılımı (Km)</w:t>
      </w:r>
      <w:bookmarkEnd w:id="787"/>
    </w:p>
    <w:p w:rsidR="00252FDF" w:rsidRPr="00654A64" w:rsidRDefault="00252FDF" w:rsidP="00252FDF">
      <w:pPr>
        <w:jc w:val="center"/>
      </w:pPr>
      <w:r>
        <w:rPr>
          <w:noProof/>
          <w:lang w:eastAsia="tr-TR" w:bidi="ar-SA"/>
        </w:rPr>
        <w:drawing>
          <wp:inline distT="0" distB="0" distL="0" distR="0" wp14:anchorId="501AECFF" wp14:editId="3402D82A">
            <wp:extent cx="5965241" cy="3476625"/>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67205" cy="3477770"/>
                    </a:xfrm>
                    <a:prstGeom prst="rect">
                      <a:avLst/>
                    </a:prstGeom>
                    <a:noFill/>
                  </pic:spPr>
                </pic:pic>
              </a:graphicData>
            </a:graphic>
          </wp:inline>
        </w:drawing>
      </w:r>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şekilde görüleceği üzere nüfusun yoğun olduğu Boğaziçi ve İstanbul Anadolu Yakası bölgelerinde yeraltı hat uzunluklarının payı havai hatların payından yüksektir.</w:t>
      </w:r>
    </w:p>
    <w:p w:rsidR="00252FDF" w:rsidRDefault="00252FDF" w:rsidP="00252FDF">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 xml:space="preserve">Tablo </w:t>
      </w:r>
      <w:proofErr w:type="gramStart"/>
      <w:r w:rsidRPr="008252AA">
        <w:rPr>
          <w:rFonts w:asciiTheme="minorHAnsi" w:hAnsiTheme="minorHAnsi" w:cstheme="minorHAnsi"/>
          <w:sz w:val="24"/>
          <w:szCs w:val="24"/>
        </w:rPr>
        <w:t>5</w:t>
      </w:r>
      <w:r>
        <w:rPr>
          <w:rFonts w:asciiTheme="minorHAnsi" w:hAnsiTheme="minorHAnsi" w:cstheme="minorHAnsi"/>
          <w:sz w:val="24"/>
          <w:szCs w:val="24"/>
        </w:rPr>
        <w:t>.</w:t>
      </w:r>
      <w:r w:rsidRPr="008252AA">
        <w:rPr>
          <w:rFonts w:asciiTheme="minorHAnsi" w:hAnsiTheme="minorHAnsi" w:cstheme="minorHAnsi"/>
          <w:sz w:val="24"/>
          <w:szCs w:val="24"/>
        </w:rPr>
        <w:t>6’da</w:t>
      </w:r>
      <w:proofErr w:type="gramEnd"/>
      <w:r w:rsidRPr="008252AA">
        <w:rPr>
          <w:rFonts w:asciiTheme="minorHAnsi" w:hAnsiTheme="minorHAnsi" w:cstheme="minorHAnsi"/>
          <w:sz w:val="24"/>
          <w:szCs w:val="24"/>
        </w:rPr>
        <w:t xml:space="preserve"> illere göre dağıtım hat uzunlukları ve trafo kapasiteleri yer almaktadır. Tabloya göre dağıtım hat uzunluğu sıralamasında ilk </w:t>
      </w:r>
      <w:r>
        <w:rPr>
          <w:rFonts w:asciiTheme="minorHAnsi" w:hAnsiTheme="minorHAnsi" w:cstheme="minorHAnsi"/>
          <w:sz w:val="24"/>
          <w:szCs w:val="24"/>
        </w:rPr>
        <w:t>beş</w:t>
      </w:r>
      <w:r w:rsidRPr="008252AA">
        <w:rPr>
          <w:rFonts w:asciiTheme="minorHAnsi" w:hAnsiTheme="minorHAnsi" w:cstheme="minorHAnsi"/>
          <w:sz w:val="24"/>
          <w:szCs w:val="24"/>
        </w:rPr>
        <w:t xml:space="preserve"> il; Ankara, İ</w:t>
      </w:r>
      <w:r>
        <w:rPr>
          <w:rFonts w:asciiTheme="minorHAnsi" w:hAnsiTheme="minorHAnsi" w:cstheme="minorHAnsi"/>
          <w:sz w:val="24"/>
          <w:szCs w:val="24"/>
        </w:rPr>
        <w:t>stanbul, Konya, Antalya, İzmir’dir</w:t>
      </w:r>
      <w:r w:rsidRPr="008252AA">
        <w:rPr>
          <w:rFonts w:asciiTheme="minorHAnsi" w:hAnsiTheme="minorHAnsi" w:cstheme="minorHAnsi"/>
          <w:sz w:val="24"/>
          <w:szCs w:val="24"/>
        </w:rPr>
        <w:t xml:space="preserve">. </w:t>
      </w:r>
    </w:p>
    <w:p w:rsidR="00252FDF" w:rsidRPr="008252AA" w:rsidRDefault="00252FDF" w:rsidP="00252FDF">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 xml:space="preserve">İllerin dağıtım sistemindeki trafo kapasitelerine bakıldığında trafo kapasitesi bakımından ilk </w:t>
      </w:r>
      <w:r>
        <w:rPr>
          <w:rFonts w:asciiTheme="minorHAnsi" w:hAnsiTheme="minorHAnsi" w:cstheme="minorHAnsi"/>
          <w:sz w:val="24"/>
          <w:szCs w:val="24"/>
        </w:rPr>
        <w:t>beş</w:t>
      </w:r>
      <w:r w:rsidRPr="008252AA">
        <w:rPr>
          <w:rFonts w:asciiTheme="minorHAnsi" w:hAnsiTheme="minorHAnsi" w:cstheme="minorHAnsi"/>
          <w:sz w:val="24"/>
          <w:szCs w:val="24"/>
        </w:rPr>
        <w:t xml:space="preserve"> il; İstanbul, İzmir, Ankara, Antalya, Konya</w:t>
      </w:r>
      <w:r>
        <w:rPr>
          <w:rFonts w:asciiTheme="minorHAnsi" w:hAnsiTheme="minorHAnsi" w:cstheme="minorHAnsi"/>
          <w:sz w:val="24"/>
          <w:szCs w:val="24"/>
        </w:rPr>
        <w:t>’</w:t>
      </w:r>
      <w:r w:rsidRPr="008252AA">
        <w:rPr>
          <w:rFonts w:asciiTheme="minorHAnsi" w:hAnsiTheme="minorHAnsi" w:cstheme="minorHAnsi"/>
          <w:sz w:val="24"/>
          <w:szCs w:val="24"/>
        </w:rPr>
        <w:t xml:space="preserve">dır. </w:t>
      </w:r>
    </w:p>
    <w:p w:rsidR="00252FDF" w:rsidRPr="00E66F42" w:rsidRDefault="00252FDF" w:rsidP="00252FDF">
      <w:pPr>
        <w:spacing w:line="360" w:lineRule="auto"/>
        <w:jc w:val="both"/>
        <w:rPr>
          <w:rFonts w:asciiTheme="minorHAnsi" w:hAnsiTheme="minorHAnsi" w:cstheme="minorHAnsi"/>
          <w:sz w:val="24"/>
          <w:szCs w:val="24"/>
        </w:rPr>
      </w:pPr>
    </w:p>
    <w:p w:rsidR="00252FDF" w:rsidRPr="00E66F42" w:rsidRDefault="00252FDF" w:rsidP="00252FDF">
      <w:pPr>
        <w:spacing w:line="360" w:lineRule="auto"/>
        <w:jc w:val="both"/>
        <w:rPr>
          <w:rFonts w:asciiTheme="minorHAnsi" w:hAnsiTheme="minorHAnsi" w:cstheme="minorHAnsi"/>
          <w:sz w:val="24"/>
          <w:szCs w:val="24"/>
        </w:rPr>
        <w:sectPr w:rsidR="00252FDF" w:rsidRPr="00E66F42" w:rsidSect="0035772E">
          <w:pgSz w:w="11906" w:h="16838"/>
          <w:pgMar w:top="1417" w:right="1417" w:bottom="1417" w:left="1417" w:header="708" w:footer="708" w:gutter="0"/>
          <w:cols w:space="708"/>
          <w:docGrid w:linePitch="360"/>
        </w:sectPr>
      </w:pPr>
    </w:p>
    <w:p w:rsidR="00252FDF" w:rsidRPr="00B407D7" w:rsidRDefault="00252FDF" w:rsidP="00252FDF">
      <w:pPr>
        <w:pStyle w:val="Balk5"/>
        <w:rPr>
          <w:caps/>
        </w:rPr>
      </w:pPr>
      <w:bookmarkStart w:id="788" w:name="_Toc450309977"/>
      <w:bookmarkStart w:id="789" w:name="_Toc487101603"/>
      <w:r w:rsidRPr="00F313B1">
        <w:rPr>
          <w:rFonts w:eastAsiaTheme="minorEastAsia"/>
          <w:bCs/>
        </w:rPr>
        <w:lastRenderedPageBreak/>
        <w:t xml:space="preserve">Tablo </w:t>
      </w:r>
      <w:r w:rsidRPr="00F313B1">
        <w:rPr>
          <w:rFonts w:eastAsiaTheme="minorEastAsia"/>
          <w:bCs/>
        </w:rPr>
        <w:fldChar w:fldCharType="begin"/>
      </w:r>
      <w:r w:rsidRPr="00F313B1">
        <w:rPr>
          <w:rFonts w:eastAsiaTheme="minorEastAsia"/>
          <w:bCs/>
        </w:rPr>
        <w:instrText xml:space="preserve"> STYLEREF 1 \s </w:instrText>
      </w:r>
      <w:r w:rsidRPr="00F313B1">
        <w:rPr>
          <w:rFonts w:eastAsiaTheme="minorEastAsia"/>
          <w:bCs/>
        </w:rPr>
        <w:fldChar w:fldCharType="separate"/>
      </w:r>
      <w:r w:rsidRPr="00F313B1">
        <w:rPr>
          <w:rFonts w:eastAsiaTheme="minorEastAsia"/>
          <w:bCs/>
          <w:noProof/>
        </w:rPr>
        <w:t>5</w:t>
      </w:r>
      <w:r w:rsidRPr="00F313B1">
        <w:rPr>
          <w:rFonts w:eastAsiaTheme="minorEastAsia"/>
          <w:bCs/>
        </w:rPr>
        <w:fldChar w:fldCharType="end"/>
      </w:r>
      <w:r w:rsidRPr="00F313B1">
        <w:rPr>
          <w:rFonts w:eastAsiaTheme="minorEastAsia"/>
          <w:bCs/>
        </w:rPr>
        <w:t>.6:</w:t>
      </w:r>
      <w:r w:rsidRPr="00F313B1">
        <w:t xml:space="preserve">  201</w:t>
      </w:r>
      <w:r>
        <w:t>6</w:t>
      </w:r>
      <w:r w:rsidRPr="00F313B1">
        <w:t xml:space="preserve"> Yılı Sonu İtibariyle İller Bazında Dağıtım Gerilim Seviyesindeki Hat Uzunlukları, Trafo Sayıları ve Trafo Kapasiteleri</w:t>
      </w:r>
      <w:bookmarkEnd w:id="788"/>
      <w:r>
        <w:t xml:space="preserve"> </w:t>
      </w:r>
      <w:r w:rsidRPr="003C2662">
        <w:t>(Km-MVA-Adet)</w:t>
      </w:r>
      <w:bookmarkEnd w:id="789"/>
    </w:p>
    <w:tbl>
      <w:tblPr>
        <w:tblW w:w="6857" w:type="dxa"/>
        <w:jc w:val="center"/>
        <w:tblCellMar>
          <w:left w:w="70" w:type="dxa"/>
          <w:right w:w="70" w:type="dxa"/>
        </w:tblCellMar>
        <w:tblLook w:val="04A0" w:firstRow="1" w:lastRow="0" w:firstColumn="1" w:lastColumn="0" w:noHBand="0" w:noVBand="1"/>
      </w:tblPr>
      <w:tblGrid>
        <w:gridCol w:w="2183"/>
        <w:gridCol w:w="1527"/>
        <w:gridCol w:w="1851"/>
        <w:gridCol w:w="1296"/>
      </w:tblGrid>
      <w:tr w:rsidR="00252FDF" w:rsidRPr="00AC2696" w:rsidTr="00BB3782">
        <w:trPr>
          <w:trHeight w:val="441"/>
          <w:tblHeader/>
          <w:jc w:val="center"/>
        </w:trPr>
        <w:tc>
          <w:tcPr>
            <w:tcW w:w="2183"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BB3782" w:rsidRDefault="00252FDF" w:rsidP="008A32E4">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İller</w:t>
            </w:r>
          </w:p>
        </w:tc>
        <w:tc>
          <w:tcPr>
            <w:tcW w:w="1527" w:type="dxa"/>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Hat uzunluğu (Km)</w:t>
            </w:r>
          </w:p>
        </w:tc>
        <w:tc>
          <w:tcPr>
            <w:tcW w:w="1851" w:type="dxa"/>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Trafo Kapasitesi (MVA)</w:t>
            </w:r>
          </w:p>
        </w:tc>
        <w:tc>
          <w:tcPr>
            <w:tcW w:w="1296" w:type="dxa"/>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Trafo Sayısı</w:t>
            </w:r>
          </w:p>
        </w:tc>
      </w:tr>
      <w:tr w:rsidR="00252FDF" w:rsidRPr="00AC2696" w:rsidTr="00BB3782">
        <w:trPr>
          <w:trHeight w:val="17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ADANA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26.462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3.736</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10.921</w:t>
            </w:r>
          </w:p>
        </w:tc>
      </w:tr>
      <w:tr w:rsidR="00252FDF" w:rsidRPr="00AC2696" w:rsidTr="00BB3782">
        <w:trPr>
          <w:trHeight w:val="182"/>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ADIYAMAN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8.519</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864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4.542</w:t>
            </w:r>
          </w:p>
        </w:tc>
      </w:tr>
      <w:tr w:rsidR="00252FDF" w:rsidRPr="00AC2696" w:rsidTr="00BB3782">
        <w:trPr>
          <w:trHeight w:val="18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AFYONKARAHİSAR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13.447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1.547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8.825</w:t>
            </w:r>
          </w:p>
        </w:tc>
      </w:tr>
      <w:tr w:rsidR="00252FDF" w:rsidRPr="00AC2696" w:rsidTr="00BB3782">
        <w:trPr>
          <w:trHeight w:val="19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AĞRI</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12.517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512</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2.399</w:t>
            </w:r>
          </w:p>
        </w:tc>
      </w:tr>
      <w:tr w:rsidR="00252FDF" w:rsidRPr="00AC2696" w:rsidTr="00BB3782">
        <w:trPr>
          <w:trHeight w:val="194"/>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AKSARAY</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9.723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873</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5.863</w:t>
            </w:r>
          </w:p>
        </w:tc>
      </w:tr>
      <w:tr w:rsidR="00252FDF" w:rsidRPr="00AC2696" w:rsidTr="00BB3782">
        <w:trPr>
          <w:trHeight w:val="19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AMASYA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7.538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534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2.557</w:t>
            </w:r>
          </w:p>
        </w:tc>
      </w:tr>
      <w:tr w:rsidR="00252FDF" w:rsidRPr="00AC2696" w:rsidTr="00BB3782">
        <w:trPr>
          <w:trHeight w:val="21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ANKARA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59.673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9.364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16.731</w:t>
            </w:r>
          </w:p>
        </w:tc>
      </w:tr>
      <w:tr w:rsidR="00252FDF" w:rsidRPr="00AC2696" w:rsidTr="00BB3782">
        <w:trPr>
          <w:trHeight w:val="7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ANTALYA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36.306</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5.620</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12.823</w:t>
            </w:r>
          </w:p>
        </w:tc>
      </w:tr>
      <w:tr w:rsidR="00252FDF" w:rsidRPr="00AC2696" w:rsidTr="00BB3782">
        <w:trPr>
          <w:trHeight w:val="82"/>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ARDAHAN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4.533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807</w:t>
            </w:r>
          </w:p>
        </w:tc>
      </w:tr>
      <w:tr w:rsidR="00252FDF" w:rsidRPr="00AC2696" w:rsidTr="00BB3782">
        <w:trPr>
          <w:trHeight w:val="22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ARTVİN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6.561</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341</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1.450</w:t>
            </w:r>
          </w:p>
        </w:tc>
      </w:tr>
      <w:tr w:rsidR="00252FDF" w:rsidRPr="00AC2696" w:rsidTr="00BB3782">
        <w:trPr>
          <w:trHeight w:val="21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AYDIN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19.592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2.350</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6.437</w:t>
            </w:r>
          </w:p>
        </w:tc>
      </w:tr>
      <w:tr w:rsidR="00252FDF" w:rsidRPr="00AC2696" w:rsidTr="00BB3782">
        <w:trPr>
          <w:trHeight w:val="23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BALIKESİR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25.236</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2.423</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7.601</w:t>
            </w:r>
          </w:p>
        </w:tc>
      </w:tr>
      <w:tr w:rsidR="00252FDF" w:rsidRPr="00AC2696" w:rsidTr="00BB3782">
        <w:trPr>
          <w:trHeight w:val="22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BARTIN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3.963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364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1.366</w:t>
            </w:r>
          </w:p>
        </w:tc>
      </w:tr>
      <w:tr w:rsidR="00252FDF" w:rsidRPr="00AC2696" w:rsidTr="00BB3782">
        <w:trPr>
          <w:trHeight w:val="244"/>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BATMAN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5.730</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918</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3.761</w:t>
            </w:r>
          </w:p>
        </w:tc>
      </w:tr>
      <w:tr w:rsidR="00252FDF" w:rsidRPr="00AC2696" w:rsidTr="00BB3782">
        <w:trPr>
          <w:trHeight w:val="24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BAYBURT</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2.830</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141</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674</w:t>
            </w:r>
          </w:p>
        </w:tc>
      </w:tr>
      <w:tr w:rsidR="00252FDF" w:rsidRPr="00AC2696" w:rsidTr="00BB3782">
        <w:trPr>
          <w:trHeight w:val="252"/>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BİLECİK</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3.703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760</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1.713</w:t>
            </w:r>
          </w:p>
        </w:tc>
      </w:tr>
      <w:tr w:rsidR="00252FDF" w:rsidRPr="00AC2696" w:rsidTr="00BB3782">
        <w:trPr>
          <w:trHeight w:val="25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BİNGÖL</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6.305</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305</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1.732</w:t>
            </w:r>
          </w:p>
        </w:tc>
      </w:tr>
      <w:tr w:rsidR="00252FDF" w:rsidRPr="00AC2696" w:rsidTr="00BB3782">
        <w:trPr>
          <w:trHeight w:val="11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BİTLİS</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7.085</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439</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2.340</w:t>
            </w:r>
          </w:p>
        </w:tc>
      </w:tr>
      <w:tr w:rsidR="00252FDF" w:rsidRPr="00AC2696" w:rsidTr="00BB3782">
        <w:trPr>
          <w:trHeight w:val="264"/>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BOLU</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6.992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653</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2.664</w:t>
            </w:r>
          </w:p>
        </w:tc>
      </w:tr>
      <w:tr w:rsidR="00252FDF" w:rsidRPr="00AC2696" w:rsidTr="00BB3782">
        <w:trPr>
          <w:trHeight w:val="12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BURDUR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6.492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614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2.711</w:t>
            </w:r>
          </w:p>
        </w:tc>
      </w:tr>
      <w:tr w:rsidR="00252FDF" w:rsidRPr="00AC2696" w:rsidTr="00BB3782">
        <w:trPr>
          <w:trHeight w:val="144"/>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BURSA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22.953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4.781</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11.676</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ÇANAKKALE</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10.418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1.349</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4.757</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ÇANKIRI</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6.111</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377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1.723</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ÇORUM</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14.578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907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3.955</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DENİZLİ</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20.174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2.225</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5.991</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DİYARBAKIR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15.839</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2.844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10.971</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DÜZCE</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5.364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646</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1.938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EDİRNE</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6.510</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942</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3.742</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ELAZIĞ</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11.624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877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3.629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ERZİNCAN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6.788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414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1.968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ERZURUM</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17.041</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1.011</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4.330</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ESKİŞEHİR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11.314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1.760</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6.253</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GAZİANTEP</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13.371</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2.198</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9.623</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GİRESUN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15.167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558</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2.816</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GÜMÜŞHANE</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5.339</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281</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1.215</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proofErr w:type="gramStart"/>
            <w:r w:rsidRPr="00BB3782">
              <w:rPr>
                <w:rFonts w:ascii="Calibri" w:eastAsia="Times New Roman" w:hAnsi="Calibri" w:cs="Times New Roman"/>
                <w:color w:val="FFFFFF" w:themeColor="background1"/>
                <w:lang w:eastAsia="tr-TR" w:bidi="ar-SA"/>
              </w:rPr>
              <w:t>HAKKARİ</w:t>
            </w:r>
            <w:proofErr w:type="gramEnd"/>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7.717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326</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1.508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HATAY</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17.077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3.322</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9.959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IĞDIR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4.958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215</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1.063</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ISPARTA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8.874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1.132</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3.042</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İSTANBUL</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56.240</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24.597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21.012</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İZMİR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31.857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10.421</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18.440</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lastRenderedPageBreak/>
              <w:t>KAHRAMANMARAŞ</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16.539</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2.316</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6.377</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KARABÜK</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4.314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491</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1.589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KARAMAN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6.377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587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3.868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KARS</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6.099</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356</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1.584</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KASTAMONU</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12.921</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680</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4.276</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KAYSERİ</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21.488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2.354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6.998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KIRIKKALE</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11.163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422</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1.424</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KIRKLARELİ</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4.860</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909</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2.133</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KIRŞEHİR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5.465</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356</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1.872</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KİLİS</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1.932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194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872</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KOCAELİ</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11.282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3.965</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6.588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KONYA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43.534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5.334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27.435</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KÜTAHYA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8.562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850</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2.929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MALATYA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23.084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1.243</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4.977</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MANİSA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21.749</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2.883</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11.535</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MARDİN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10.659</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2.274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10.859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MERSİN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19.117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3.034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8.511</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MUĞLA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24.828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2.846</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7.729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MUŞ</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7.413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442</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2.067</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NEVŞEHİR</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7.863</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1.014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5.761</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NİĞDE</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8.674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907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4.937</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ORDU</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23.615</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821</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4.338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OSMANİYE</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6.452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514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2.056</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RİZE</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8.500</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509</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2.170</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SAKARYA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11.840</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1.617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4.503</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SAMSUN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26.648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1.868</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6.559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SİİRT</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3.959</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342</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1.630</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SİNOP</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7.884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333</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1.935</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SİVAS</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17.878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974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4.330</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ŞANLIURFA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28.766</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5.004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26.381</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ŞIRNAK</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5.032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667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3.136</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TEKİRDAĞ</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8.471</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2.623</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4.628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TOKAT</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14.844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638</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3.079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TRABZON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21.382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996</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3.526</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TUNCELİ</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4.877</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144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1.186</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UŞAK</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6.338</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594</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2.249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VAN</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17.121</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1.467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4.319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YALOVA</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3.722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568</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1.209</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YOZGAT</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13.222</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669</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3.858</w:t>
            </w:r>
          </w:p>
        </w:tc>
      </w:tr>
      <w:tr w:rsidR="00252FDF" w:rsidRPr="00AC2696" w:rsidTr="00BB3782">
        <w:trPr>
          <w:trHeight w:val="142"/>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r w:rsidRPr="00BB3782">
              <w:rPr>
                <w:rFonts w:ascii="Calibri" w:eastAsia="Times New Roman" w:hAnsi="Calibri" w:cs="Times New Roman"/>
                <w:color w:val="FFFFFF" w:themeColor="background1"/>
                <w:lang w:eastAsia="tr-TR" w:bidi="ar-SA"/>
              </w:rPr>
              <w:t>ZONGULDAK</w:t>
            </w:r>
          </w:p>
        </w:tc>
        <w:tc>
          <w:tcPr>
            <w:tcW w:w="1527"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11.514</w:t>
            </w:r>
          </w:p>
        </w:tc>
        <w:tc>
          <w:tcPr>
            <w:tcW w:w="1851"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917</w:t>
            </w:r>
          </w:p>
        </w:tc>
        <w:tc>
          <w:tcPr>
            <w:tcW w:w="1296" w:type="dxa"/>
            <w:tcBorders>
              <w:top w:val="nil"/>
              <w:left w:val="nil"/>
              <w:bottom w:val="single" w:sz="4" w:space="0" w:color="auto"/>
              <w:right w:val="single" w:sz="4" w:space="0" w:color="auto"/>
            </w:tcBorders>
            <w:shd w:val="clear" w:color="auto" w:fill="auto"/>
            <w:noWrap/>
            <w:vAlign w:val="bottom"/>
            <w:hideMark/>
          </w:tcPr>
          <w:p w:rsidR="00252FDF" w:rsidRPr="00AC2696" w:rsidRDefault="00252FDF" w:rsidP="00356971">
            <w:pPr>
              <w:spacing w:after="0" w:line="240" w:lineRule="auto"/>
              <w:jc w:val="right"/>
              <w:rPr>
                <w:rFonts w:ascii="Calibri" w:eastAsia="Times New Roman" w:hAnsi="Calibri" w:cs="Times New Roman"/>
                <w:color w:val="000000"/>
                <w:lang w:eastAsia="tr-TR" w:bidi="ar-SA"/>
              </w:rPr>
            </w:pPr>
            <w:r w:rsidRPr="00AC2696">
              <w:rPr>
                <w:rFonts w:ascii="Calibri" w:eastAsia="Times New Roman" w:hAnsi="Calibri" w:cs="Times New Roman"/>
                <w:color w:val="000000"/>
                <w:lang w:eastAsia="tr-TR" w:bidi="ar-SA"/>
              </w:rPr>
              <w:t>3.358</w:t>
            </w:r>
          </w:p>
        </w:tc>
      </w:tr>
      <w:tr w:rsidR="00252FDF" w:rsidRPr="00AC2696" w:rsidTr="00BB3782">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BB3782" w:rsidRDefault="00252FDF" w:rsidP="00A90FFE">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Genel Toplam</w:t>
            </w:r>
          </w:p>
        </w:tc>
        <w:tc>
          <w:tcPr>
            <w:tcW w:w="1527"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1.102.508</w:t>
            </w:r>
          </w:p>
        </w:tc>
        <w:tc>
          <w:tcPr>
            <w:tcW w:w="1851"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148.368</w:t>
            </w:r>
          </w:p>
        </w:tc>
        <w:tc>
          <w:tcPr>
            <w:tcW w:w="1296" w:type="dxa"/>
            <w:tcBorders>
              <w:top w:val="nil"/>
              <w:left w:val="nil"/>
              <w:bottom w:val="single" w:sz="4" w:space="0" w:color="auto"/>
              <w:right w:val="single" w:sz="4" w:space="0" w:color="auto"/>
            </w:tcBorders>
            <w:shd w:val="clear" w:color="auto" w:fill="FF5050"/>
            <w:noWrap/>
            <w:vAlign w:val="bottom"/>
            <w:hideMark/>
          </w:tcPr>
          <w:p w:rsidR="00252FDF" w:rsidRPr="00BB3782" w:rsidRDefault="00252FDF" w:rsidP="00356971">
            <w:pPr>
              <w:spacing w:after="0" w:line="240" w:lineRule="auto"/>
              <w:jc w:val="right"/>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436.299</w:t>
            </w:r>
          </w:p>
        </w:tc>
      </w:tr>
    </w:tbl>
    <w:p w:rsidR="00252FDF" w:rsidRPr="00391C1C" w:rsidRDefault="00252FDF" w:rsidP="00252FDF">
      <w:pPr>
        <w:pStyle w:val="11ilebalayanlar"/>
      </w:pPr>
      <w:bookmarkStart w:id="790" w:name="_Toc483831874"/>
      <w:r w:rsidRPr="00F721EC">
        <w:lastRenderedPageBreak/>
        <w:t>5.5 Kalite Göstergeleri</w:t>
      </w:r>
      <w:bookmarkEnd w:id="790"/>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Dağıtım şirketlerince sunulan elektriğin teknik kalitesine ilişkin veriler derlenmiş ve aşağıdaki tablolarda ortalama kesinti süresi (OKSURE) ve ortalama kesinti sıklığına (OKSIK) ilişkin verilere yer verilmiştir.</w:t>
      </w:r>
    </w:p>
    <w:p w:rsidR="00252FDF" w:rsidRPr="00B407D7" w:rsidRDefault="00252FDF" w:rsidP="00252FDF">
      <w:pPr>
        <w:pStyle w:val="Balk5"/>
      </w:pPr>
      <w:bookmarkStart w:id="791" w:name="_Toc450309978"/>
      <w:bookmarkStart w:id="792" w:name="_Toc487101604"/>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7:</w:t>
      </w:r>
      <w:r>
        <w:t xml:space="preserve">  2016</w:t>
      </w:r>
      <w:r w:rsidRPr="00B407D7">
        <w:t xml:space="preserve"> Yılı Dağıtım Şirketlerinin </w:t>
      </w:r>
      <w:r>
        <w:t>Müşteri Başına</w:t>
      </w:r>
      <w:r w:rsidRPr="00B407D7">
        <w:t xml:space="preserve"> Bildirimli ve Bildirimsiz</w:t>
      </w:r>
      <w:r>
        <w:t xml:space="preserve"> </w:t>
      </w:r>
      <w:r w:rsidRPr="00B407D7">
        <w:t>Ortalama Kesinti Süreleri (</w:t>
      </w:r>
      <w:proofErr w:type="spellStart"/>
      <w:r w:rsidRPr="00B407D7">
        <w:t>dk</w:t>
      </w:r>
      <w:proofErr w:type="spellEnd"/>
      <w:r w:rsidRPr="00B407D7">
        <w:t>)</w:t>
      </w:r>
      <w:bookmarkEnd w:id="791"/>
      <w:bookmarkEnd w:id="792"/>
    </w:p>
    <w:tbl>
      <w:tblPr>
        <w:tblW w:w="5000" w:type="pct"/>
        <w:tblCellMar>
          <w:left w:w="70" w:type="dxa"/>
          <w:right w:w="70" w:type="dxa"/>
        </w:tblCellMar>
        <w:tblLook w:val="04A0" w:firstRow="1" w:lastRow="0" w:firstColumn="1" w:lastColumn="0" w:noHBand="0" w:noVBand="1"/>
      </w:tblPr>
      <w:tblGrid>
        <w:gridCol w:w="1860"/>
        <w:gridCol w:w="963"/>
        <w:gridCol w:w="1084"/>
        <w:gridCol w:w="888"/>
        <w:gridCol w:w="963"/>
        <w:gridCol w:w="1084"/>
        <w:gridCol w:w="888"/>
        <w:gridCol w:w="1482"/>
      </w:tblGrid>
      <w:tr w:rsidR="00252FDF" w:rsidRPr="00F721EC" w:rsidTr="00BB3782">
        <w:trPr>
          <w:trHeight w:val="300"/>
        </w:trPr>
        <w:tc>
          <w:tcPr>
            <w:tcW w:w="838" w:type="pct"/>
            <w:tcBorders>
              <w:top w:val="nil"/>
              <w:left w:val="nil"/>
              <w:bottom w:val="nil"/>
              <w:right w:val="nil"/>
            </w:tcBorders>
            <w:shd w:val="clear" w:color="auto" w:fill="auto"/>
            <w:noWrap/>
            <w:vAlign w:val="bottom"/>
            <w:hideMark/>
          </w:tcPr>
          <w:p w:rsidR="00252FDF" w:rsidRPr="00F721EC" w:rsidRDefault="00252FDF" w:rsidP="00A90FFE">
            <w:pPr>
              <w:spacing w:after="0" w:line="240" w:lineRule="auto"/>
              <w:rPr>
                <w:rFonts w:ascii="Calibri" w:eastAsia="Times New Roman" w:hAnsi="Calibri" w:cs="Times New Roman"/>
                <w:color w:val="000000"/>
                <w:lang w:eastAsia="tr-TR" w:bidi="ar-SA"/>
              </w:rPr>
            </w:pPr>
          </w:p>
        </w:tc>
        <w:tc>
          <w:tcPr>
            <w:tcW w:w="1407" w:type="pct"/>
            <w:gridSpan w:val="3"/>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2015</w:t>
            </w:r>
          </w:p>
        </w:tc>
        <w:tc>
          <w:tcPr>
            <w:tcW w:w="1316" w:type="pct"/>
            <w:gridSpan w:val="3"/>
            <w:tcBorders>
              <w:top w:val="single" w:sz="4" w:space="0" w:color="auto"/>
              <w:left w:val="nil"/>
              <w:bottom w:val="single" w:sz="4" w:space="0" w:color="auto"/>
              <w:right w:val="single" w:sz="4" w:space="0" w:color="auto"/>
            </w:tcBorders>
            <w:shd w:val="clear" w:color="auto" w:fill="FF0000"/>
            <w:noWrap/>
            <w:vAlign w:val="bottom"/>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2016</w:t>
            </w:r>
          </w:p>
        </w:tc>
        <w:tc>
          <w:tcPr>
            <w:tcW w:w="1438" w:type="pct"/>
            <w:vMerge w:val="restart"/>
            <w:tcBorders>
              <w:top w:val="single" w:sz="4" w:space="0" w:color="auto"/>
              <w:left w:val="single" w:sz="4" w:space="0" w:color="auto"/>
              <w:bottom w:val="single" w:sz="4" w:space="0" w:color="000000"/>
              <w:right w:val="single" w:sz="4" w:space="0" w:color="auto"/>
            </w:tcBorders>
            <w:shd w:val="clear" w:color="auto" w:fill="FF0000"/>
            <w:noWrap/>
            <w:vAlign w:val="center"/>
            <w:hideMark/>
          </w:tcPr>
          <w:p w:rsidR="00252FDF" w:rsidRPr="00BB3782" w:rsidRDefault="00252FDF" w:rsidP="00A90FFE">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Değişim (%)</w:t>
            </w:r>
          </w:p>
        </w:tc>
      </w:tr>
      <w:tr w:rsidR="00252FDF" w:rsidRPr="00F721EC" w:rsidTr="00BB3782">
        <w:trPr>
          <w:trHeight w:val="675"/>
        </w:trPr>
        <w:tc>
          <w:tcPr>
            <w:tcW w:w="838" w:type="pct"/>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3340FB" w:rsidRDefault="00252FDF" w:rsidP="00ED6A0A">
            <w:pPr>
              <w:spacing w:after="0" w:line="240" w:lineRule="auto"/>
              <w:jc w:val="center"/>
              <w:rPr>
                <w:rFonts w:ascii="Calibri" w:eastAsia="Times New Roman" w:hAnsi="Calibri" w:cs="Times New Roman"/>
                <w:b/>
                <w:color w:val="000000"/>
                <w:lang w:eastAsia="tr-TR" w:bidi="ar-SA"/>
              </w:rPr>
            </w:pPr>
            <w:r w:rsidRPr="00BB3782">
              <w:rPr>
                <w:rFonts w:ascii="Calibri" w:eastAsia="Times New Roman" w:hAnsi="Calibri" w:cs="Times New Roman"/>
                <w:b/>
                <w:color w:val="FFFFFF" w:themeColor="background1"/>
                <w:lang w:eastAsia="tr-TR" w:bidi="ar-SA"/>
              </w:rPr>
              <w:t>DAĞITIM ŞİRKETİ</w:t>
            </w:r>
          </w:p>
        </w:tc>
        <w:tc>
          <w:tcPr>
            <w:tcW w:w="512" w:type="pct"/>
            <w:tcBorders>
              <w:top w:val="nil"/>
              <w:left w:val="nil"/>
              <w:bottom w:val="single" w:sz="4" w:space="0" w:color="auto"/>
              <w:right w:val="single" w:sz="4" w:space="0" w:color="auto"/>
            </w:tcBorders>
            <w:shd w:val="clear" w:color="auto" w:fill="FF0000"/>
            <w:vAlign w:val="bottom"/>
            <w:hideMark/>
          </w:tcPr>
          <w:p w:rsidR="00252FDF" w:rsidRPr="00BB3782" w:rsidRDefault="00252FDF" w:rsidP="00ED6A0A">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Bildirimli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476" w:type="pct"/>
            <w:tcBorders>
              <w:top w:val="nil"/>
              <w:left w:val="nil"/>
              <w:bottom w:val="single" w:sz="4" w:space="0" w:color="auto"/>
              <w:right w:val="single" w:sz="4" w:space="0" w:color="auto"/>
            </w:tcBorders>
            <w:shd w:val="clear" w:color="auto" w:fill="FF0000"/>
            <w:vAlign w:val="bottom"/>
            <w:hideMark/>
          </w:tcPr>
          <w:p w:rsidR="00252FDF" w:rsidRPr="00BB3782" w:rsidRDefault="00252FDF" w:rsidP="00ED6A0A">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Bildirimsiz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420" w:type="pct"/>
            <w:tcBorders>
              <w:top w:val="nil"/>
              <w:left w:val="nil"/>
              <w:bottom w:val="single" w:sz="4" w:space="0" w:color="auto"/>
              <w:right w:val="single" w:sz="4" w:space="0" w:color="auto"/>
            </w:tcBorders>
            <w:shd w:val="clear" w:color="auto" w:fill="FF0000"/>
            <w:vAlign w:val="bottom"/>
            <w:hideMark/>
          </w:tcPr>
          <w:p w:rsidR="00252FDF" w:rsidRPr="00BB3782" w:rsidRDefault="00252FDF" w:rsidP="00ED6A0A">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Toplam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448" w:type="pct"/>
            <w:tcBorders>
              <w:top w:val="nil"/>
              <w:left w:val="nil"/>
              <w:bottom w:val="single" w:sz="4" w:space="0" w:color="auto"/>
              <w:right w:val="single" w:sz="4" w:space="0" w:color="auto"/>
            </w:tcBorders>
            <w:shd w:val="clear" w:color="auto" w:fill="FF0000"/>
            <w:vAlign w:val="bottom"/>
            <w:hideMark/>
          </w:tcPr>
          <w:p w:rsidR="00252FDF" w:rsidRPr="00BB3782" w:rsidRDefault="00252FDF" w:rsidP="00ED6A0A">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Bildirimli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476" w:type="pct"/>
            <w:tcBorders>
              <w:top w:val="nil"/>
              <w:left w:val="nil"/>
              <w:bottom w:val="single" w:sz="4" w:space="0" w:color="auto"/>
              <w:right w:val="single" w:sz="4" w:space="0" w:color="auto"/>
            </w:tcBorders>
            <w:shd w:val="clear" w:color="auto" w:fill="FF0000"/>
            <w:vAlign w:val="bottom"/>
            <w:hideMark/>
          </w:tcPr>
          <w:p w:rsidR="00252FDF" w:rsidRPr="00BB3782" w:rsidRDefault="00252FDF" w:rsidP="00ED6A0A">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Bildirimsiz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393" w:type="pct"/>
            <w:tcBorders>
              <w:top w:val="nil"/>
              <w:left w:val="nil"/>
              <w:bottom w:val="single" w:sz="4" w:space="0" w:color="auto"/>
              <w:right w:val="single" w:sz="4" w:space="0" w:color="auto"/>
            </w:tcBorders>
            <w:shd w:val="clear" w:color="auto" w:fill="FF0000"/>
            <w:vAlign w:val="bottom"/>
            <w:hideMark/>
          </w:tcPr>
          <w:p w:rsidR="00252FDF" w:rsidRPr="00BB3782" w:rsidRDefault="00252FDF" w:rsidP="00ED6A0A">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Toplam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1438" w:type="pct"/>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252FDF" w:rsidRPr="00BB3782" w:rsidRDefault="00252FDF" w:rsidP="00A90FFE">
            <w:pPr>
              <w:spacing w:after="0" w:line="240" w:lineRule="auto"/>
              <w:rPr>
                <w:rFonts w:ascii="Calibri" w:eastAsia="Times New Roman" w:hAnsi="Calibri" w:cs="Times New Roman"/>
                <w:color w:val="FFFFFF" w:themeColor="background1"/>
                <w:lang w:eastAsia="tr-TR" w:bidi="ar-SA"/>
              </w:rPr>
            </w:pP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VANGÖLÜ</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619,0</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7.175,0</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7.794,0</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323,6</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3.587,8</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3.911,4</w:t>
            </w:r>
          </w:p>
        </w:tc>
        <w:tc>
          <w:tcPr>
            <w:tcW w:w="1438" w:type="pct"/>
            <w:tcBorders>
              <w:top w:val="single" w:sz="4" w:space="0" w:color="auto"/>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-49,82</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ULUDAĞ</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1.187,7</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1.185,8</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2.373,4</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2.274,0</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803,7</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3.077,7</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29,67</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ARAS</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79,1</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1.620,5</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1.699,6</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229,0</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2.793,5</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3.022,5</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77,84</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TRAKYA</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277,3</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2.276,4</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2.553,8</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534,2</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1.493,3</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2.027,6</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-20,60</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YEŞİLIRMAK</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683,7</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2.214,5</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2.898,3</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610,0</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1.303,9</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1.913,9</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-33,97</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ÇORUH</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70,9</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1.613,5</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1.684,5</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188,2</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1.646,3</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1.834,4</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8,90</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MERAM</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1.237,4</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1.318,0</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2.555,4</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788,3</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1.007,0</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1.795,3</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-29,74</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TOROSLAR</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731,2</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852,1</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1.583,3</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878,6</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906,2</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1.784,8</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12,73</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SAKARYA</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475,3</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1.326,4</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1.801,7</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425,6</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1.145,1</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1.570,6</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-12,82</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BOĞAZİÇİ</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153,1</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1.380,4</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1.533,5</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198,0</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1.334,5</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1.532,4</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-0,07</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GDZ</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302,1</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1.595,0</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1.897,1</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360,5</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1.052,5</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1.413,0</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-25,52</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FIRAT</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5,9</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133,3</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139,2</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69,5</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1.089,5</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1.158,9</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732,35</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AKEDAŞ</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69,5</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431,4</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500,9</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506,6</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610,5</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1.117,1</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123,00</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ADM</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228,5</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729,7</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958,2</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378,4</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627,9</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1.006,3</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5,02</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AKDENİZ</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179,2</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760,1</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939,2</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226,5</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779,2</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1.005,7</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7,07</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ÇAMLIBEL</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55,2</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241,9</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297,1</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350,4</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553,0</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903,4</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204,07</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OSMANGAZİ</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265,7</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1.047,0</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1.312,8</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262,5</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398,0</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660,5</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-49,68</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İSTANBUL AN. YK.</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219,4</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289,9</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509,3</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291,0</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328,4</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619,4</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21,63</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BAŞKENT</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138,6</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691,9</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830,5</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225,2</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372,6</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597,9</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-28,01</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KAYSERİ VE CİVARI</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190,6</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658,8</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849,4</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180,3</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212,6</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392,9</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-53,74</w:t>
            </w:r>
          </w:p>
        </w:tc>
      </w:tr>
      <w:tr w:rsidR="00252FDF" w:rsidRPr="00F721EC" w:rsidTr="00EA6E5B">
        <w:trPr>
          <w:trHeight w:val="300"/>
        </w:trPr>
        <w:tc>
          <w:tcPr>
            <w:tcW w:w="838" w:type="pct"/>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color w:val="FFFFFF" w:themeColor="background1"/>
                <w:lang w:eastAsia="tr-TR" w:bidi="ar-SA"/>
              </w:rPr>
            </w:pPr>
            <w:r w:rsidRPr="00EA6E5B">
              <w:rPr>
                <w:rFonts w:ascii="Calibri" w:eastAsia="Times New Roman" w:hAnsi="Calibri" w:cs="Times New Roman"/>
                <w:b/>
                <w:color w:val="FFFFFF" w:themeColor="background1"/>
                <w:lang w:eastAsia="tr-TR" w:bidi="ar-SA"/>
              </w:rPr>
              <w:t>DİCLE</w:t>
            </w:r>
          </w:p>
        </w:tc>
        <w:tc>
          <w:tcPr>
            <w:tcW w:w="512"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325,3</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2.011,3</w:t>
            </w:r>
          </w:p>
        </w:tc>
        <w:tc>
          <w:tcPr>
            <w:tcW w:w="420"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2.336,6</w:t>
            </w:r>
          </w:p>
        </w:tc>
        <w:tc>
          <w:tcPr>
            <w:tcW w:w="44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0*</w:t>
            </w:r>
          </w:p>
        </w:tc>
        <w:tc>
          <w:tcPr>
            <w:tcW w:w="476"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0*</w:t>
            </w:r>
          </w:p>
        </w:tc>
        <w:tc>
          <w:tcPr>
            <w:tcW w:w="393"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0*</w:t>
            </w:r>
          </w:p>
        </w:tc>
        <w:tc>
          <w:tcPr>
            <w:tcW w:w="1438" w:type="pct"/>
            <w:tcBorders>
              <w:top w:val="nil"/>
              <w:left w:val="nil"/>
              <w:bottom w:val="single" w:sz="4" w:space="0" w:color="auto"/>
              <w:right w:val="single" w:sz="4" w:space="0" w:color="auto"/>
            </w:tcBorders>
            <w:shd w:val="clear" w:color="auto" w:fill="auto"/>
            <w:noWrap/>
            <w:vAlign w:val="bottom"/>
            <w:hideMark/>
          </w:tcPr>
          <w:p w:rsidR="00252FDF" w:rsidRPr="00F721EC" w:rsidRDefault="00252FDF" w:rsidP="00356971">
            <w:pPr>
              <w:spacing w:after="0" w:line="240" w:lineRule="auto"/>
              <w:jc w:val="right"/>
              <w:rPr>
                <w:rFonts w:ascii="Calibri" w:eastAsia="Times New Roman" w:hAnsi="Calibri" w:cs="Times New Roman"/>
                <w:color w:val="000000"/>
                <w:lang w:eastAsia="tr-TR" w:bidi="ar-SA"/>
              </w:rPr>
            </w:pPr>
            <w:r w:rsidRPr="00F721EC">
              <w:rPr>
                <w:rFonts w:ascii="Calibri" w:eastAsia="Times New Roman" w:hAnsi="Calibri" w:cs="Times New Roman"/>
                <w:color w:val="000000"/>
                <w:lang w:eastAsia="tr-TR" w:bidi="ar-SA"/>
              </w:rPr>
              <w:t>-</w:t>
            </w:r>
          </w:p>
        </w:tc>
      </w:tr>
    </w:tbl>
    <w:p w:rsidR="00252FDF" w:rsidRDefault="00252FDF" w:rsidP="00252FDF">
      <w:pPr>
        <w:rPr>
          <w:rFonts w:asciiTheme="minorHAnsi" w:hAnsiTheme="minorHAnsi" w:cstheme="minorHAnsi"/>
          <w:caps/>
          <w:sz w:val="24"/>
          <w:szCs w:val="24"/>
        </w:rPr>
      </w:pPr>
      <w:r>
        <w:rPr>
          <w:rFonts w:asciiTheme="minorHAnsi" w:hAnsiTheme="minorHAnsi" w:cstheme="minorHAnsi"/>
          <w:caps/>
          <w:sz w:val="24"/>
          <w:szCs w:val="24"/>
        </w:rPr>
        <w:t>*</w:t>
      </w:r>
      <w:r w:rsidRPr="00F721EC">
        <w:rPr>
          <w:rFonts w:asciiTheme="minorHAnsi" w:hAnsiTheme="minorHAnsi" w:cstheme="minorHAnsi"/>
          <w:caps/>
          <w:sz w:val="20"/>
          <w:szCs w:val="20"/>
        </w:rPr>
        <w:t>D</w:t>
      </w:r>
      <w:r w:rsidRPr="00F721EC">
        <w:rPr>
          <w:rFonts w:asciiTheme="minorHAnsi" w:hAnsiTheme="minorHAnsi" w:cstheme="minorHAnsi"/>
          <w:sz w:val="20"/>
          <w:szCs w:val="20"/>
        </w:rPr>
        <w:t>icle dağıtım bölgesinde 2015 yılında tüm ilçelerde kayıp-kaçak oranı %40’ın üzerinde olduğu için 2016 yılında teknik kaliteye ilişkin yükümlülüklerden muaftır.</w:t>
      </w:r>
    </w:p>
    <w:p w:rsidR="00252FDF" w:rsidRDefault="00252FDF" w:rsidP="00252FDF">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2015 ve 2016 yıllarında bildirimli, bildirimsiz ve toplam ortalama kesinti süreleri gösterilmektedir. Bildirimli kesintilerde ilk üç sırayı Uludağ, Toroslar ve Meram bölgeleri alırken, bildirimsiz kesintilerde ise Van gölü, Aras ve Trakya bölgeleri öne çıkmaktadır. </w:t>
      </w: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Toplam ortalama kesinti süresi en yüksek bölgeler ise 3.911 dakika ile </w:t>
      </w:r>
      <w:proofErr w:type="spellStart"/>
      <w:r>
        <w:rPr>
          <w:rFonts w:asciiTheme="minorHAnsi" w:hAnsiTheme="minorHAnsi" w:cstheme="minorHAnsi"/>
          <w:sz w:val="24"/>
          <w:szCs w:val="24"/>
        </w:rPr>
        <w:t>Vangölü</w:t>
      </w:r>
      <w:proofErr w:type="spellEnd"/>
      <w:r>
        <w:rPr>
          <w:rFonts w:asciiTheme="minorHAnsi" w:hAnsiTheme="minorHAnsi" w:cstheme="minorHAnsi"/>
          <w:sz w:val="24"/>
          <w:szCs w:val="24"/>
        </w:rPr>
        <w:t xml:space="preserve"> bölgesinde gerçekleşmiş olup ikinci sırada 3077,7 dakika ile Uludağ dağıtım bölgesi gelmektedir. </w:t>
      </w:r>
      <w:r w:rsidRPr="00F721EC">
        <w:rPr>
          <w:rFonts w:asciiTheme="minorHAnsi" w:hAnsiTheme="minorHAnsi" w:cstheme="minorHAnsi"/>
          <w:sz w:val="24"/>
          <w:szCs w:val="24"/>
        </w:rPr>
        <w:t>Dicle dağıtım bölgesinde 2015 yılında tüm ilçelerde kayıp-kaçak oranı %40’ın üzerinde olduğu için 2016 yılında teknik kaliteye ilişkin yükümlülüklerden muaftır.</w:t>
      </w:r>
    </w:p>
    <w:p w:rsidR="00252FDF" w:rsidRPr="00B407D7" w:rsidRDefault="00252FDF" w:rsidP="00252FDF">
      <w:pPr>
        <w:pStyle w:val="Balk5"/>
      </w:pPr>
      <w:bookmarkStart w:id="793" w:name="_Toc450309979"/>
      <w:bookmarkStart w:id="794" w:name="_Toc487101605"/>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8:</w:t>
      </w:r>
      <w:r w:rsidRPr="00B407D7">
        <w:t xml:space="preserve">  201</w:t>
      </w:r>
      <w:r>
        <w:t>6</w:t>
      </w:r>
      <w:r w:rsidRPr="00B407D7">
        <w:t xml:space="preserve"> Yılı Dağıtım Şirketlerinin Sebebe Göre </w:t>
      </w:r>
      <w:r>
        <w:t xml:space="preserve">Müşteri Başına </w:t>
      </w:r>
      <w:r w:rsidRPr="00B407D7">
        <w:t>Ortalama Kesinti Süreleri (</w:t>
      </w:r>
      <w:proofErr w:type="spellStart"/>
      <w:r w:rsidRPr="00B407D7">
        <w:t>dk</w:t>
      </w:r>
      <w:proofErr w:type="spellEnd"/>
      <w:r w:rsidRPr="00B407D7">
        <w:t>)</w:t>
      </w:r>
      <w:bookmarkEnd w:id="793"/>
      <w:bookmarkEnd w:id="794"/>
    </w:p>
    <w:tbl>
      <w:tblPr>
        <w:tblW w:w="6679" w:type="dxa"/>
        <w:jc w:val="center"/>
        <w:tblInd w:w="55" w:type="dxa"/>
        <w:tblCellMar>
          <w:left w:w="70" w:type="dxa"/>
          <w:right w:w="70" w:type="dxa"/>
        </w:tblCellMar>
        <w:tblLook w:val="04A0" w:firstRow="1" w:lastRow="0" w:firstColumn="1" w:lastColumn="0" w:noHBand="0" w:noVBand="1"/>
      </w:tblPr>
      <w:tblGrid>
        <w:gridCol w:w="1953"/>
        <w:gridCol w:w="709"/>
        <w:gridCol w:w="945"/>
        <w:gridCol w:w="946"/>
        <w:gridCol w:w="1134"/>
        <w:gridCol w:w="992"/>
      </w:tblGrid>
      <w:tr w:rsidR="00252FDF" w:rsidRPr="003340FB" w:rsidTr="00EA6E5B">
        <w:trPr>
          <w:trHeight w:val="300"/>
          <w:jc w:val="center"/>
        </w:trPr>
        <w:tc>
          <w:tcPr>
            <w:tcW w:w="1953"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EA6E5B" w:rsidRDefault="00252FDF" w:rsidP="00EA6E5B">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709"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Dışsal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Güvenlik</w:t>
            </w:r>
          </w:p>
        </w:tc>
        <w:tc>
          <w:tcPr>
            <w:tcW w:w="946"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Mücbir Sebep</w:t>
            </w:r>
          </w:p>
        </w:tc>
        <w:tc>
          <w:tcPr>
            <w:tcW w:w="1134"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Şebeke İşletmecisi</w:t>
            </w:r>
          </w:p>
        </w:tc>
        <w:tc>
          <w:tcPr>
            <w:tcW w:w="992"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VANGÖLÜ</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3.911,4</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3.911,4</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ULUDAĞ</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18,9</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4,5</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3.054,3</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3.077,7</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ARAS</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0,3</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981,3</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2.040,9</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3.022,5</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TRAKYA</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6,1</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2.015,5</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2.027,6</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YEŞİLIRMAK</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13,4</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39,2</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21,8</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1.839,5</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1.913,9</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ÇORUH</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216,1</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1.618,4</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1.834,4</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MERAM</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94,8</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6,2</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1.694,3</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1.795,3</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TOROSLAR</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13,4</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50,1</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1.719,2</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1.784,8</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SAKARYA</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50,9</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25,8</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1.493,9</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1.570,6</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BOĞAZİÇİ</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12,6</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4,6</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1.515,2</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1.532,4</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GDZ</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31,8</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0,2</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0,2</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1.380,8</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1.413,0</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FIRAT</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0,5</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85,4</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1.072,9</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1.158,9</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AKEDAŞ</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14,6</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2,1</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15,7</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1.084,7</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1.117,1</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ADM</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13,4</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1,0</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992,0</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1.006,3</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AKDENİZ</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64,0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48,9</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892,8</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1.005,7</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ÇAMLIBEL</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4,6</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10,4</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888,4</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903,4</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OSMANGAZİ</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6,7</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4,7</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649,1</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660,5</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 xml:space="preserve">İSTANBUL </w:t>
            </w:r>
            <w:proofErr w:type="gramStart"/>
            <w:r w:rsidRPr="00EA6E5B">
              <w:rPr>
                <w:rFonts w:ascii="Calibri" w:eastAsia="Times New Roman" w:hAnsi="Calibri" w:cs="Times New Roman"/>
                <w:b/>
                <w:bCs/>
                <w:color w:val="FFFFFF" w:themeColor="background1"/>
                <w:lang w:eastAsia="tr-TR" w:bidi="ar-SA"/>
              </w:rPr>
              <w:t>AN.Y</w:t>
            </w:r>
            <w:proofErr w:type="gramEnd"/>
            <w:r w:rsidRPr="00EA6E5B">
              <w:rPr>
                <w:rFonts w:ascii="Calibri" w:eastAsia="Times New Roman" w:hAnsi="Calibri" w:cs="Times New Roman"/>
                <w:b/>
                <w:bCs/>
                <w:color w:val="FFFFFF" w:themeColor="background1"/>
                <w:lang w:eastAsia="tr-TR" w:bidi="ar-SA"/>
              </w:rPr>
              <w:t>.</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6,7</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2,7</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610,0</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619,4</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BAŞKENT</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14,8</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16,9</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566,1</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597,9</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KAYSERİ VE CİVARI</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55,0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0,3</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337,6</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392,9</w:t>
            </w:r>
          </w:p>
        </w:tc>
      </w:tr>
      <w:tr w:rsidR="00252FDF" w:rsidRPr="003340FB" w:rsidTr="00EA6E5B">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DİCLE</w:t>
            </w:r>
          </w:p>
        </w:tc>
        <w:tc>
          <w:tcPr>
            <w:tcW w:w="709"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46"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c>
          <w:tcPr>
            <w:tcW w:w="992" w:type="dxa"/>
            <w:tcBorders>
              <w:top w:val="nil"/>
              <w:left w:val="nil"/>
              <w:bottom w:val="single" w:sz="4" w:space="0" w:color="auto"/>
              <w:right w:val="single" w:sz="4" w:space="0" w:color="auto"/>
            </w:tcBorders>
            <w:shd w:val="clear" w:color="auto" w:fill="auto"/>
            <w:noWrap/>
            <w:vAlign w:val="bottom"/>
            <w:hideMark/>
          </w:tcPr>
          <w:p w:rsidR="00252FDF" w:rsidRPr="003340FB" w:rsidRDefault="00252FDF" w:rsidP="00356971">
            <w:pPr>
              <w:spacing w:after="0" w:line="240" w:lineRule="auto"/>
              <w:jc w:val="right"/>
              <w:rPr>
                <w:rFonts w:ascii="Calibri" w:eastAsia="Times New Roman" w:hAnsi="Calibri" w:cs="Times New Roman"/>
                <w:color w:val="000000"/>
                <w:lang w:eastAsia="tr-TR" w:bidi="ar-SA"/>
              </w:rPr>
            </w:pPr>
            <w:r w:rsidRPr="003340FB">
              <w:rPr>
                <w:rFonts w:ascii="Calibri" w:eastAsia="Times New Roman" w:hAnsi="Calibri" w:cs="Times New Roman"/>
                <w:color w:val="000000"/>
                <w:lang w:eastAsia="tr-TR" w:bidi="ar-SA"/>
              </w:rPr>
              <w:t>0,0</w:t>
            </w:r>
          </w:p>
        </w:tc>
      </w:tr>
    </w:tbl>
    <w:p w:rsidR="00252FDF" w:rsidRDefault="00252FDF" w:rsidP="00252FDF">
      <w:pPr>
        <w:spacing w:line="360" w:lineRule="auto"/>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rsidR="00252FDF" w:rsidRDefault="00252FDF" w:rsidP="00252FDF">
      <w:pPr>
        <w:spacing w:line="360" w:lineRule="auto"/>
        <w:jc w:val="both"/>
        <w:rPr>
          <w:rFonts w:asciiTheme="minorHAnsi" w:hAnsiTheme="minorHAnsi" w:cstheme="minorHAnsi"/>
          <w:sz w:val="24"/>
          <w:szCs w:val="24"/>
        </w:rPr>
      </w:pPr>
      <w:r>
        <w:rPr>
          <w:rFonts w:asciiTheme="minorHAnsi" w:hAnsiTheme="minorHAnsi" w:cstheme="minorHAnsi"/>
          <w:sz w:val="24"/>
          <w:szCs w:val="24"/>
        </w:rPr>
        <w:tab/>
        <w:t>Aşağıdaki tabloda dağıtım şirketlerinin ortalama kesinti sıklığı görülmektedir. En yüksek kesinti sıklığı abone başına 72,9 olarak Van gölü bölgesinde gerçekleşmiş olup ikinci sırada 34,4 ile Dicle bölgesi gelmektedir.</w:t>
      </w:r>
    </w:p>
    <w:p w:rsidR="00252FDF" w:rsidRDefault="00252FDF" w:rsidP="00252FDF">
      <w:pPr>
        <w:jc w:val="center"/>
        <w:rPr>
          <w:rFonts w:asciiTheme="minorHAnsi" w:eastAsiaTheme="minorEastAsia" w:hAnsiTheme="minorHAnsi" w:cstheme="minorHAnsi"/>
          <w:bCs/>
          <w:sz w:val="24"/>
          <w:szCs w:val="24"/>
        </w:rPr>
      </w:pPr>
    </w:p>
    <w:p w:rsidR="00252FDF" w:rsidRDefault="00252FDF" w:rsidP="00252FDF">
      <w:pPr>
        <w:pStyle w:val="Balk5"/>
        <w:rPr>
          <w:rFonts w:eastAsiaTheme="minorEastAsia"/>
          <w:bCs/>
        </w:rPr>
      </w:pPr>
      <w:bookmarkStart w:id="795" w:name="_Toc450309980"/>
    </w:p>
    <w:p w:rsidR="00252FDF" w:rsidRPr="00B407D7" w:rsidRDefault="00252FDF" w:rsidP="00252FDF">
      <w:pPr>
        <w:pStyle w:val="Balk5"/>
      </w:pPr>
      <w:bookmarkStart w:id="796" w:name="_Toc487101606"/>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9:</w:t>
      </w:r>
      <w:r>
        <w:t xml:space="preserve">  2015 ve 2016</w:t>
      </w:r>
      <w:r w:rsidRPr="00B407D7">
        <w:t xml:space="preserve"> Yılı</w:t>
      </w:r>
      <w:r>
        <w:t>nda</w:t>
      </w:r>
      <w:r w:rsidRPr="00B407D7">
        <w:t xml:space="preserve"> Dağıtım Şirketlerinin </w:t>
      </w:r>
      <w:r>
        <w:t xml:space="preserve">Müşteri Başına </w:t>
      </w:r>
      <w:r w:rsidRPr="00B407D7">
        <w:t>Ortalama Kesinti Sıklığı</w:t>
      </w:r>
      <w:bookmarkEnd w:id="795"/>
      <w:r>
        <w:t xml:space="preserve"> (Adet/Yıl)</w:t>
      </w:r>
      <w:bookmarkEnd w:id="796"/>
      <w:r w:rsidRPr="00B407D7">
        <w:t xml:space="preserve"> </w:t>
      </w:r>
    </w:p>
    <w:tbl>
      <w:tblPr>
        <w:tblW w:w="9180" w:type="dxa"/>
        <w:tblInd w:w="55" w:type="dxa"/>
        <w:tblCellMar>
          <w:left w:w="70" w:type="dxa"/>
          <w:right w:w="70" w:type="dxa"/>
        </w:tblCellMar>
        <w:tblLook w:val="04A0" w:firstRow="1" w:lastRow="0" w:firstColumn="1" w:lastColumn="0" w:noHBand="0" w:noVBand="1"/>
      </w:tblPr>
      <w:tblGrid>
        <w:gridCol w:w="1680"/>
        <w:gridCol w:w="963"/>
        <w:gridCol w:w="1098"/>
        <w:gridCol w:w="511"/>
        <w:gridCol w:w="827"/>
        <w:gridCol w:w="963"/>
        <w:gridCol w:w="1091"/>
        <w:gridCol w:w="530"/>
        <w:gridCol w:w="827"/>
        <w:gridCol w:w="869"/>
      </w:tblGrid>
      <w:tr w:rsidR="00252FDF" w:rsidRPr="00B5002F" w:rsidTr="00EA6E5B">
        <w:trPr>
          <w:trHeight w:val="300"/>
        </w:trPr>
        <w:tc>
          <w:tcPr>
            <w:tcW w:w="1680" w:type="dxa"/>
            <w:tcBorders>
              <w:top w:val="nil"/>
              <w:left w:val="nil"/>
              <w:bottom w:val="nil"/>
              <w:right w:val="nil"/>
            </w:tcBorders>
            <w:shd w:val="clear" w:color="auto" w:fill="auto"/>
            <w:noWrap/>
            <w:vAlign w:val="bottom"/>
            <w:hideMark/>
          </w:tcPr>
          <w:p w:rsidR="00252FDF" w:rsidRPr="00B5002F" w:rsidRDefault="00252FDF" w:rsidP="00A90FFE">
            <w:pPr>
              <w:spacing w:after="0" w:line="240" w:lineRule="auto"/>
              <w:rPr>
                <w:rFonts w:ascii="Calibri" w:eastAsia="Times New Roman" w:hAnsi="Calibri" w:cs="Times New Roman"/>
                <w:color w:val="000000"/>
                <w:lang w:eastAsia="tr-TR" w:bidi="ar-SA"/>
              </w:rPr>
            </w:pPr>
          </w:p>
        </w:tc>
        <w:tc>
          <w:tcPr>
            <w:tcW w:w="3320" w:type="dxa"/>
            <w:gridSpan w:val="4"/>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2015</w:t>
            </w:r>
          </w:p>
        </w:tc>
        <w:tc>
          <w:tcPr>
            <w:tcW w:w="3320" w:type="dxa"/>
            <w:gridSpan w:val="4"/>
            <w:tcBorders>
              <w:top w:val="single" w:sz="4" w:space="0" w:color="auto"/>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2016</w:t>
            </w:r>
          </w:p>
        </w:tc>
        <w:tc>
          <w:tcPr>
            <w:tcW w:w="860"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252FDF" w:rsidRPr="00B5002F" w:rsidRDefault="00252FDF" w:rsidP="00ED6A0A">
            <w:pPr>
              <w:spacing w:after="0" w:line="240" w:lineRule="auto"/>
              <w:jc w:val="center"/>
              <w:rPr>
                <w:rFonts w:ascii="Calibri" w:eastAsia="Times New Roman" w:hAnsi="Calibri" w:cs="Times New Roman"/>
                <w:b/>
                <w:bCs/>
                <w:color w:val="000000"/>
                <w:lang w:eastAsia="tr-TR" w:bidi="ar-SA"/>
              </w:rPr>
            </w:pPr>
            <w:r w:rsidRPr="00EA6E5B">
              <w:rPr>
                <w:rFonts w:ascii="Calibri" w:eastAsia="Times New Roman" w:hAnsi="Calibri" w:cs="Times New Roman"/>
                <w:b/>
                <w:bCs/>
                <w:color w:val="FFFFFF" w:themeColor="background1"/>
                <w:lang w:eastAsia="tr-TR" w:bidi="ar-SA"/>
              </w:rPr>
              <w:t>Değişim</w:t>
            </w:r>
            <w:r w:rsidRPr="00EA6E5B">
              <w:rPr>
                <w:rFonts w:ascii="Calibri" w:eastAsia="Times New Roman" w:hAnsi="Calibri" w:cs="Times New Roman"/>
                <w:b/>
                <w:bCs/>
                <w:color w:val="FFFFFF" w:themeColor="background1"/>
                <w:lang w:eastAsia="tr-TR" w:bidi="ar-SA"/>
              </w:rPr>
              <w:br/>
              <w:t xml:space="preserve"> (%)</w:t>
            </w:r>
          </w:p>
        </w:tc>
      </w:tr>
      <w:tr w:rsidR="00252FDF" w:rsidRPr="00B5002F" w:rsidTr="00EA6E5B">
        <w:trPr>
          <w:trHeight w:val="300"/>
        </w:trPr>
        <w:tc>
          <w:tcPr>
            <w:tcW w:w="168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962" w:type="dxa"/>
            <w:tcBorders>
              <w:top w:val="nil"/>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Bildirimli</w:t>
            </w:r>
          </w:p>
        </w:tc>
        <w:tc>
          <w:tcPr>
            <w:tcW w:w="1098" w:type="dxa"/>
            <w:tcBorders>
              <w:top w:val="nil"/>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Bildirimsiz</w:t>
            </w:r>
          </w:p>
        </w:tc>
        <w:tc>
          <w:tcPr>
            <w:tcW w:w="452" w:type="dxa"/>
            <w:tcBorders>
              <w:top w:val="nil"/>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808" w:type="dxa"/>
            <w:tcBorders>
              <w:top w:val="nil"/>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c>
          <w:tcPr>
            <w:tcW w:w="956" w:type="dxa"/>
            <w:tcBorders>
              <w:top w:val="nil"/>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Bildirimli</w:t>
            </w:r>
          </w:p>
        </w:tc>
        <w:tc>
          <w:tcPr>
            <w:tcW w:w="1091" w:type="dxa"/>
            <w:tcBorders>
              <w:top w:val="nil"/>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Bildirimsiz</w:t>
            </w:r>
          </w:p>
        </w:tc>
        <w:tc>
          <w:tcPr>
            <w:tcW w:w="470" w:type="dxa"/>
            <w:tcBorders>
              <w:top w:val="nil"/>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803" w:type="dxa"/>
            <w:tcBorders>
              <w:top w:val="nil"/>
              <w:left w:val="nil"/>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c>
          <w:tcPr>
            <w:tcW w:w="860"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252FDF" w:rsidRPr="00B5002F" w:rsidRDefault="00252FDF" w:rsidP="00ED6A0A">
            <w:pPr>
              <w:spacing w:after="0" w:line="240" w:lineRule="auto"/>
              <w:jc w:val="center"/>
              <w:rPr>
                <w:rFonts w:ascii="Calibri" w:eastAsia="Times New Roman" w:hAnsi="Calibri" w:cs="Times New Roman"/>
                <w:b/>
                <w:bCs/>
                <w:color w:val="000000"/>
                <w:lang w:eastAsia="tr-TR" w:bidi="ar-SA"/>
              </w:rPr>
            </w:pP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VANGÖLÜ</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1,8</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74,2</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3,0</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78,9</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55,7</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16,2</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72,9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-7,6</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SAKARYA</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2,7</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25,5</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2,6</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30,8</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2,5</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28,0</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3,9</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34,4</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11,5</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TRAKYA</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26,9</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2,9</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31,0</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2,0</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17,5</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5,7</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25,2</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-18,6</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AKEDAŞ</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0,9</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10,0</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10,8</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3,7</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11,4</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3,1</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18,1</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67,4</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ARAS</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0,6</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22,7</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24,5</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0,7</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17,1</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0,2</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18,0</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-26,3</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YEŞİLIRMAK</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2,3</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16,1</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0,2</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18,6</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2,8</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14,7</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0,3</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17,8</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-4,6</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GDZ</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2,4</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13,6</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0,2</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16,2</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2,4</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13,5</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0,1</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16,0</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ULUDAĞ</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3,7</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7,7</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0,4</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11,8</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7,8</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7,7</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0,4</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15,9</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34,0</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BOĞAZİÇİ</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0,6</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12,7</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0,1</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13,3</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0,9</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13,8</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0,2</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15,0</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12,4</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ADM</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8,8</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0,2</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10,3</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1,6</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13,1</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0,3</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15,0</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46,0</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MERAM</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5,2</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14,2</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19,3</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3,3</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11,2</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14,5</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-24,8</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AKDENİZ</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0,5</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12,3</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0,2</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13,1</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0,8</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11,2</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0,3</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12,3</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-6,0</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TOROSLAR</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2,3</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10,3</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0,8</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13,4</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2,8</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9,4</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0,1</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12,3</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-8,1</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OSMANGAZİ</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1,4</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16,7</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0,1</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18,2</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10,7</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0,1</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11,8</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-35,0</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ÇORUH</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0,7</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9,7</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10,4</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10,2</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11,4</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9,3</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ÇAMLIBEL</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0,6</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4,0</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4,6</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7,9</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0,1</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9,8</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110,6</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KAYSERİ VE C.</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2,5</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5,7</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0,5</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8,8</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0,9</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4,5</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1,8</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7,2</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-18,3</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FIRAT</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0,8</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0,9</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0,3</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5,6</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5,9</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581,8</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İSTANBUL AN. Y.</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0,9</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4,2</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5,1</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1,2</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4,0</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5,1</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0,3</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BAŞKENT</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0,5</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7,3</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0,1</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7,9</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0,7</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4,0</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4,7</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-40,4</w:t>
            </w:r>
          </w:p>
        </w:tc>
      </w:tr>
      <w:tr w:rsidR="00252FDF" w:rsidRPr="00B5002F" w:rsidTr="00EA6E5B">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DİCLE</w:t>
            </w:r>
          </w:p>
        </w:tc>
        <w:tc>
          <w:tcPr>
            <w:tcW w:w="96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2,4</w:t>
            </w:r>
          </w:p>
        </w:tc>
        <w:tc>
          <w:tcPr>
            <w:tcW w:w="109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37,4</w:t>
            </w:r>
          </w:p>
        </w:tc>
        <w:tc>
          <w:tcPr>
            <w:tcW w:w="452"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1,6</w:t>
            </w:r>
          </w:p>
        </w:tc>
        <w:tc>
          <w:tcPr>
            <w:tcW w:w="808"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41,3</w:t>
            </w:r>
          </w:p>
        </w:tc>
        <w:tc>
          <w:tcPr>
            <w:tcW w:w="956"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1091"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47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0,0</w:t>
            </w:r>
          </w:p>
        </w:tc>
        <w:tc>
          <w:tcPr>
            <w:tcW w:w="860" w:type="dxa"/>
            <w:tcBorders>
              <w:top w:val="nil"/>
              <w:left w:val="nil"/>
              <w:bottom w:val="single" w:sz="4" w:space="0" w:color="auto"/>
              <w:right w:val="single" w:sz="4" w:space="0" w:color="auto"/>
            </w:tcBorders>
            <w:shd w:val="clear" w:color="auto" w:fill="auto"/>
            <w:noWrap/>
            <w:vAlign w:val="bottom"/>
            <w:hideMark/>
          </w:tcPr>
          <w:p w:rsidR="00252FDF" w:rsidRPr="00B5002F" w:rsidRDefault="00252FDF" w:rsidP="00A90FFE">
            <w:pPr>
              <w:spacing w:after="0" w:line="240" w:lineRule="auto"/>
              <w:jc w:val="right"/>
              <w:rPr>
                <w:rFonts w:ascii="Calibri" w:eastAsia="Times New Roman" w:hAnsi="Calibri" w:cs="Times New Roman"/>
                <w:color w:val="000000"/>
                <w:lang w:eastAsia="tr-TR" w:bidi="ar-SA"/>
              </w:rPr>
            </w:pPr>
            <w:r w:rsidRPr="00B5002F">
              <w:rPr>
                <w:rFonts w:ascii="Calibri" w:eastAsia="Times New Roman" w:hAnsi="Calibri" w:cs="Times New Roman"/>
                <w:color w:val="000000"/>
                <w:lang w:eastAsia="tr-TR" w:bidi="ar-SA"/>
              </w:rPr>
              <w:t>-100,0</w:t>
            </w:r>
          </w:p>
        </w:tc>
      </w:tr>
    </w:tbl>
    <w:p w:rsidR="00252FDF" w:rsidRDefault="00EA6E5B" w:rsidP="00EA6E5B">
      <w:pPr>
        <w:tabs>
          <w:tab w:val="left" w:pos="900"/>
        </w:tabs>
        <w:spacing w:line="360" w:lineRule="auto"/>
        <w:jc w:val="both"/>
        <w:rPr>
          <w:rFonts w:asciiTheme="minorHAnsi" w:hAnsiTheme="minorHAnsi" w:cstheme="minorHAnsi"/>
          <w:sz w:val="24"/>
          <w:szCs w:val="24"/>
        </w:rPr>
      </w:pPr>
      <w:r>
        <w:rPr>
          <w:rFonts w:asciiTheme="minorHAnsi" w:hAnsiTheme="minorHAnsi" w:cstheme="minorHAnsi"/>
          <w:sz w:val="24"/>
          <w:szCs w:val="24"/>
        </w:rPr>
        <w:tab/>
      </w:r>
    </w:p>
    <w:p w:rsidR="00252FDF" w:rsidRDefault="00252FDF" w:rsidP="00252FDF">
      <w:pPr>
        <w:spacing w:line="360" w:lineRule="auto"/>
        <w:jc w:val="both"/>
        <w:rPr>
          <w:rFonts w:asciiTheme="minorHAnsi" w:hAnsiTheme="minorHAnsi" w:cstheme="minorHAnsi"/>
          <w:sz w:val="24"/>
          <w:szCs w:val="24"/>
        </w:rPr>
      </w:pPr>
    </w:p>
    <w:p w:rsidR="00252FDF" w:rsidRDefault="00252FDF" w:rsidP="00252FDF">
      <w:pPr>
        <w:spacing w:line="360" w:lineRule="auto"/>
        <w:jc w:val="both"/>
        <w:rPr>
          <w:rFonts w:asciiTheme="minorHAnsi" w:hAnsiTheme="minorHAnsi" w:cstheme="minorHAnsi"/>
          <w:sz w:val="24"/>
          <w:szCs w:val="24"/>
        </w:rPr>
      </w:pPr>
    </w:p>
    <w:p w:rsidR="00252FDF" w:rsidRDefault="00252FDF" w:rsidP="00252FDF">
      <w:pPr>
        <w:spacing w:line="360" w:lineRule="auto"/>
        <w:jc w:val="both"/>
        <w:rPr>
          <w:rFonts w:asciiTheme="minorHAnsi" w:hAnsiTheme="minorHAnsi" w:cstheme="minorHAnsi"/>
          <w:sz w:val="24"/>
          <w:szCs w:val="24"/>
        </w:rPr>
      </w:pPr>
    </w:p>
    <w:p w:rsidR="00252FDF" w:rsidRDefault="00252FDF" w:rsidP="00252FDF">
      <w:pPr>
        <w:spacing w:line="360" w:lineRule="auto"/>
        <w:jc w:val="both"/>
        <w:rPr>
          <w:rFonts w:asciiTheme="minorHAnsi" w:hAnsiTheme="minorHAnsi" w:cstheme="minorHAnsi"/>
          <w:sz w:val="24"/>
          <w:szCs w:val="24"/>
        </w:rPr>
      </w:pPr>
    </w:p>
    <w:p w:rsidR="00252FDF" w:rsidRDefault="00252FDF" w:rsidP="00252FDF">
      <w:pPr>
        <w:spacing w:line="360" w:lineRule="auto"/>
        <w:jc w:val="both"/>
        <w:rPr>
          <w:rFonts w:asciiTheme="minorHAnsi" w:hAnsiTheme="minorHAnsi" w:cstheme="minorHAnsi"/>
          <w:sz w:val="24"/>
          <w:szCs w:val="24"/>
        </w:rPr>
      </w:pPr>
    </w:p>
    <w:p w:rsidR="00252FDF" w:rsidRDefault="00252FDF" w:rsidP="00252FDF">
      <w:pPr>
        <w:spacing w:line="360" w:lineRule="auto"/>
        <w:jc w:val="both"/>
        <w:rPr>
          <w:rFonts w:asciiTheme="minorHAnsi" w:hAnsiTheme="minorHAnsi" w:cstheme="minorHAnsi"/>
          <w:sz w:val="24"/>
          <w:szCs w:val="24"/>
        </w:rPr>
      </w:pPr>
    </w:p>
    <w:p w:rsidR="00252FDF" w:rsidRDefault="00252FDF" w:rsidP="00252FDF">
      <w:pPr>
        <w:spacing w:line="360" w:lineRule="auto"/>
        <w:jc w:val="both"/>
        <w:rPr>
          <w:rFonts w:asciiTheme="minorHAnsi" w:hAnsiTheme="minorHAnsi" w:cstheme="minorHAnsi"/>
          <w:sz w:val="24"/>
          <w:szCs w:val="24"/>
        </w:rPr>
      </w:pPr>
    </w:p>
    <w:p w:rsidR="00252FDF" w:rsidRDefault="00252FDF" w:rsidP="00252FDF">
      <w:pPr>
        <w:spacing w:line="360" w:lineRule="auto"/>
        <w:jc w:val="both"/>
        <w:rPr>
          <w:rFonts w:asciiTheme="minorHAnsi" w:hAnsiTheme="minorHAnsi" w:cstheme="minorHAnsi"/>
          <w:sz w:val="24"/>
          <w:szCs w:val="24"/>
        </w:rPr>
      </w:pPr>
    </w:p>
    <w:p w:rsidR="00252FDF" w:rsidRPr="00B407D7" w:rsidRDefault="00252FDF" w:rsidP="00252FDF">
      <w:pPr>
        <w:pStyle w:val="Balk5"/>
      </w:pPr>
      <w:bookmarkStart w:id="797" w:name="_Toc450309981"/>
      <w:bookmarkStart w:id="798" w:name="_Toc487101607"/>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10:</w:t>
      </w:r>
      <w:r w:rsidRPr="00B407D7">
        <w:t xml:space="preserve">  201</w:t>
      </w:r>
      <w:r>
        <w:t>6</w:t>
      </w:r>
      <w:r w:rsidRPr="00B407D7">
        <w:t xml:space="preserve"> Yılı Dağıtım Şirketlerinin Sebebe Göre </w:t>
      </w:r>
      <w:r>
        <w:t xml:space="preserve">Müşteri Başına </w:t>
      </w:r>
      <w:r w:rsidRPr="00B407D7">
        <w:t>Ortalama Kesinti Sıklığı</w:t>
      </w:r>
      <w:bookmarkEnd w:id="797"/>
      <w:r w:rsidRPr="00B407D7">
        <w:t xml:space="preserve"> </w:t>
      </w:r>
      <w:r>
        <w:t>(Adet/Yıl)</w:t>
      </w:r>
      <w:bookmarkEnd w:id="798"/>
    </w:p>
    <w:tbl>
      <w:tblPr>
        <w:tblW w:w="9332" w:type="dxa"/>
        <w:tblInd w:w="55" w:type="dxa"/>
        <w:tblCellMar>
          <w:left w:w="70" w:type="dxa"/>
          <w:right w:w="70" w:type="dxa"/>
        </w:tblCellMar>
        <w:tblLook w:val="04A0" w:firstRow="1" w:lastRow="0" w:firstColumn="1" w:lastColumn="0" w:noHBand="0" w:noVBand="1"/>
      </w:tblPr>
      <w:tblGrid>
        <w:gridCol w:w="2280"/>
        <w:gridCol w:w="940"/>
        <w:gridCol w:w="945"/>
        <w:gridCol w:w="1060"/>
        <w:gridCol w:w="1400"/>
        <w:gridCol w:w="1880"/>
        <w:gridCol w:w="827"/>
      </w:tblGrid>
      <w:tr w:rsidR="00252FDF" w:rsidRPr="002F22A6" w:rsidTr="00EA6E5B">
        <w:trPr>
          <w:trHeight w:val="600"/>
        </w:trPr>
        <w:tc>
          <w:tcPr>
            <w:tcW w:w="22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94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Dışsal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Güvenlik</w:t>
            </w:r>
          </w:p>
        </w:tc>
        <w:tc>
          <w:tcPr>
            <w:tcW w:w="106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1400" w:type="dxa"/>
            <w:tcBorders>
              <w:top w:val="single" w:sz="4" w:space="0" w:color="auto"/>
              <w:left w:val="nil"/>
              <w:bottom w:val="single" w:sz="4" w:space="0" w:color="auto"/>
              <w:right w:val="single" w:sz="4" w:space="0" w:color="auto"/>
            </w:tcBorders>
            <w:shd w:val="clear" w:color="auto" w:fill="FF0000"/>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 xml:space="preserve">Mücbir </w:t>
            </w:r>
            <w:r w:rsidRPr="00EA6E5B">
              <w:rPr>
                <w:rFonts w:ascii="Calibri" w:eastAsia="Times New Roman" w:hAnsi="Calibri" w:cs="Times New Roman"/>
                <w:b/>
                <w:bCs/>
                <w:color w:val="FFFFFF" w:themeColor="background1"/>
                <w:lang w:eastAsia="tr-TR" w:bidi="ar-SA"/>
              </w:rPr>
              <w:br/>
              <w:t>Sebep</w:t>
            </w:r>
          </w:p>
        </w:tc>
        <w:tc>
          <w:tcPr>
            <w:tcW w:w="1880" w:type="dxa"/>
            <w:tcBorders>
              <w:top w:val="single" w:sz="4" w:space="0" w:color="auto"/>
              <w:left w:val="nil"/>
              <w:bottom w:val="single" w:sz="4" w:space="0" w:color="auto"/>
              <w:right w:val="single" w:sz="4" w:space="0" w:color="auto"/>
            </w:tcBorders>
            <w:shd w:val="clear" w:color="auto" w:fill="FF0000"/>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 xml:space="preserve">Şebeke </w:t>
            </w:r>
            <w:r w:rsidRPr="00EA6E5B">
              <w:rPr>
                <w:rFonts w:ascii="Calibri" w:eastAsia="Times New Roman" w:hAnsi="Calibri" w:cs="Times New Roman"/>
                <w:b/>
                <w:bCs/>
                <w:color w:val="FFFFFF" w:themeColor="background1"/>
                <w:lang w:eastAsia="tr-TR" w:bidi="ar-SA"/>
              </w:rPr>
              <w:br/>
              <w:t>İşletmecisi</w:t>
            </w:r>
          </w:p>
        </w:tc>
        <w:tc>
          <w:tcPr>
            <w:tcW w:w="827"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VANGÖLÜ</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16,21</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56,72</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72,93</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SAKARYA</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0,95</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0,25</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3,90</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29,29</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34,38</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TRAKYA</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0,05</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5,71</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0,09</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19,38</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25,24</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AKEDAŞ</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0,23</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0,06</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3,08</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0,12</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14,62</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18,11</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ARAS</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0,23</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4,38</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13,23</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18,05</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YEŞİLIRMAK</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0,30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0,26</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0,27</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0,09</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16,84</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17,76</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GDZ</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0,45</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0,09</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15,45</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15,99</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ULUDAĞ</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0,11</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0,06</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0,37</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 </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15,32</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15,87</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BOĞAZİÇİ</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0,12</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0,03</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0,19</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14,65</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14,99</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ADM</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0,03</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0,28</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14,47</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14,98</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MERAM</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0,83</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0,05</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13,67</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14,55</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AKDENİZ</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0,71</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0,48</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0,27</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10,87</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12,33</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TOROSLAR</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0,22</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0,11</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11,85</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12,28</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OSMANGAZİ</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0,03</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0,14</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11,67</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11,84</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ÇORUH</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0,37</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11,04</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11,41</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ÇAMLIBEL</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0,05</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0,11</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0,13</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9,48</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9,77</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KAYSERİ VE CİVARI</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1,19</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0,02</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1,77</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4,20</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7,18</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FIRAT</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0,05</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5,84</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5,89</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İSTANBUL ANADOLU Y.</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0,07</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0,02</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0,01</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5,04</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5,14</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BAŞKENT</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0,23</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0,10</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0,02</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4,37</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4,73</w:t>
            </w:r>
          </w:p>
        </w:tc>
      </w:tr>
      <w:tr w:rsidR="00252FDF" w:rsidRPr="002F22A6" w:rsidTr="00EA6E5B">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DİCLE</w:t>
            </w:r>
          </w:p>
        </w:tc>
        <w:tc>
          <w:tcPr>
            <w:tcW w:w="94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40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c>
          <w:tcPr>
            <w:tcW w:w="827" w:type="dxa"/>
            <w:tcBorders>
              <w:top w:val="nil"/>
              <w:left w:val="nil"/>
              <w:bottom w:val="single" w:sz="4" w:space="0" w:color="auto"/>
              <w:right w:val="single" w:sz="4" w:space="0" w:color="auto"/>
            </w:tcBorders>
            <w:shd w:val="clear" w:color="auto" w:fill="auto"/>
            <w:noWrap/>
            <w:vAlign w:val="bottom"/>
            <w:hideMark/>
          </w:tcPr>
          <w:p w:rsidR="00252FDF" w:rsidRPr="002F22A6" w:rsidRDefault="00252FDF" w:rsidP="00356971">
            <w:pPr>
              <w:spacing w:after="0" w:line="240" w:lineRule="auto"/>
              <w:jc w:val="right"/>
              <w:rPr>
                <w:rFonts w:ascii="Calibri" w:eastAsia="Times New Roman" w:hAnsi="Calibri" w:cs="Times New Roman"/>
                <w:color w:val="000000"/>
                <w:lang w:eastAsia="tr-TR" w:bidi="ar-SA"/>
              </w:rPr>
            </w:pPr>
            <w:r w:rsidRPr="002F22A6">
              <w:rPr>
                <w:rFonts w:ascii="Calibri" w:eastAsia="Times New Roman" w:hAnsi="Calibri" w:cs="Times New Roman"/>
                <w:color w:val="000000"/>
                <w:lang w:eastAsia="tr-TR" w:bidi="ar-SA"/>
              </w:rPr>
              <w:t>0,00</w:t>
            </w:r>
          </w:p>
        </w:tc>
      </w:tr>
    </w:tbl>
    <w:p w:rsidR="00252FDF" w:rsidRDefault="00252FDF" w:rsidP="00252FDF">
      <w:pPr>
        <w:pStyle w:val="11ilebalayanlar"/>
      </w:pPr>
    </w:p>
    <w:p w:rsidR="00252FDF" w:rsidRDefault="00252FDF" w:rsidP="00252FDF">
      <w:pPr>
        <w:pStyle w:val="11ilebalayanlar"/>
      </w:pPr>
    </w:p>
    <w:p w:rsidR="00252FDF" w:rsidRPr="00445D16" w:rsidRDefault="00252FDF" w:rsidP="00252FDF">
      <w:pPr>
        <w:pStyle w:val="11ilebalayanlar"/>
        <w:rPr>
          <w:caps/>
        </w:rPr>
      </w:pPr>
      <w:bookmarkStart w:id="799" w:name="_Toc483831875"/>
      <w:r>
        <w:t xml:space="preserve">5.6 </w:t>
      </w:r>
      <w:r w:rsidRPr="00445D16">
        <w:t>Dağıtım Şirketi Yatırım Tutarları</w:t>
      </w:r>
      <w:bookmarkEnd w:id="799"/>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sidRPr="00445D16">
        <w:rPr>
          <w:rFonts w:asciiTheme="minorHAnsi" w:hAnsiTheme="minorHAnsi" w:cstheme="minorHAnsi"/>
          <w:sz w:val="24"/>
          <w:szCs w:val="24"/>
        </w:rPr>
        <w:t xml:space="preserve">Kurulun </w:t>
      </w:r>
      <w:proofErr w:type="gramStart"/>
      <w:r w:rsidRPr="00445D16">
        <w:rPr>
          <w:rFonts w:asciiTheme="minorHAnsi" w:hAnsiTheme="minorHAnsi" w:cstheme="minorHAnsi"/>
          <w:sz w:val="24"/>
          <w:szCs w:val="24"/>
        </w:rPr>
        <w:t>2</w:t>
      </w:r>
      <w:r>
        <w:rPr>
          <w:rFonts w:asciiTheme="minorHAnsi" w:hAnsiTheme="minorHAnsi" w:cstheme="minorHAnsi"/>
          <w:sz w:val="24"/>
          <w:szCs w:val="24"/>
        </w:rPr>
        <w:t>4/11</w:t>
      </w:r>
      <w:r w:rsidRPr="00445D16">
        <w:rPr>
          <w:rFonts w:asciiTheme="minorHAnsi" w:hAnsiTheme="minorHAnsi" w:cstheme="minorHAnsi"/>
          <w:sz w:val="24"/>
          <w:szCs w:val="24"/>
        </w:rPr>
        <w:t>/201</w:t>
      </w:r>
      <w:r>
        <w:rPr>
          <w:rFonts w:asciiTheme="minorHAnsi" w:hAnsiTheme="minorHAnsi" w:cstheme="minorHAnsi"/>
          <w:sz w:val="24"/>
          <w:szCs w:val="24"/>
        </w:rPr>
        <w:t>5</w:t>
      </w:r>
      <w:proofErr w:type="gramEnd"/>
      <w:r w:rsidRPr="00445D16">
        <w:rPr>
          <w:rFonts w:asciiTheme="minorHAnsi" w:hAnsiTheme="minorHAnsi" w:cstheme="minorHAnsi"/>
          <w:sz w:val="24"/>
          <w:szCs w:val="24"/>
        </w:rPr>
        <w:t xml:space="preserve"> tarihli </w:t>
      </w:r>
      <w:r>
        <w:rPr>
          <w:rFonts w:asciiTheme="minorHAnsi" w:hAnsiTheme="minorHAnsi" w:cstheme="minorHAnsi"/>
          <w:sz w:val="24"/>
          <w:szCs w:val="24"/>
        </w:rPr>
        <w:t>ve 5885/7 sayılı kararı</w:t>
      </w:r>
      <w:r w:rsidRPr="00445D16">
        <w:rPr>
          <w:rFonts w:asciiTheme="minorHAnsi" w:hAnsiTheme="minorHAnsi" w:cstheme="minorHAnsi"/>
          <w:sz w:val="24"/>
          <w:szCs w:val="24"/>
        </w:rPr>
        <w:t xml:space="preserve"> ile </w:t>
      </w:r>
      <w:r w:rsidRPr="003A6232">
        <w:rPr>
          <w:rFonts w:asciiTheme="minorHAnsi" w:hAnsiTheme="minorHAnsi" w:cstheme="minorHAnsi"/>
          <w:sz w:val="24"/>
          <w:szCs w:val="24"/>
        </w:rPr>
        <w:t>"</w:t>
      </w:r>
      <w:r w:rsidRPr="003A6232">
        <w:rPr>
          <w:rFonts w:asciiTheme="minorHAnsi" w:hAnsiTheme="minorHAnsi" w:cstheme="minorHAnsi"/>
          <w:i/>
          <w:sz w:val="24"/>
          <w:szCs w:val="24"/>
        </w:rPr>
        <w:t xml:space="preserve">Elektrik Piyasası Dağıtım Sistemi Yatırımlarına </w:t>
      </w:r>
      <w:r w:rsidRPr="00925AA3">
        <w:rPr>
          <w:rFonts w:asciiTheme="minorHAnsi" w:hAnsiTheme="minorHAnsi" w:cstheme="minorHAnsi"/>
          <w:sz w:val="24"/>
          <w:szCs w:val="24"/>
        </w:rPr>
        <w:t>İlişkin Usul ve Esaslar</w:t>
      </w:r>
      <w:r w:rsidRPr="003A6232">
        <w:rPr>
          <w:rFonts w:asciiTheme="minorHAnsi" w:hAnsiTheme="minorHAnsi" w:cstheme="minorHAnsi"/>
          <w:sz w:val="24"/>
          <w:szCs w:val="24"/>
        </w:rPr>
        <w:t>"</w:t>
      </w:r>
      <w:r>
        <w:rPr>
          <w:rFonts w:asciiTheme="minorHAnsi" w:hAnsiTheme="minorHAnsi" w:cstheme="minorHAnsi"/>
          <w:sz w:val="24"/>
          <w:szCs w:val="24"/>
        </w:rPr>
        <w:t xml:space="preserve"> onaylanarak yürürlüğe girmiştir.</w:t>
      </w:r>
      <w:r w:rsidRPr="00445D16">
        <w:rPr>
          <w:rFonts w:asciiTheme="minorHAnsi" w:hAnsiTheme="minorHAnsi" w:cstheme="minorHAnsi"/>
          <w:sz w:val="24"/>
          <w:szCs w:val="24"/>
        </w:rPr>
        <w:t xml:space="preserve"> </w:t>
      </w:r>
    </w:p>
    <w:p w:rsidR="00252FDF" w:rsidRDefault="00252FDF" w:rsidP="00252FDF">
      <w:pPr>
        <w:spacing w:line="360" w:lineRule="auto"/>
        <w:ind w:firstLine="708"/>
        <w:jc w:val="both"/>
        <w:rPr>
          <w:rFonts w:asciiTheme="minorHAnsi" w:hAnsiTheme="minorHAnsi" w:cstheme="minorHAnsi"/>
          <w:sz w:val="24"/>
          <w:szCs w:val="24"/>
        </w:rPr>
      </w:pPr>
      <w:proofErr w:type="gramStart"/>
      <w:r w:rsidRPr="00925AA3">
        <w:rPr>
          <w:rFonts w:asciiTheme="minorHAnsi" w:hAnsiTheme="minorHAnsi" w:cstheme="minorHAnsi"/>
          <w:sz w:val="24"/>
          <w:szCs w:val="24"/>
        </w:rPr>
        <w:t>18/11/2015</w:t>
      </w:r>
      <w:proofErr w:type="gramEnd"/>
      <w:r w:rsidRPr="00925AA3">
        <w:rPr>
          <w:rFonts w:asciiTheme="minorHAnsi" w:hAnsiTheme="minorHAnsi" w:cstheme="minorHAnsi"/>
          <w:sz w:val="24"/>
          <w:szCs w:val="24"/>
        </w:rPr>
        <w:t xml:space="preserve"> tarihli ve 5875-9 sayılı Kurul Kararı ile de Elektrik dağıtım şirketlerinin 01/01/2016 tarihinde başlayacak III. Uygulama döneminde dikkate alınacak olan Reel Makul Getiri </w:t>
      </w:r>
      <w:proofErr w:type="spellStart"/>
      <w:r w:rsidRPr="00925AA3">
        <w:rPr>
          <w:rFonts w:asciiTheme="minorHAnsi" w:hAnsiTheme="minorHAnsi" w:cstheme="minorHAnsi"/>
          <w:sz w:val="24"/>
          <w:szCs w:val="24"/>
        </w:rPr>
        <w:t>Oranı’nın</w:t>
      </w:r>
      <w:proofErr w:type="spellEnd"/>
      <w:r w:rsidRPr="00925AA3">
        <w:rPr>
          <w:rFonts w:asciiTheme="minorHAnsi" w:hAnsiTheme="minorHAnsi" w:cstheme="minorHAnsi"/>
          <w:sz w:val="24"/>
          <w:szCs w:val="24"/>
        </w:rPr>
        <w:t xml:space="preserve"> % 12,66 (reel ve vergi öncesi) olarak belirlenmesine ve Düzeltilmiş Reel Makul Getiri </w:t>
      </w:r>
      <w:proofErr w:type="spellStart"/>
      <w:r w:rsidRPr="00925AA3">
        <w:rPr>
          <w:rFonts w:asciiTheme="minorHAnsi" w:hAnsiTheme="minorHAnsi" w:cstheme="minorHAnsi"/>
          <w:sz w:val="24"/>
          <w:szCs w:val="24"/>
        </w:rPr>
        <w:t>Oranı’nın</w:t>
      </w:r>
      <w:proofErr w:type="spellEnd"/>
      <w:r w:rsidRPr="00925AA3">
        <w:rPr>
          <w:rFonts w:asciiTheme="minorHAnsi" w:hAnsiTheme="minorHAnsi" w:cstheme="minorHAnsi"/>
          <w:sz w:val="24"/>
          <w:szCs w:val="24"/>
        </w:rPr>
        <w:t xml:space="preserve"> % 11,91 (reel ve vergi öncesi) olarak uygulanmasına karar verilmiştir.</w:t>
      </w:r>
    </w:p>
    <w:p w:rsidR="00252FDF" w:rsidRDefault="00252FDF" w:rsidP="00252FDF">
      <w:pPr>
        <w:spacing w:line="360" w:lineRule="auto"/>
        <w:ind w:firstLine="708"/>
        <w:jc w:val="both"/>
        <w:rPr>
          <w:rFonts w:asciiTheme="minorHAnsi" w:hAnsiTheme="minorHAnsi" w:cstheme="minorHAnsi"/>
          <w:sz w:val="24"/>
          <w:szCs w:val="24"/>
        </w:rPr>
      </w:pPr>
      <w:proofErr w:type="gramStart"/>
      <w:r w:rsidRPr="00925AA3">
        <w:rPr>
          <w:rFonts w:asciiTheme="minorHAnsi" w:hAnsiTheme="minorHAnsi" w:cstheme="minorHAnsi"/>
          <w:sz w:val="24"/>
          <w:szCs w:val="24"/>
        </w:rPr>
        <w:t>18/11/2015</w:t>
      </w:r>
      <w:proofErr w:type="gramEnd"/>
      <w:r w:rsidRPr="00925AA3">
        <w:rPr>
          <w:rFonts w:asciiTheme="minorHAnsi" w:hAnsiTheme="minorHAnsi" w:cstheme="minorHAnsi"/>
          <w:sz w:val="24"/>
          <w:szCs w:val="24"/>
        </w:rPr>
        <w:t xml:space="preserve"> tarihli ve </w:t>
      </w:r>
      <w:r>
        <w:rPr>
          <w:rFonts w:asciiTheme="minorHAnsi" w:hAnsiTheme="minorHAnsi" w:cstheme="minorHAnsi"/>
          <w:sz w:val="24"/>
          <w:szCs w:val="24"/>
        </w:rPr>
        <w:t>5875-6</w:t>
      </w:r>
      <w:r w:rsidRPr="00925AA3">
        <w:rPr>
          <w:rFonts w:asciiTheme="minorHAnsi" w:hAnsiTheme="minorHAnsi" w:cstheme="minorHAnsi"/>
          <w:sz w:val="24"/>
          <w:szCs w:val="24"/>
        </w:rPr>
        <w:t xml:space="preserve"> sayılı Kurul Kararı</w:t>
      </w:r>
      <w:r>
        <w:rPr>
          <w:rFonts w:asciiTheme="minorHAnsi" w:hAnsiTheme="minorHAnsi" w:cstheme="minorHAnsi"/>
          <w:sz w:val="24"/>
          <w:szCs w:val="24"/>
        </w:rPr>
        <w:t xml:space="preserve"> ile </w:t>
      </w:r>
      <w:r w:rsidRPr="00925AA3">
        <w:rPr>
          <w:rFonts w:asciiTheme="minorHAnsi" w:hAnsiTheme="minorHAnsi" w:cstheme="minorHAnsi"/>
          <w:sz w:val="24"/>
          <w:szCs w:val="24"/>
        </w:rPr>
        <w:t>dağıtım şirketlerinin</w:t>
      </w:r>
      <w:r>
        <w:rPr>
          <w:rFonts w:asciiTheme="minorHAnsi" w:hAnsiTheme="minorHAnsi" w:cstheme="minorHAnsi"/>
          <w:sz w:val="24"/>
          <w:szCs w:val="24"/>
        </w:rPr>
        <w:t xml:space="preserve"> ve</w:t>
      </w:r>
      <w:r w:rsidRPr="00925AA3">
        <w:rPr>
          <w:rFonts w:asciiTheme="minorHAnsi" w:hAnsiTheme="minorHAnsi" w:cstheme="minorHAnsi"/>
          <w:sz w:val="24"/>
          <w:szCs w:val="24"/>
        </w:rPr>
        <w:t xml:space="preserve"> üçüncü uygulama dönemi yatırımları için geçerli olacak itfa süresi 10 yıl olarak belirlenmiştir.</w:t>
      </w:r>
    </w:p>
    <w:p w:rsidR="00756F89" w:rsidRDefault="00756F89" w:rsidP="00252FDF">
      <w:pPr>
        <w:pStyle w:val="Balk5"/>
        <w:rPr>
          <w:rFonts w:eastAsiaTheme="minorEastAsia"/>
          <w:bCs/>
          <w:caps/>
        </w:rPr>
      </w:pPr>
      <w:bookmarkStart w:id="800" w:name="_Toc450309982"/>
    </w:p>
    <w:p w:rsidR="00756F89" w:rsidRPr="00756F89" w:rsidRDefault="00756F89" w:rsidP="00756F89">
      <w:pPr>
        <w:spacing w:line="360" w:lineRule="auto"/>
        <w:ind w:firstLine="708"/>
        <w:jc w:val="both"/>
        <w:rPr>
          <w:rFonts w:asciiTheme="minorHAnsi" w:hAnsiTheme="minorHAnsi" w:cstheme="minorHAnsi"/>
          <w:sz w:val="24"/>
          <w:szCs w:val="24"/>
        </w:rPr>
      </w:pPr>
      <w:r w:rsidRPr="00756F89">
        <w:rPr>
          <w:rFonts w:asciiTheme="minorHAnsi" w:hAnsiTheme="minorHAnsi" w:cstheme="minorHAnsi"/>
          <w:sz w:val="24"/>
          <w:szCs w:val="24"/>
        </w:rPr>
        <w:lastRenderedPageBreak/>
        <w:t>A</w:t>
      </w:r>
      <w:r>
        <w:rPr>
          <w:rFonts w:asciiTheme="minorHAnsi" w:hAnsiTheme="minorHAnsi" w:cstheme="minorHAnsi"/>
          <w:sz w:val="24"/>
          <w:szCs w:val="24"/>
        </w:rPr>
        <w:t>şağıdaki tabloda Dağıtım Şirketleri tarafından beyan edilen gerçekleşen yatırım tutarlarına ilişkin bilgilere yer verilmiştir.</w:t>
      </w:r>
    </w:p>
    <w:p w:rsidR="00252FDF" w:rsidRPr="00B407D7" w:rsidRDefault="00252FDF" w:rsidP="00252FDF">
      <w:pPr>
        <w:pStyle w:val="Balk5"/>
      </w:pPr>
      <w:bookmarkStart w:id="801" w:name="_Toc487101608"/>
      <w:r w:rsidRPr="00756F89">
        <w:rPr>
          <w:rFonts w:eastAsiaTheme="minorEastAsia"/>
          <w:bCs/>
          <w:caps/>
        </w:rPr>
        <w:t>T</w:t>
      </w:r>
      <w:r w:rsidRPr="00756F89">
        <w:rPr>
          <w:rFonts w:eastAsiaTheme="minorEastAsia"/>
          <w:bCs/>
        </w:rPr>
        <w:t>ablo</w:t>
      </w:r>
      <w:r w:rsidRPr="00756F89">
        <w:rPr>
          <w:rFonts w:eastAsiaTheme="minorEastAsia"/>
          <w:bCs/>
          <w:caps/>
        </w:rPr>
        <w:t xml:space="preserve"> </w:t>
      </w:r>
      <w:r w:rsidRPr="00756F89">
        <w:rPr>
          <w:rFonts w:eastAsiaTheme="minorEastAsia"/>
          <w:bCs/>
          <w:caps/>
        </w:rPr>
        <w:fldChar w:fldCharType="begin"/>
      </w:r>
      <w:r w:rsidRPr="00756F89">
        <w:rPr>
          <w:rFonts w:eastAsiaTheme="minorEastAsia"/>
          <w:bCs/>
          <w:caps/>
        </w:rPr>
        <w:instrText xml:space="preserve"> STYLEREF 1 \s </w:instrText>
      </w:r>
      <w:r w:rsidRPr="00756F89">
        <w:rPr>
          <w:rFonts w:eastAsiaTheme="minorEastAsia"/>
          <w:bCs/>
          <w:caps/>
        </w:rPr>
        <w:fldChar w:fldCharType="separate"/>
      </w:r>
      <w:r w:rsidRPr="00756F89">
        <w:rPr>
          <w:rFonts w:eastAsiaTheme="minorEastAsia"/>
          <w:bCs/>
          <w:caps/>
          <w:noProof/>
        </w:rPr>
        <w:t>5</w:t>
      </w:r>
      <w:r w:rsidRPr="00756F89">
        <w:rPr>
          <w:rFonts w:eastAsiaTheme="minorEastAsia"/>
          <w:bCs/>
          <w:caps/>
        </w:rPr>
        <w:fldChar w:fldCharType="end"/>
      </w:r>
      <w:r w:rsidRPr="00756F89">
        <w:rPr>
          <w:rFonts w:eastAsiaTheme="minorEastAsia"/>
          <w:bCs/>
          <w:caps/>
        </w:rPr>
        <w:t>.11:</w:t>
      </w:r>
      <w:r w:rsidRPr="00756F89">
        <w:rPr>
          <w:caps/>
        </w:rPr>
        <w:t xml:space="preserve"> 2015 </w:t>
      </w:r>
      <w:r w:rsidRPr="00756F89">
        <w:t>ve</w:t>
      </w:r>
      <w:r w:rsidRPr="00756F89">
        <w:rPr>
          <w:caps/>
        </w:rPr>
        <w:t xml:space="preserve"> 2</w:t>
      </w:r>
      <w:r w:rsidRPr="00756F89">
        <w:t>016 Yılı Gerçekleşen Dağıtım Yatırım Tutarlarının Karşılaştırılması (TL-%)</w:t>
      </w:r>
      <w:bookmarkEnd w:id="800"/>
      <w:bookmarkEnd w:id="801"/>
    </w:p>
    <w:tbl>
      <w:tblPr>
        <w:tblW w:w="7640" w:type="dxa"/>
        <w:jc w:val="center"/>
        <w:tblCellMar>
          <w:left w:w="70" w:type="dxa"/>
          <w:right w:w="70" w:type="dxa"/>
        </w:tblCellMar>
        <w:tblLook w:val="04A0" w:firstRow="1" w:lastRow="0" w:firstColumn="1" w:lastColumn="0" w:noHBand="0" w:noVBand="1"/>
      </w:tblPr>
      <w:tblGrid>
        <w:gridCol w:w="1900"/>
        <w:gridCol w:w="2200"/>
        <w:gridCol w:w="2200"/>
        <w:gridCol w:w="1340"/>
      </w:tblGrid>
      <w:tr w:rsidR="00252FDF" w:rsidRPr="002810E7" w:rsidTr="00EA6E5B">
        <w:trPr>
          <w:trHeight w:val="300"/>
          <w:tblHeader/>
          <w:jc w:val="center"/>
        </w:trPr>
        <w:tc>
          <w:tcPr>
            <w:tcW w:w="190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Dağıtım Şirketi</w:t>
            </w:r>
          </w:p>
        </w:tc>
        <w:tc>
          <w:tcPr>
            <w:tcW w:w="220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2015 Yatırım Tutarı (Cari Fiyatlar-TL)</w:t>
            </w:r>
          </w:p>
        </w:tc>
        <w:tc>
          <w:tcPr>
            <w:tcW w:w="220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2016 Yatırım Tutarı (Cari Fiyatlar-TL)</w:t>
            </w:r>
          </w:p>
        </w:tc>
        <w:tc>
          <w:tcPr>
            <w:tcW w:w="1340" w:type="dxa"/>
            <w:tcBorders>
              <w:top w:val="single" w:sz="4" w:space="0" w:color="auto"/>
              <w:left w:val="nil"/>
              <w:bottom w:val="single" w:sz="4" w:space="0" w:color="auto"/>
              <w:right w:val="single" w:sz="4" w:space="0" w:color="auto"/>
            </w:tcBorders>
            <w:shd w:val="clear" w:color="auto" w:fill="FF0000"/>
            <w:noWrap/>
            <w:vAlign w:val="center"/>
            <w:hideMark/>
          </w:tcPr>
          <w:p w:rsidR="00252FDF" w:rsidRPr="00EA6E5B" w:rsidRDefault="00252FDF" w:rsidP="00ED6A0A">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Değişim (%)</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BAŞKENT</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404.658.323</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546.381.887</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35,02</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TOROSLAR</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344.567.876</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539.171.945</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56,48</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BOĞAZİÇİ</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354.548.672</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387.360.048</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9,25</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GDZ</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232.162.356</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279.279.987</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20,30</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ULUDAĞ</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272.477.874</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267.302.519</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-1,90</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MERAM</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191.299.288</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264.728.382</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38,38</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İ. ANADOLU</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201.410.665</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255.157.307</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26,69</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 xml:space="preserve">DİCLE </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242.383.320</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240.374.863</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-0,83</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YEŞİLIRMAK</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134.714.408</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202.870.181</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50,59</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ADM</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199.272.930</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188.764.144</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-5,27</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ARAS</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172.976.419</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177.308.063</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2,50</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AKDENİZ</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165.391.029</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176.224.674</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6,55</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TRAKYA</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54.984.537</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110.154.212</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100,34</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SAKARYA</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85.419.068</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103.358.272</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21,00</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ÇAMLIBEL</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98.330.539</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98.318.803</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-0,01</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AKEDAŞ</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102.957.497</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97.474.960</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-5,33</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ÇORUH</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60.795.515</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94.684.661</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55,74</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 xml:space="preserve">KAYSERİ VE CİVARI </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49.631.354</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82.057.581</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65,33</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VANGÖLÜ</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83.858.438</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80.416.692</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-4,10</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 xml:space="preserve">FIRAT </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67.605.159</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71.191.022</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5,30</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OSMANGAZİ</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44.831.955</w:t>
            </w:r>
          </w:p>
        </w:tc>
        <w:tc>
          <w:tcPr>
            <w:tcW w:w="220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16.911.391</w:t>
            </w:r>
          </w:p>
        </w:tc>
        <w:tc>
          <w:tcPr>
            <w:tcW w:w="1340" w:type="dxa"/>
            <w:tcBorders>
              <w:top w:val="nil"/>
              <w:left w:val="nil"/>
              <w:bottom w:val="single" w:sz="4" w:space="0" w:color="auto"/>
              <w:right w:val="single" w:sz="4" w:space="0" w:color="auto"/>
            </w:tcBorders>
            <w:shd w:val="clear" w:color="auto" w:fill="auto"/>
            <w:noWrap/>
            <w:vAlign w:val="center"/>
            <w:hideMark/>
          </w:tcPr>
          <w:p w:rsidR="00252FDF" w:rsidRPr="002810E7" w:rsidRDefault="00252FDF" w:rsidP="00A90FFE">
            <w:pPr>
              <w:spacing w:after="0" w:line="240" w:lineRule="auto"/>
              <w:jc w:val="right"/>
              <w:rPr>
                <w:rFonts w:ascii="Calibri" w:eastAsia="Times New Roman" w:hAnsi="Calibri" w:cs="Times New Roman"/>
                <w:color w:val="000000"/>
                <w:lang w:eastAsia="tr-TR" w:bidi="ar-SA"/>
              </w:rPr>
            </w:pPr>
            <w:r w:rsidRPr="002810E7">
              <w:rPr>
                <w:rFonts w:ascii="Calibri" w:eastAsia="Times New Roman" w:hAnsi="Calibri" w:cs="Times New Roman"/>
                <w:color w:val="000000"/>
                <w:lang w:eastAsia="tr-TR" w:bidi="ar-SA"/>
              </w:rPr>
              <w:t>-62,28</w:t>
            </w:r>
          </w:p>
        </w:tc>
      </w:tr>
      <w:tr w:rsidR="00252FDF" w:rsidRPr="002810E7" w:rsidTr="00EA6E5B">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Genel Toplam</w:t>
            </w:r>
          </w:p>
        </w:tc>
        <w:tc>
          <w:tcPr>
            <w:tcW w:w="2200" w:type="dxa"/>
            <w:tcBorders>
              <w:top w:val="nil"/>
              <w:left w:val="nil"/>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jc w:val="right"/>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3.564.277.223</w:t>
            </w:r>
          </w:p>
        </w:tc>
        <w:tc>
          <w:tcPr>
            <w:tcW w:w="2200" w:type="dxa"/>
            <w:tcBorders>
              <w:top w:val="nil"/>
              <w:left w:val="nil"/>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jc w:val="right"/>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4.279.491.594</w:t>
            </w:r>
          </w:p>
        </w:tc>
        <w:tc>
          <w:tcPr>
            <w:tcW w:w="1340" w:type="dxa"/>
            <w:tcBorders>
              <w:top w:val="nil"/>
              <w:left w:val="nil"/>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jc w:val="right"/>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20,07</w:t>
            </w:r>
          </w:p>
        </w:tc>
      </w:tr>
    </w:tbl>
    <w:p w:rsidR="00252FDF" w:rsidRDefault="00252FDF" w:rsidP="00252FDF">
      <w:pPr>
        <w:spacing w:line="360" w:lineRule="auto"/>
        <w:ind w:firstLine="708"/>
        <w:jc w:val="both"/>
        <w:rPr>
          <w:rFonts w:asciiTheme="minorHAnsi" w:hAnsiTheme="minorHAnsi" w:cstheme="minorHAnsi"/>
          <w:sz w:val="24"/>
          <w:szCs w:val="24"/>
        </w:rPr>
      </w:pPr>
    </w:p>
    <w:p w:rsidR="00252FDF" w:rsidRPr="00445D16" w:rsidRDefault="00252FDF" w:rsidP="00252FDF">
      <w:pPr>
        <w:spacing w:line="360" w:lineRule="auto"/>
        <w:ind w:firstLine="708"/>
        <w:jc w:val="both"/>
        <w:rPr>
          <w:rFonts w:asciiTheme="minorHAnsi" w:hAnsiTheme="minorHAnsi" w:cstheme="minorHAnsi"/>
          <w:sz w:val="24"/>
          <w:szCs w:val="24"/>
        </w:rPr>
      </w:pPr>
      <w:r w:rsidRPr="00445D16">
        <w:rPr>
          <w:rFonts w:asciiTheme="minorHAnsi" w:hAnsiTheme="minorHAnsi" w:cstheme="minorHAnsi"/>
          <w:sz w:val="24"/>
          <w:szCs w:val="24"/>
        </w:rPr>
        <w:t>201</w:t>
      </w:r>
      <w:r>
        <w:rPr>
          <w:rFonts w:asciiTheme="minorHAnsi" w:hAnsiTheme="minorHAnsi" w:cstheme="minorHAnsi"/>
          <w:sz w:val="24"/>
          <w:szCs w:val="24"/>
        </w:rPr>
        <w:t>6</w:t>
      </w:r>
      <w:r w:rsidRPr="00445D16">
        <w:rPr>
          <w:rFonts w:asciiTheme="minorHAnsi" w:hAnsiTheme="minorHAnsi" w:cstheme="minorHAnsi"/>
          <w:sz w:val="24"/>
          <w:szCs w:val="24"/>
        </w:rPr>
        <w:t xml:space="preserve"> yılı için toplam yatırım gerçekleşmesi </w:t>
      </w:r>
      <w:r>
        <w:rPr>
          <w:rFonts w:asciiTheme="minorHAnsi" w:hAnsiTheme="minorHAnsi" w:cstheme="minorHAnsi"/>
          <w:sz w:val="24"/>
          <w:szCs w:val="24"/>
        </w:rPr>
        <w:t>2015 yılına oranla %20 artarak cari fiyatlarla 4,28</w:t>
      </w:r>
      <w:r w:rsidRPr="00445D16">
        <w:rPr>
          <w:rFonts w:asciiTheme="minorHAnsi" w:hAnsiTheme="minorHAnsi" w:cstheme="minorHAnsi"/>
          <w:sz w:val="24"/>
          <w:szCs w:val="24"/>
        </w:rPr>
        <w:t xml:space="preserve"> milyar TL olmuştur. </w:t>
      </w:r>
      <w:r w:rsidR="007C5AF8" w:rsidRPr="007C5AF8">
        <w:rPr>
          <w:rFonts w:asciiTheme="minorHAnsi" w:hAnsiTheme="minorHAnsi" w:cstheme="minorHAnsi"/>
          <w:sz w:val="24"/>
          <w:szCs w:val="24"/>
        </w:rPr>
        <w:t xml:space="preserve">2011-2015 yıllarından devam eden yatırım harcamaları </w:t>
      </w:r>
      <w:proofErr w:type="gramStart"/>
      <w:r w:rsidR="007C5AF8" w:rsidRPr="007C5AF8">
        <w:rPr>
          <w:rFonts w:asciiTheme="minorHAnsi" w:hAnsiTheme="minorHAnsi" w:cstheme="minorHAnsi"/>
          <w:sz w:val="24"/>
          <w:szCs w:val="24"/>
        </w:rPr>
        <w:t>dahil</w:t>
      </w:r>
      <w:proofErr w:type="gramEnd"/>
      <w:r w:rsidR="007C5AF8" w:rsidRPr="007C5AF8">
        <w:rPr>
          <w:rFonts w:asciiTheme="minorHAnsi" w:hAnsiTheme="minorHAnsi" w:cstheme="minorHAnsi"/>
          <w:sz w:val="24"/>
          <w:szCs w:val="24"/>
        </w:rPr>
        <w:t xml:space="preserve"> </w:t>
      </w:r>
      <w:r>
        <w:rPr>
          <w:rFonts w:asciiTheme="minorHAnsi" w:hAnsiTheme="minorHAnsi" w:cstheme="minorHAnsi"/>
          <w:sz w:val="24"/>
          <w:szCs w:val="24"/>
        </w:rPr>
        <w:t xml:space="preserve">2016 </w:t>
      </w:r>
      <w:r w:rsidR="007C5AF8">
        <w:rPr>
          <w:rFonts w:asciiTheme="minorHAnsi" w:hAnsiTheme="minorHAnsi" w:cstheme="minorHAnsi"/>
          <w:sz w:val="24"/>
          <w:szCs w:val="24"/>
        </w:rPr>
        <w:t>y</w:t>
      </w:r>
      <w:r>
        <w:rPr>
          <w:rFonts w:asciiTheme="minorHAnsi" w:hAnsiTheme="minorHAnsi" w:cstheme="minorHAnsi"/>
          <w:sz w:val="24"/>
          <w:szCs w:val="24"/>
        </w:rPr>
        <w:t>ılı için en yüksek yatırım harcaması 546</w:t>
      </w:r>
      <w:r w:rsidRPr="00445D16">
        <w:rPr>
          <w:rFonts w:asciiTheme="minorHAnsi" w:hAnsiTheme="minorHAnsi" w:cstheme="minorHAnsi"/>
          <w:sz w:val="24"/>
          <w:szCs w:val="24"/>
        </w:rPr>
        <w:t xml:space="preserve"> Milyon TL ile Başkent ve </w:t>
      </w:r>
      <w:r>
        <w:rPr>
          <w:rFonts w:asciiTheme="minorHAnsi" w:hAnsiTheme="minorHAnsi" w:cstheme="minorHAnsi"/>
          <w:sz w:val="24"/>
          <w:szCs w:val="24"/>
        </w:rPr>
        <w:t>539</w:t>
      </w:r>
      <w:r w:rsidRPr="00445D16">
        <w:rPr>
          <w:rFonts w:asciiTheme="minorHAnsi" w:hAnsiTheme="minorHAnsi" w:cstheme="minorHAnsi"/>
          <w:sz w:val="24"/>
          <w:szCs w:val="24"/>
        </w:rPr>
        <w:t xml:space="preserve"> Milyon TL ile Boğaziçi bölgelerinde gerçekleşmiştir.</w:t>
      </w:r>
    </w:p>
    <w:p w:rsidR="00252FDF" w:rsidRDefault="00252FDF" w:rsidP="00252FDF">
      <w:pPr>
        <w:pStyle w:val="Balk6"/>
      </w:pPr>
      <w:bookmarkStart w:id="802" w:name="_Toc406663208"/>
      <w:bookmarkStart w:id="803" w:name="_Toc450307016"/>
      <w:bookmarkStart w:id="804" w:name="_Toc450307127"/>
      <w:bookmarkStart w:id="805" w:name="_Toc450307951"/>
    </w:p>
    <w:p w:rsidR="00252FDF" w:rsidRDefault="00252FDF" w:rsidP="00252FDF">
      <w:pPr>
        <w:pStyle w:val="Balk6"/>
      </w:pPr>
    </w:p>
    <w:p w:rsidR="00252FDF" w:rsidRDefault="00252FDF" w:rsidP="00252FDF">
      <w:pPr>
        <w:pStyle w:val="Balk6"/>
      </w:pPr>
    </w:p>
    <w:p w:rsidR="00252FDF" w:rsidRDefault="00252FDF" w:rsidP="00252FDF">
      <w:pPr>
        <w:pStyle w:val="Balk6"/>
      </w:pPr>
    </w:p>
    <w:p w:rsidR="00252FDF" w:rsidRDefault="00252FDF" w:rsidP="00252FDF">
      <w:pPr>
        <w:pStyle w:val="Balk6"/>
      </w:pPr>
    </w:p>
    <w:p w:rsidR="00252FDF" w:rsidRPr="00B407D7" w:rsidRDefault="00252FDF" w:rsidP="00252FDF">
      <w:pPr>
        <w:pStyle w:val="Balk6"/>
      </w:pPr>
      <w:bookmarkStart w:id="806" w:name="_Toc487101679"/>
      <w:r w:rsidRPr="00756F89">
        <w:lastRenderedPageBreak/>
        <w:t xml:space="preserve">Şekil </w:t>
      </w:r>
      <w:r w:rsidRPr="00756F89">
        <w:fldChar w:fldCharType="begin"/>
      </w:r>
      <w:r w:rsidRPr="00756F89">
        <w:instrText xml:space="preserve"> STYLEREF 1 \s </w:instrText>
      </w:r>
      <w:r w:rsidRPr="00756F89">
        <w:fldChar w:fldCharType="separate"/>
      </w:r>
      <w:r w:rsidRPr="00756F89">
        <w:rPr>
          <w:noProof/>
        </w:rPr>
        <w:t>5</w:t>
      </w:r>
      <w:r w:rsidRPr="00756F89">
        <w:fldChar w:fldCharType="end"/>
      </w:r>
      <w:r w:rsidRPr="00756F89">
        <w:t>.</w:t>
      </w:r>
      <w:r w:rsidR="00A05A2E">
        <w:t>6</w:t>
      </w:r>
      <w:r w:rsidRPr="00756F89">
        <w:t>: 2016 Yılı Dağıtım Şirketleri Gerçekleşen Yatırım Tutarları</w:t>
      </w:r>
      <w:bookmarkEnd w:id="802"/>
      <w:r w:rsidRPr="00756F89">
        <w:t>(Cari Fiyatlar-milyon TL)</w:t>
      </w:r>
      <w:bookmarkEnd w:id="803"/>
      <w:bookmarkEnd w:id="804"/>
      <w:bookmarkEnd w:id="805"/>
      <w:bookmarkEnd w:id="806"/>
    </w:p>
    <w:p w:rsidR="00252FDF" w:rsidRPr="00445D16" w:rsidRDefault="00252FDF" w:rsidP="00252FDF">
      <w:pPr>
        <w:jc w:val="center"/>
      </w:pPr>
      <w:r>
        <w:rPr>
          <w:noProof/>
          <w:lang w:eastAsia="tr-TR" w:bidi="ar-SA"/>
        </w:rPr>
        <w:drawing>
          <wp:inline distT="0" distB="0" distL="0" distR="0" wp14:anchorId="6C2BA1D1" wp14:editId="60EBB19B">
            <wp:extent cx="5937885" cy="3048000"/>
            <wp:effectExtent l="0" t="0" r="571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37885" cy="3048000"/>
                    </a:xfrm>
                    <a:prstGeom prst="rect">
                      <a:avLst/>
                    </a:prstGeom>
                    <a:noFill/>
                  </pic:spPr>
                </pic:pic>
              </a:graphicData>
            </a:graphic>
          </wp:inline>
        </w:drawing>
      </w:r>
    </w:p>
    <w:p w:rsidR="00252FDF" w:rsidRPr="00445D16" w:rsidRDefault="00252FDF" w:rsidP="00252FDF">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201</w:t>
      </w:r>
      <w:r>
        <w:rPr>
          <w:rFonts w:asciiTheme="minorHAnsi" w:hAnsiTheme="minorHAnsi" w:cstheme="minorHAnsi"/>
          <w:noProof/>
          <w:sz w:val="24"/>
          <w:szCs w:val="24"/>
          <w:lang w:eastAsia="tr-TR" w:bidi="ar-SA"/>
        </w:rPr>
        <w:t>6</w:t>
      </w:r>
      <w:r w:rsidRPr="00445D16">
        <w:rPr>
          <w:rFonts w:asciiTheme="minorHAnsi" w:hAnsiTheme="minorHAnsi" w:cstheme="minorHAnsi"/>
          <w:noProof/>
          <w:sz w:val="24"/>
          <w:szCs w:val="24"/>
          <w:lang w:eastAsia="tr-TR" w:bidi="ar-SA"/>
        </w:rPr>
        <w:t xml:space="preserve"> yılında yatırım türüne göre gerçekleşen yatırım harcamaları aşağıdaki </w:t>
      </w:r>
      <w:r>
        <w:rPr>
          <w:rFonts w:asciiTheme="minorHAnsi" w:hAnsiTheme="minorHAnsi" w:cstheme="minorHAnsi"/>
          <w:noProof/>
          <w:sz w:val="24"/>
          <w:szCs w:val="24"/>
          <w:lang w:eastAsia="tr-TR" w:bidi="ar-SA"/>
        </w:rPr>
        <w:t>tabloda</w:t>
      </w:r>
      <w:r w:rsidRPr="00445D16">
        <w:rPr>
          <w:rFonts w:asciiTheme="minorHAnsi" w:hAnsiTheme="minorHAnsi" w:cstheme="minorHAnsi"/>
          <w:noProof/>
          <w:sz w:val="24"/>
          <w:szCs w:val="24"/>
          <w:lang w:eastAsia="tr-TR" w:bidi="ar-SA"/>
        </w:rPr>
        <w:t xml:space="preserve"> gösterilmektedir. </w:t>
      </w:r>
      <w:r>
        <w:rPr>
          <w:rFonts w:asciiTheme="minorHAnsi" w:hAnsiTheme="minorHAnsi" w:cstheme="minorHAnsi"/>
          <w:noProof/>
          <w:sz w:val="24"/>
          <w:szCs w:val="24"/>
          <w:lang w:eastAsia="tr-TR" w:bidi="ar-SA"/>
        </w:rPr>
        <w:t>Yatırımların büyük çoğunluğunu şebeke yatırımları oluşturmaktadır.</w:t>
      </w:r>
    </w:p>
    <w:p w:rsidR="00252FDF" w:rsidRDefault="00252FDF" w:rsidP="00252FDF">
      <w:pPr>
        <w:pStyle w:val="Balk5"/>
        <w:rPr>
          <w:rFonts w:eastAsiaTheme="minorEastAsia"/>
          <w:bCs/>
          <w:caps/>
        </w:rPr>
      </w:pPr>
      <w:bookmarkStart w:id="807" w:name="_Toc450309983"/>
    </w:p>
    <w:p w:rsidR="00252FDF" w:rsidRPr="00B407D7" w:rsidRDefault="00252FDF" w:rsidP="00252FDF">
      <w:pPr>
        <w:pStyle w:val="Balk5"/>
      </w:pPr>
      <w:bookmarkStart w:id="808" w:name="_Toc487101609"/>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separate"/>
      </w:r>
      <w:r w:rsidRPr="00B407D7">
        <w:rPr>
          <w:rFonts w:eastAsiaTheme="minorEastAsia"/>
          <w:bCs/>
          <w:caps/>
          <w:noProof/>
        </w:rPr>
        <w:t>5</w:t>
      </w:r>
      <w:r w:rsidRPr="00B407D7">
        <w:rPr>
          <w:rFonts w:eastAsiaTheme="minorEastAsia"/>
          <w:bCs/>
          <w:caps/>
        </w:rPr>
        <w:fldChar w:fldCharType="end"/>
      </w:r>
      <w:r>
        <w:rPr>
          <w:rFonts w:eastAsiaTheme="minorEastAsia"/>
          <w:bCs/>
          <w:caps/>
        </w:rPr>
        <w:t>.</w:t>
      </w:r>
      <w:r w:rsidRPr="00B407D7">
        <w:rPr>
          <w:rFonts w:eastAsiaTheme="minorEastAsia"/>
          <w:bCs/>
          <w:caps/>
        </w:rPr>
        <w:t>12:</w:t>
      </w:r>
      <w:r w:rsidRPr="00B407D7">
        <w:rPr>
          <w:caps/>
        </w:rPr>
        <w:t xml:space="preserve"> </w:t>
      </w:r>
      <w:r w:rsidRPr="00B407D7">
        <w:t>Yatırım Türüne Göre 201</w:t>
      </w:r>
      <w:r>
        <w:t>6</w:t>
      </w:r>
      <w:r w:rsidRPr="00B407D7">
        <w:t xml:space="preserve"> Yılı Gerçekleşen Yatırım Tutarları (TL)</w:t>
      </w:r>
      <w:bookmarkEnd w:id="807"/>
      <w:bookmarkEnd w:id="808"/>
      <w:r w:rsidRPr="00B407D7">
        <w:t xml:space="preserve"> </w:t>
      </w:r>
    </w:p>
    <w:tbl>
      <w:tblPr>
        <w:tblW w:w="9411" w:type="dxa"/>
        <w:jc w:val="center"/>
        <w:tblInd w:w="55" w:type="dxa"/>
        <w:tblCellMar>
          <w:left w:w="70" w:type="dxa"/>
          <w:right w:w="70" w:type="dxa"/>
        </w:tblCellMar>
        <w:tblLook w:val="04A0" w:firstRow="1" w:lastRow="0" w:firstColumn="1" w:lastColumn="0" w:noHBand="0" w:noVBand="1"/>
      </w:tblPr>
      <w:tblGrid>
        <w:gridCol w:w="5712"/>
        <w:gridCol w:w="3699"/>
      </w:tblGrid>
      <w:tr w:rsidR="00252FDF" w:rsidRPr="00317308" w:rsidTr="00EA6E5B">
        <w:trPr>
          <w:trHeight w:val="148"/>
          <w:jc w:val="center"/>
        </w:trPr>
        <w:tc>
          <w:tcPr>
            <w:tcW w:w="5712"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Yatırım Türü</w:t>
            </w:r>
          </w:p>
        </w:tc>
        <w:tc>
          <w:tcPr>
            <w:tcW w:w="3699" w:type="dxa"/>
            <w:tcBorders>
              <w:top w:val="single" w:sz="4" w:space="0" w:color="auto"/>
              <w:left w:val="nil"/>
              <w:bottom w:val="single" w:sz="4" w:space="0" w:color="auto"/>
              <w:right w:val="single" w:sz="4" w:space="0" w:color="auto"/>
            </w:tcBorders>
            <w:shd w:val="clear" w:color="auto" w:fill="FF0000"/>
            <w:vAlign w:val="center"/>
            <w:hideMark/>
          </w:tcPr>
          <w:p w:rsidR="00252FDF" w:rsidRPr="00EA6E5B" w:rsidRDefault="00252FDF" w:rsidP="00A90FFE">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2016 Yatırım Tutarı (Cari Fiyatlar-TL)</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Şebeke Yatırımları (Birim bedele tabi yatırımlar)</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2.835.881.269</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Çevre, Güvenlik ve Diğer Yasal Zorunluluğu Olan Yatırımlar</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441.284.475</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Şebeke İşletim Sistemi Yatırımları</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415.303.517</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Yatırım Harcaması Niteliğindeki Diğer Harcamalar</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190.394.125</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Şebeke Kapasite Artış Yatırımları</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126.429.751</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Sayaç Yatırımı</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102.444.521</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Şebeke İyileştirme Yatırımları</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86.646.570</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Şebeke Yatırımları (Diğer yatırımlar)</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23.613.684</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Aydınlatma Yatırımları</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20.093.946</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Yeni Standart Olmayan Bağlantı Yatırımları</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14.107.365</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Yük Dağılım Değişime Bağlı Yatırımlar</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11.814.466</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Şebeke Yenileme Yatırımları</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11.378.286</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Yeni Standart Bağlantı Yatırımları</w:t>
            </w:r>
          </w:p>
        </w:tc>
        <w:tc>
          <w:tcPr>
            <w:tcW w:w="3699" w:type="dxa"/>
            <w:tcBorders>
              <w:top w:val="nil"/>
              <w:left w:val="nil"/>
              <w:bottom w:val="single" w:sz="4" w:space="0" w:color="auto"/>
              <w:right w:val="single" w:sz="4" w:space="0" w:color="auto"/>
            </w:tcBorders>
            <w:shd w:val="clear" w:color="auto" w:fill="auto"/>
            <w:noWrap/>
            <w:vAlign w:val="center"/>
            <w:hideMark/>
          </w:tcPr>
          <w:p w:rsidR="00252FDF" w:rsidRPr="00317308" w:rsidRDefault="00252FDF" w:rsidP="00356971">
            <w:pPr>
              <w:spacing w:after="0" w:line="240" w:lineRule="auto"/>
              <w:jc w:val="right"/>
              <w:rPr>
                <w:rFonts w:ascii="Calibri" w:eastAsia="Times New Roman" w:hAnsi="Calibri" w:cs="Times New Roman"/>
                <w:color w:val="000000"/>
                <w:lang w:eastAsia="tr-TR" w:bidi="ar-SA"/>
              </w:rPr>
            </w:pPr>
            <w:r w:rsidRPr="00317308">
              <w:rPr>
                <w:rFonts w:ascii="Calibri" w:eastAsia="Times New Roman" w:hAnsi="Calibri" w:cs="Times New Roman"/>
                <w:color w:val="000000"/>
                <w:lang w:eastAsia="tr-TR" w:bidi="ar-SA"/>
              </w:rPr>
              <w:t>99.620</w:t>
            </w:r>
          </w:p>
        </w:tc>
      </w:tr>
      <w:tr w:rsidR="00252FDF" w:rsidRPr="00317308" w:rsidTr="00EA6E5B">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252FDF" w:rsidRPr="00EA6E5B" w:rsidRDefault="00252FDF" w:rsidP="00A90FFE">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Genel Toplam</w:t>
            </w:r>
          </w:p>
        </w:tc>
        <w:tc>
          <w:tcPr>
            <w:tcW w:w="3699" w:type="dxa"/>
            <w:tcBorders>
              <w:top w:val="nil"/>
              <w:left w:val="nil"/>
              <w:bottom w:val="single" w:sz="4" w:space="0" w:color="auto"/>
              <w:right w:val="single" w:sz="4" w:space="0" w:color="auto"/>
            </w:tcBorders>
            <w:shd w:val="clear" w:color="auto" w:fill="FF5050"/>
            <w:noWrap/>
            <w:vAlign w:val="center"/>
            <w:hideMark/>
          </w:tcPr>
          <w:p w:rsidR="00252FDF" w:rsidRPr="00EA6E5B" w:rsidRDefault="00252FDF" w:rsidP="00356971">
            <w:pPr>
              <w:spacing w:after="0" w:line="240" w:lineRule="auto"/>
              <w:jc w:val="right"/>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4.279.491.594</w:t>
            </w:r>
          </w:p>
        </w:tc>
      </w:tr>
    </w:tbl>
    <w:p w:rsidR="00252FDF" w:rsidRPr="00445D16" w:rsidRDefault="00252FDF" w:rsidP="00252FDF">
      <w:pPr>
        <w:spacing w:line="360" w:lineRule="auto"/>
        <w:ind w:firstLine="708"/>
        <w:rPr>
          <w:rFonts w:cstheme="minorHAnsi"/>
          <w:sz w:val="24"/>
          <w:szCs w:val="24"/>
        </w:rPr>
      </w:pPr>
    </w:p>
    <w:p w:rsidR="00252FDF" w:rsidRDefault="00252FDF" w:rsidP="00252FDF">
      <w:pPr>
        <w:pStyle w:val="11ilebalayanlar"/>
      </w:pPr>
      <w:bookmarkStart w:id="809" w:name="_Toc483831876"/>
      <w:r>
        <w:lastRenderedPageBreak/>
        <w:t>5.7 Organize Sanayi Bölgelerine İlişkin Bilgiler</w:t>
      </w:r>
      <w:bookmarkEnd w:id="809"/>
    </w:p>
    <w:p w:rsidR="00252FDF" w:rsidRDefault="00252FDF" w:rsidP="00252FDF">
      <w:pPr>
        <w:pStyle w:val="11ilebalayanla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252FDF" w:rsidRPr="00B407D7" w:rsidRDefault="00252FDF" w:rsidP="00252FDF">
      <w:pPr>
        <w:pStyle w:val="Balk5"/>
      </w:pPr>
      <w:bookmarkStart w:id="810" w:name="_Toc487101610"/>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separate"/>
      </w:r>
      <w:r w:rsidRPr="00B407D7">
        <w:rPr>
          <w:rFonts w:eastAsiaTheme="minorEastAsia"/>
          <w:bCs/>
          <w:caps/>
          <w:noProof/>
        </w:rPr>
        <w:t>5</w:t>
      </w:r>
      <w:r w:rsidRPr="00B407D7">
        <w:rPr>
          <w:rFonts w:eastAsiaTheme="minorEastAsia"/>
          <w:bCs/>
          <w:caps/>
        </w:rPr>
        <w:fldChar w:fldCharType="end"/>
      </w:r>
      <w:r>
        <w:rPr>
          <w:rFonts w:eastAsiaTheme="minorEastAsia"/>
          <w:bCs/>
          <w:caps/>
        </w:rPr>
        <w:t>.13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810"/>
      <w:r>
        <w:t xml:space="preserve"> </w:t>
      </w:r>
      <w:r w:rsidRPr="00B407D7">
        <w:t xml:space="preserve"> </w:t>
      </w:r>
    </w:p>
    <w:tbl>
      <w:tblPr>
        <w:tblW w:w="7220" w:type="dxa"/>
        <w:jc w:val="center"/>
        <w:tblInd w:w="55" w:type="dxa"/>
        <w:tblCellMar>
          <w:left w:w="70" w:type="dxa"/>
          <w:right w:w="70" w:type="dxa"/>
        </w:tblCellMar>
        <w:tblLook w:val="04A0" w:firstRow="1" w:lastRow="0" w:firstColumn="1" w:lastColumn="0" w:noHBand="0" w:noVBand="1"/>
      </w:tblPr>
      <w:tblGrid>
        <w:gridCol w:w="5780"/>
        <w:gridCol w:w="1440"/>
      </w:tblGrid>
      <w:tr w:rsidR="00252FDF" w:rsidRPr="00E019F3" w:rsidTr="00EA6E5B">
        <w:trPr>
          <w:trHeight w:val="21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Katılımcı Sayısı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E019F3" w:rsidRDefault="00252FDF" w:rsidP="00356971">
            <w:pPr>
              <w:spacing w:after="0" w:line="240" w:lineRule="auto"/>
              <w:jc w:val="right"/>
              <w:rPr>
                <w:rFonts w:ascii="Calibri" w:eastAsia="Times New Roman" w:hAnsi="Calibri" w:cs="Times New Roman"/>
                <w:color w:val="000000"/>
                <w:lang w:eastAsia="tr-TR" w:bidi="ar-SA"/>
              </w:rPr>
            </w:pPr>
            <w:r w:rsidRPr="00E019F3">
              <w:rPr>
                <w:rFonts w:ascii="Calibri" w:eastAsia="Times New Roman" w:hAnsi="Calibri" w:cs="Times New Roman"/>
                <w:color w:val="000000"/>
                <w:lang w:eastAsia="tr-TR" w:bidi="ar-SA"/>
              </w:rPr>
              <w:t>48.850</w:t>
            </w:r>
          </w:p>
        </w:tc>
      </w:tr>
      <w:tr w:rsidR="00252FDF" w:rsidRPr="00E019F3" w:rsidTr="00EA6E5B">
        <w:trPr>
          <w:trHeight w:val="228"/>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Katılımcı Sayısı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252FDF" w:rsidRPr="00E019F3" w:rsidRDefault="00252FDF" w:rsidP="00356971">
            <w:pPr>
              <w:spacing w:after="0" w:line="240" w:lineRule="auto"/>
              <w:jc w:val="right"/>
              <w:rPr>
                <w:rFonts w:ascii="Calibri" w:eastAsia="Times New Roman" w:hAnsi="Calibri" w:cs="Times New Roman"/>
                <w:color w:val="000000"/>
                <w:lang w:eastAsia="tr-TR" w:bidi="ar-SA"/>
              </w:rPr>
            </w:pPr>
            <w:r w:rsidRPr="00E019F3">
              <w:rPr>
                <w:rFonts w:ascii="Calibri" w:eastAsia="Times New Roman" w:hAnsi="Calibri" w:cs="Times New Roman"/>
                <w:color w:val="000000"/>
                <w:lang w:eastAsia="tr-TR" w:bidi="ar-SA"/>
              </w:rPr>
              <w:t>11.971</w:t>
            </w:r>
          </w:p>
        </w:tc>
      </w:tr>
      <w:tr w:rsidR="00252FDF" w:rsidRPr="00E019F3" w:rsidTr="00EA6E5B">
        <w:trPr>
          <w:trHeight w:val="232"/>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i/>
                <w:color w:val="FFFFFF" w:themeColor="background1"/>
                <w:lang w:eastAsia="tr-TR" w:bidi="ar-SA"/>
              </w:rPr>
            </w:pPr>
            <w:r w:rsidRPr="00EA6E5B">
              <w:rPr>
                <w:rFonts w:ascii="Calibri" w:eastAsia="Times New Roman" w:hAnsi="Calibri" w:cs="Times New Roman"/>
                <w:b/>
                <w:i/>
                <w:color w:val="FFFFFF" w:themeColor="background1"/>
                <w:lang w:eastAsia="tr-TR" w:bidi="ar-SA"/>
              </w:rPr>
              <w:t>Toplam Katılımcı sayısı</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B816D9" w:rsidRDefault="00252FDF" w:rsidP="00356971">
            <w:pPr>
              <w:spacing w:after="0" w:line="240" w:lineRule="auto"/>
              <w:jc w:val="right"/>
              <w:rPr>
                <w:rFonts w:ascii="Calibri" w:eastAsia="Times New Roman" w:hAnsi="Calibri" w:cs="Times New Roman"/>
                <w:b/>
                <w:i/>
                <w:color w:val="000000"/>
                <w:lang w:eastAsia="tr-TR" w:bidi="ar-SA"/>
              </w:rPr>
            </w:pPr>
            <w:r w:rsidRPr="00B816D9">
              <w:rPr>
                <w:rFonts w:ascii="Calibri" w:eastAsia="Times New Roman" w:hAnsi="Calibri" w:cs="Times New Roman"/>
                <w:b/>
                <w:i/>
                <w:color w:val="000000"/>
                <w:lang w:eastAsia="tr-TR" w:bidi="ar-SA"/>
              </w:rPr>
              <w:t>60.821</w:t>
            </w:r>
          </w:p>
        </w:tc>
      </w:tr>
      <w:tr w:rsidR="00252FDF" w:rsidRPr="00E019F3"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Hat Uzunluğu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252FDF" w:rsidRPr="00E019F3" w:rsidRDefault="00252FDF" w:rsidP="00356971">
            <w:pPr>
              <w:spacing w:after="0" w:line="240" w:lineRule="auto"/>
              <w:jc w:val="right"/>
              <w:rPr>
                <w:rFonts w:ascii="Calibri" w:eastAsia="Times New Roman" w:hAnsi="Calibri" w:cs="Times New Roman"/>
                <w:color w:val="000000"/>
                <w:lang w:eastAsia="tr-TR" w:bidi="ar-SA"/>
              </w:rPr>
            </w:pPr>
            <w:r w:rsidRPr="00E019F3">
              <w:rPr>
                <w:rFonts w:ascii="Calibri" w:eastAsia="Times New Roman" w:hAnsi="Calibri" w:cs="Times New Roman"/>
                <w:color w:val="000000"/>
                <w:lang w:eastAsia="tr-TR" w:bidi="ar-SA"/>
              </w:rPr>
              <w:t>3.871</w:t>
            </w:r>
          </w:p>
        </w:tc>
      </w:tr>
      <w:tr w:rsidR="00252FDF" w:rsidRPr="00E019F3"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color w:val="FFFFFF" w:themeColor="background1"/>
                <w:lang w:eastAsia="tr-TR" w:bidi="ar-SA"/>
              </w:rPr>
            </w:pPr>
            <w:r w:rsidRPr="00EA6E5B">
              <w:rPr>
                <w:rFonts w:ascii="Calibri" w:eastAsia="Times New Roman" w:hAnsi="Calibri" w:cs="Times New Roman"/>
                <w:color w:val="FFFFFF" w:themeColor="background1"/>
                <w:lang w:eastAsia="tr-TR" w:bidi="ar-SA"/>
              </w:rPr>
              <w:t>Hat Uzunluğu OG</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E019F3" w:rsidRDefault="00252FDF" w:rsidP="00356971">
            <w:pPr>
              <w:spacing w:after="0" w:line="240" w:lineRule="auto"/>
              <w:jc w:val="right"/>
              <w:rPr>
                <w:rFonts w:ascii="Calibri" w:eastAsia="Times New Roman" w:hAnsi="Calibri" w:cs="Times New Roman"/>
                <w:color w:val="000000"/>
                <w:lang w:eastAsia="tr-TR" w:bidi="ar-SA"/>
              </w:rPr>
            </w:pPr>
            <w:r w:rsidRPr="00E019F3">
              <w:rPr>
                <w:rFonts w:ascii="Calibri" w:eastAsia="Times New Roman" w:hAnsi="Calibri" w:cs="Times New Roman"/>
                <w:color w:val="000000"/>
                <w:lang w:eastAsia="tr-TR" w:bidi="ar-SA"/>
              </w:rPr>
              <w:t>7.294</w:t>
            </w:r>
          </w:p>
        </w:tc>
      </w:tr>
      <w:tr w:rsidR="00252FDF" w:rsidRPr="00E019F3" w:rsidTr="00EA6E5B">
        <w:trPr>
          <w:trHeight w:val="218"/>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i/>
                <w:color w:val="FFFFFF" w:themeColor="background1"/>
                <w:lang w:eastAsia="tr-TR" w:bidi="ar-SA"/>
              </w:rPr>
            </w:pPr>
            <w:r w:rsidRPr="00EA6E5B">
              <w:rPr>
                <w:rFonts w:ascii="Calibri" w:eastAsia="Times New Roman" w:hAnsi="Calibri" w:cs="Times New Roman"/>
                <w:b/>
                <w:i/>
                <w:color w:val="FFFFFF" w:themeColor="background1"/>
                <w:lang w:eastAsia="tr-TR" w:bidi="ar-SA"/>
              </w:rPr>
              <w:t>Toplam Hat Uzunluğu</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B816D9" w:rsidRDefault="00252FDF" w:rsidP="00356971">
            <w:pPr>
              <w:spacing w:after="0" w:line="240" w:lineRule="auto"/>
              <w:jc w:val="right"/>
              <w:rPr>
                <w:rFonts w:ascii="Calibri" w:eastAsia="Times New Roman" w:hAnsi="Calibri" w:cs="Times New Roman"/>
                <w:b/>
                <w:i/>
                <w:color w:val="000000"/>
                <w:lang w:eastAsia="tr-TR" w:bidi="ar-SA"/>
              </w:rPr>
            </w:pPr>
            <w:r w:rsidRPr="00B816D9">
              <w:rPr>
                <w:rFonts w:ascii="Calibri" w:eastAsia="Times New Roman" w:hAnsi="Calibri" w:cs="Times New Roman"/>
                <w:b/>
                <w:i/>
                <w:color w:val="000000"/>
                <w:lang w:eastAsia="tr-TR" w:bidi="ar-SA"/>
              </w:rPr>
              <w:t>11.165</w:t>
            </w:r>
          </w:p>
        </w:tc>
      </w:tr>
      <w:tr w:rsidR="00252FDF" w:rsidRPr="00E019F3" w:rsidTr="00EA6E5B">
        <w:trPr>
          <w:trHeight w:val="15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i/>
                <w:color w:val="FFFFFF" w:themeColor="background1"/>
                <w:lang w:eastAsia="tr-TR" w:bidi="ar-SA"/>
              </w:rPr>
            </w:pPr>
            <w:r w:rsidRPr="00EA6E5B">
              <w:rPr>
                <w:rFonts w:ascii="Calibri" w:eastAsia="Times New Roman" w:hAnsi="Calibri" w:cs="Times New Roman"/>
                <w:b/>
                <w:i/>
                <w:color w:val="FFFFFF" w:themeColor="background1"/>
                <w:lang w:eastAsia="tr-TR" w:bidi="ar-SA"/>
              </w:rPr>
              <w:t>Personel Sayısı (Elektrik Dağıtımında)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B816D9" w:rsidRDefault="00252FDF" w:rsidP="00356971">
            <w:pPr>
              <w:spacing w:after="0" w:line="240" w:lineRule="auto"/>
              <w:jc w:val="right"/>
              <w:rPr>
                <w:rFonts w:ascii="Calibri" w:eastAsia="Times New Roman" w:hAnsi="Calibri" w:cs="Times New Roman"/>
                <w:b/>
                <w:i/>
                <w:color w:val="000000"/>
                <w:lang w:eastAsia="tr-TR" w:bidi="ar-SA"/>
              </w:rPr>
            </w:pPr>
            <w:r w:rsidRPr="00B816D9">
              <w:rPr>
                <w:rFonts w:ascii="Calibri" w:eastAsia="Times New Roman" w:hAnsi="Calibri" w:cs="Times New Roman"/>
                <w:b/>
                <w:i/>
                <w:color w:val="000000"/>
                <w:lang w:eastAsia="tr-TR" w:bidi="ar-SA"/>
              </w:rPr>
              <w:t>883</w:t>
            </w:r>
          </w:p>
        </w:tc>
      </w:tr>
      <w:tr w:rsidR="00252FDF" w:rsidRPr="00E019F3" w:rsidTr="00EA6E5B">
        <w:trPr>
          <w:trHeight w:val="284"/>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i/>
                <w:color w:val="FFFFFF" w:themeColor="background1"/>
                <w:lang w:eastAsia="tr-TR" w:bidi="ar-SA"/>
              </w:rPr>
            </w:pPr>
            <w:r w:rsidRPr="00EA6E5B">
              <w:rPr>
                <w:rFonts w:ascii="Calibri" w:eastAsia="Times New Roman" w:hAnsi="Calibri" w:cs="Times New Roman"/>
                <w:b/>
                <w:i/>
                <w:color w:val="FFFFFF" w:themeColor="background1"/>
                <w:lang w:eastAsia="tr-TR" w:bidi="ar-SA"/>
              </w:rPr>
              <w:t>Trafo Sayısı (adet)</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B816D9" w:rsidRDefault="00252FDF" w:rsidP="00356971">
            <w:pPr>
              <w:spacing w:after="0" w:line="240" w:lineRule="auto"/>
              <w:jc w:val="right"/>
              <w:rPr>
                <w:rFonts w:ascii="Calibri" w:eastAsia="Times New Roman" w:hAnsi="Calibri" w:cs="Times New Roman"/>
                <w:b/>
                <w:i/>
                <w:color w:val="000000"/>
                <w:lang w:eastAsia="tr-TR" w:bidi="ar-SA"/>
              </w:rPr>
            </w:pPr>
            <w:r w:rsidRPr="00B816D9">
              <w:rPr>
                <w:rFonts w:ascii="Calibri" w:eastAsia="Times New Roman" w:hAnsi="Calibri" w:cs="Times New Roman"/>
                <w:b/>
                <w:i/>
                <w:color w:val="000000"/>
                <w:lang w:eastAsia="tr-TR" w:bidi="ar-SA"/>
              </w:rPr>
              <w:t>16.645</w:t>
            </w:r>
          </w:p>
        </w:tc>
      </w:tr>
      <w:tr w:rsidR="00252FDF" w:rsidRPr="00E019F3" w:rsidTr="00EA6E5B">
        <w:trPr>
          <w:trHeight w:val="104"/>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i/>
                <w:color w:val="FFFFFF" w:themeColor="background1"/>
                <w:lang w:eastAsia="tr-TR" w:bidi="ar-SA"/>
              </w:rPr>
            </w:pPr>
            <w:r w:rsidRPr="00EA6E5B">
              <w:rPr>
                <w:rFonts w:ascii="Calibri" w:eastAsia="Times New Roman" w:hAnsi="Calibri" w:cs="Times New Roman"/>
                <w:b/>
                <w:i/>
                <w:color w:val="FFFFFF" w:themeColor="background1"/>
                <w:lang w:eastAsia="tr-TR" w:bidi="ar-SA"/>
              </w:rPr>
              <w:t>Trafo kurulu gücü (MVA)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B816D9" w:rsidRDefault="00252FDF" w:rsidP="00356971">
            <w:pPr>
              <w:spacing w:after="0" w:line="240" w:lineRule="auto"/>
              <w:jc w:val="right"/>
              <w:rPr>
                <w:rFonts w:ascii="Calibri" w:eastAsia="Times New Roman" w:hAnsi="Calibri" w:cs="Times New Roman"/>
                <w:b/>
                <w:i/>
                <w:color w:val="000000"/>
                <w:lang w:eastAsia="tr-TR" w:bidi="ar-SA"/>
              </w:rPr>
            </w:pPr>
            <w:r w:rsidRPr="00B816D9">
              <w:rPr>
                <w:rFonts w:ascii="Calibri" w:eastAsia="Times New Roman" w:hAnsi="Calibri" w:cs="Times New Roman"/>
                <w:b/>
                <w:i/>
                <w:color w:val="000000"/>
                <w:lang w:eastAsia="tr-TR" w:bidi="ar-SA"/>
              </w:rPr>
              <w:t>17.402</w:t>
            </w:r>
          </w:p>
        </w:tc>
      </w:tr>
      <w:tr w:rsidR="00252FDF" w:rsidRPr="00E019F3" w:rsidTr="00EA6E5B">
        <w:trPr>
          <w:trHeight w:val="122"/>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EA6E5B" w:rsidRDefault="00252FDF" w:rsidP="00A90FFE">
            <w:pPr>
              <w:spacing w:after="0" w:line="240" w:lineRule="auto"/>
              <w:rPr>
                <w:rFonts w:ascii="Calibri" w:eastAsia="Times New Roman" w:hAnsi="Calibri" w:cs="Times New Roman"/>
                <w:b/>
                <w:i/>
                <w:color w:val="FFFFFF" w:themeColor="background1"/>
                <w:lang w:eastAsia="tr-TR" w:bidi="ar-SA"/>
              </w:rPr>
            </w:pPr>
            <w:r w:rsidRPr="00EA6E5B">
              <w:rPr>
                <w:rFonts w:ascii="Calibri" w:eastAsia="Times New Roman" w:hAnsi="Calibri" w:cs="Times New Roman"/>
                <w:b/>
                <w:i/>
                <w:color w:val="FFFFFF" w:themeColor="background1"/>
                <w:lang w:eastAsia="tr-TR" w:bidi="ar-SA"/>
              </w:rPr>
              <w:t xml:space="preserve">Önceki yıla ilişkin yıllık </w:t>
            </w:r>
            <w:proofErr w:type="spellStart"/>
            <w:r w:rsidRPr="00EA6E5B">
              <w:rPr>
                <w:rFonts w:ascii="Calibri" w:eastAsia="Times New Roman" w:hAnsi="Calibri" w:cs="Times New Roman"/>
                <w:b/>
                <w:i/>
                <w:color w:val="FFFFFF" w:themeColor="background1"/>
                <w:lang w:eastAsia="tr-TR" w:bidi="ar-SA"/>
              </w:rPr>
              <w:t>puant</w:t>
            </w:r>
            <w:proofErr w:type="spellEnd"/>
            <w:r w:rsidRPr="00EA6E5B">
              <w:rPr>
                <w:rFonts w:ascii="Calibri" w:eastAsia="Times New Roman" w:hAnsi="Calibri" w:cs="Times New Roman"/>
                <w:b/>
                <w:i/>
                <w:color w:val="FFFFFF" w:themeColor="background1"/>
                <w:lang w:eastAsia="tr-TR" w:bidi="ar-SA"/>
              </w:rPr>
              <w:t xml:space="preserve"> değeri(MW)</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B816D9" w:rsidRDefault="00252FDF" w:rsidP="00356971">
            <w:pPr>
              <w:spacing w:after="0" w:line="240" w:lineRule="auto"/>
              <w:jc w:val="right"/>
              <w:rPr>
                <w:rFonts w:ascii="Calibri" w:eastAsia="Times New Roman" w:hAnsi="Calibri" w:cs="Times New Roman"/>
                <w:b/>
                <w:i/>
                <w:color w:val="000000"/>
                <w:lang w:eastAsia="tr-TR" w:bidi="ar-SA"/>
              </w:rPr>
            </w:pPr>
            <w:r w:rsidRPr="00B816D9">
              <w:rPr>
                <w:rFonts w:ascii="Calibri" w:eastAsia="Times New Roman" w:hAnsi="Calibri" w:cs="Times New Roman"/>
                <w:b/>
                <w:i/>
                <w:color w:val="000000"/>
                <w:lang w:eastAsia="tr-TR" w:bidi="ar-SA"/>
              </w:rPr>
              <w:t>6.590</w:t>
            </w:r>
          </w:p>
        </w:tc>
      </w:tr>
    </w:tbl>
    <w:p w:rsidR="00252FDF" w:rsidRDefault="00252FDF" w:rsidP="00252FDF">
      <w:pPr>
        <w:spacing w:line="360" w:lineRule="auto"/>
        <w:ind w:firstLine="708"/>
        <w:jc w:val="both"/>
        <w:rPr>
          <w:rFonts w:asciiTheme="minorHAnsi" w:hAnsiTheme="minorHAnsi" w:cstheme="minorHAnsi"/>
          <w:noProof/>
          <w:sz w:val="24"/>
          <w:szCs w:val="24"/>
          <w:lang w:eastAsia="tr-TR" w:bidi="ar-SA"/>
        </w:rPr>
      </w:pPr>
    </w:p>
    <w:p w:rsidR="00252FDF" w:rsidRPr="00B72383"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2016 yılı</w:t>
      </w:r>
      <w:r>
        <w:rPr>
          <w:rFonts w:asciiTheme="minorHAnsi" w:hAnsiTheme="minorHAnsi" w:cstheme="minorHAnsi"/>
          <w:noProof/>
          <w:sz w:val="24"/>
          <w:szCs w:val="24"/>
          <w:lang w:eastAsia="tr-TR" w:bidi="ar-SA"/>
        </w:rPr>
        <w:t xml:space="preserve"> sonu</w:t>
      </w:r>
      <w:r w:rsidRPr="00B72383">
        <w:rPr>
          <w:rFonts w:asciiTheme="minorHAnsi" w:hAnsiTheme="minorHAnsi" w:cstheme="minorHAnsi"/>
          <w:noProof/>
          <w:sz w:val="24"/>
          <w:szCs w:val="24"/>
          <w:lang w:eastAsia="tr-TR" w:bidi="ar-SA"/>
        </w:rPr>
        <w:t xml:space="preserve"> itibariyle Organize Sanayi Bölgelerinde 48.850’si alçak gerilimde 11.971 de orta gerilimde olmak üzere </w:t>
      </w:r>
      <w:r>
        <w:rPr>
          <w:rFonts w:asciiTheme="minorHAnsi" w:hAnsiTheme="minorHAnsi" w:cstheme="minorHAnsi"/>
          <w:noProof/>
          <w:sz w:val="24"/>
          <w:szCs w:val="24"/>
          <w:lang w:eastAsia="tr-TR" w:bidi="ar-SA"/>
        </w:rPr>
        <w:t xml:space="preserve">toplam </w:t>
      </w:r>
      <w:r w:rsidRPr="00B72383">
        <w:rPr>
          <w:rFonts w:asciiTheme="minorHAnsi" w:hAnsiTheme="minorHAnsi" w:cstheme="minorHAnsi"/>
          <w:noProof/>
          <w:sz w:val="24"/>
          <w:szCs w:val="24"/>
          <w:lang w:eastAsia="tr-TR" w:bidi="ar-SA"/>
        </w:rPr>
        <w:t>katılımcı sayısı 60.821 olmuştur.</w:t>
      </w:r>
      <w:r>
        <w:rPr>
          <w:rFonts w:asciiTheme="minorHAnsi" w:hAnsiTheme="minorHAnsi" w:cstheme="minorHAnsi"/>
          <w:noProof/>
          <w:sz w:val="24"/>
          <w:szCs w:val="24"/>
          <w:lang w:eastAsia="tr-TR" w:bidi="ar-SA"/>
        </w:rPr>
        <w:t xml:space="preserve"> OSB dağıtım bölgelerinde elektrik dağıtımında 883 personel istihdam edilmektedir.</w:t>
      </w:r>
    </w:p>
    <w:p w:rsidR="00252FDF" w:rsidRDefault="00252FDF" w:rsidP="00252FDF">
      <w:pPr>
        <w:spacing w:line="360" w:lineRule="auto"/>
        <w:ind w:firstLine="708"/>
        <w:jc w:val="both"/>
        <w:rPr>
          <w:rFonts w:cstheme="minorHAnsi"/>
          <w:sz w:val="24"/>
          <w:szCs w:val="24"/>
        </w:rPr>
      </w:pPr>
      <w:r>
        <w:rPr>
          <w:rFonts w:asciiTheme="minorHAnsi" w:hAnsiTheme="minorHAnsi" w:cstheme="minorHAnsi"/>
          <w:noProof/>
          <w:sz w:val="24"/>
          <w:szCs w:val="24"/>
          <w:lang w:eastAsia="tr-TR" w:bidi="ar-SA"/>
        </w:rPr>
        <w:t>Toplam OSB hat uzunluğu 11.165 km olarak gerçekleşmiştir. Toplam OSB Trafo kapasitesi ise 17.402 MVA seviyesine ulaşmıştır. OSB bölgelerinde önceki yıla ilişkin puant değerleri toplamı ise 6590 MW’tır.</w:t>
      </w:r>
    </w:p>
    <w:p w:rsidR="00252FDF" w:rsidRPr="00E019F3" w:rsidRDefault="00252FDF" w:rsidP="00252FDF">
      <w:pPr>
        <w:rPr>
          <w:rFonts w:cstheme="minorHAnsi"/>
          <w:sz w:val="24"/>
          <w:szCs w:val="24"/>
        </w:rPr>
        <w:sectPr w:rsidR="00252FDF" w:rsidRPr="00E019F3" w:rsidSect="0035772E">
          <w:pgSz w:w="11906" w:h="16838"/>
          <w:pgMar w:top="1417" w:right="1417" w:bottom="1417" w:left="1417" w:header="708" w:footer="708" w:gutter="0"/>
          <w:cols w:space="708"/>
          <w:docGrid w:linePitch="360"/>
        </w:sectPr>
      </w:pPr>
    </w:p>
    <w:p w:rsidR="00252FDF" w:rsidRPr="00445D16" w:rsidRDefault="00252FDF" w:rsidP="00252FDF">
      <w:pPr>
        <w:pStyle w:val="AnaBalklar"/>
        <w:numPr>
          <w:ilvl w:val="0"/>
          <w:numId w:val="23"/>
        </w:numPr>
        <w:rPr>
          <w:caps/>
        </w:rPr>
      </w:pPr>
      <w:bookmarkStart w:id="811" w:name="_Toc483831877"/>
      <w:r w:rsidRPr="00445D16">
        <w:lastRenderedPageBreak/>
        <w:t>FİYATLANDIRMA</w:t>
      </w:r>
      <w:bookmarkEnd w:id="811"/>
    </w:p>
    <w:p w:rsidR="00252FDF" w:rsidRPr="00445D16" w:rsidRDefault="00252FDF" w:rsidP="00252FDF"/>
    <w:p w:rsidR="00252FDF" w:rsidRPr="00445D16" w:rsidRDefault="00252FDF" w:rsidP="00252FDF">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itibariyle değişimi önem arz etmektedir. Bu bölümde düzenleme tabi fiyatlar ve fiyatı oluşturan unsurların yıllar içindeki değişimine dair veriler yer almaktadır.</w:t>
      </w:r>
    </w:p>
    <w:p w:rsidR="00252FDF" w:rsidRPr="00445D16" w:rsidRDefault="00252FDF" w:rsidP="00252FDF">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w:t>
      </w:r>
      <w:r>
        <w:rPr>
          <w:rFonts w:asciiTheme="minorHAnsi" w:hAnsiTheme="minorHAnsi" w:cstheme="minorHAnsi"/>
          <w:noProof/>
          <w:sz w:val="24"/>
          <w:szCs w:val="24"/>
          <w:lang w:eastAsia="tr-TR" w:bidi="ar-SA"/>
        </w:rPr>
        <w:t>, PSH dahil</w:t>
      </w:r>
      <w:r w:rsidRPr="00445D16">
        <w:rPr>
          <w:rFonts w:asciiTheme="minorHAnsi" w:hAnsiTheme="minorHAnsi" w:cstheme="minorHAnsi"/>
          <w:noProof/>
          <w:sz w:val="24"/>
          <w:szCs w:val="24"/>
          <w:lang w:eastAsia="tr-TR" w:bidi="ar-SA"/>
        </w:rPr>
        <w:t>) yıllar itibariyle değişimi yer almaktadır.</w:t>
      </w:r>
      <w:r>
        <w:rPr>
          <w:rFonts w:asciiTheme="minorHAnsi" w:hAnsiTheme="minorHAnsi" w:cstheme="minorHAnsi"/>
          <w:noProof/>
          <w:sz w:val="24"/>
          <w:szCs w:val="24"/>
          <w:lang w:eastAsia="tr-TR" w:bidi="ar-SA"/>
        </w:rPr>
        <w:t xml:space="preserve"> </w:t>
      </w:r>
    </w:p>
    <w:p w:rsidR="00252FDF" w:rsidRPr="00445D16" w:rsidRDefault="00252FDF" w:rsidP="00252FDF">
      <w:pPr>
        <w:spacing w:line="360" w:lineRule="auto"/>
        <w:ind w:firstLine="708"/>
        <w:jc w:val="both"/>
        <w:rPr>
          <w:rFonts w:asciiTheme="minorHAnsi" w:hAnsiTheme="minorHAnsi" w:cstheme="minorHAnsi"/>
          <w:noProof/>
          <w:sz w:val="24"/>
          <w:szCs w:val="24"/>
          <w:lang w:eastAsia="tr-TR" w:bidi="ar-SA"/>
        </w:rPr>
      </w:pPr>
    </w:p>
    <w:p w:rsidR="00252FDF" w:rsidRPr="00B407D7" w:rsidRDefault="00252FDF" w:rsidP="00252FDF">
      <w:pPr>
        <w:pStyle w:val="Balk6"/>
      </w:pPr>
      <w:bookmarkStart w:id="812" w:name="_Toc450307018"/>
      <w:bookmarkStart w:id="813" w:name="_Toc450307129"/>
      <w:bookmarkStart w:id="814" w:name="_Toc450307953"/>
      <w:bookmarkStart w:id="815" w:name="_Toc487101680"/>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1</w:t>
      </w:r>
      <w:r w:rsidRPr="00B407D7">
        <w:rPr>
          <w:rFonts w:asciiTheme="minorHAnsi" w:hAnsiTheme="minorHAnsi"/>
          <w:szCs w:val="24"/>
        </w:rPr>
        <w:fldChar w:fldCharType="end"/>
      </w:r>
      <w:r w:rsidRPr="00B407D7">
        <w:t>:</w:t>
      </w:r>
      <w:r>
        <w:t xml:space="preserve"> Son Beş Yılda</w:t>
      </w:r>
      <w:r w:rsidRPr="00B407D7">
        <w:t xml:space="preserve"> </w:t>
      </w:r>
      <w:r>
        <w:t xml:space="preserve">Perakende </w:t>
      </w:r>
      <w:r w:rsidRPr="00B407D7">
        <w:t>Elektrik Enerjisi Fiyatlarının Değişimi(</w:t>
      </w:r>
      <w:proofErr w:type="spellStart"/>
      <w:r>
        <w:t>K</w:t>
      </w:r>
      <w:r w:rsidRPr="00B407D7">
        <w:t>r</w:t>
      </w:r>
      <w:proofErr w:type="spellEnd"/>
      <w:r w:rsidRPr="00B407D7">
        <w:t>/</w:t>
      </w:r>
      <w:proofErr w:type="spellStart"/>
      <w:r w:rsidRPr="00B407D7">
        <w:t>kWh</w:t>
      </w:r>
      <w:proofErr w:type="spellEnd"/>
      <w:r w:rsidRPr="00B407D7">
        <w:t>)</w:t>
      </w:r>
      <w:bookmarkEnd w:id="812"/>
      <w:bookmarkEnd w:id="813"/>
      <w:bookmarkEnd w:id="814"/>
      <w:bookmarkEnd w:id="815"/>
    </w:p>
    <w:p w:rsidR="00252FDF" w:rsidRPr="00445D16" w:rsidRDefault="00685EAD" w:rsidP="00252FDF">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1D1CD1FA">
            <wp:extent cx="5857875" cy="2886075"/>
            <wp:effectExtent l="0" t="0" r="9525" b="952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854319" cy="2884323"/>
                    </a:xfrm>
                    <a:prstGeom prst="rect">
                      <a:avLst/>
                    </a:prstGeom>
                    <a:noFill/>
                  </pic:spPr>
                </pic:pic>
              </a:graphicData>
            </a:graphic>
          </wp:inline>
        </w:drawing>
      </w:r>
    </w:p>
    <w:p w:rsidR="00252FDF" w:rsidRDefault="00252FDF" w:rsidP="00252FDF">
      <w:pPr>
        <w:spacing w:line="360" w:lineRule="auto"/>
        <w:ind w:firstLine="708"/>
        <w:jc w:val="both"/>
        <w:rPr>
          <w:rFonts w:asciiTheme="minorHAnsi" w:hAnsiTheme="minorHAnsi" w:cstheme="minorHAnsi"/>
          <w:noProof/>
          <w:sz w:val="24"/>
          <w:szCs w:val="24"/>
          <w:lang w:eastAsia="tr-TR" w:bidi="ar-SA"/>
        </w:rP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Bilindiği üzere enerjinin üreticiden tüketiciye ulaştırılması için iletim ve dağıtım hatlarının kullanılması gere</w:t>
      </w:r>
      <w:r>
        <w:rPr>
          <w:rFonts w:asciiTheme="minorHAnsi" w:hAnsiTheme="minorHAnsi" w:cstheme="minorHAnsi"/>
          <w:noProof/>
          <w:sz w:val="24"/>
          <w:szCs w:val="24"/>
          <w:lang w:eastAsia="tr-TR" w:bidi="ar-SA"/>
        </w:rPr>
        <w:t>kmektedir. Aşağıdaki şekilde dağıtım bedel</w:t>
      </w:r>
      <w:r w:rsidRPr="00445D16">
        <w:rPr>
          <w:rFonts w:asciiTheme="minorHAnsi" w:hAnsiTheme="minorHAnsi" w:cstheme="minorHAnsi"/>
          <w:noProof/>
          <w:sz w:val="24"/>
          <w:szCs w:val="24"/>
          <w:lang w:eastAsia="tr-TR" w:bidi="ar-SA"/>
        </w:rPr>
        <w:t>inin</w:t>
      </w:r>
      <w:r>
        <w:rPr>
          <w:rFonts w:asciiTheme="minorHAnsi" w:hAnsiTheme="minorHAnsi" w:cstheme="minorHAnsi"/>
          <w:noProof/>
          <w:sz w:val="24"/>
          <w:szCs w:val="24"/>
          <w:lang w:eastAsia="tr-TR" w:bidi="ar-SA"/>
        </w:rPr>
        <w:t xml:space="preserve"> </w:t>
      </w:r>
      <w:r w:rsidRPr="00445D16">
        <w:rPr>
          <w:rFonts w:asciiTheme="minorHAnsi" w:hAnsiTheme="minorHAnsi" w:cstheme="minorHAnsi"/>
          <w:noProof/>
          <w:sz w:val="24"/>
          <w:szCs w:val="24"/>
          <w:lang w:eastAsia="tr-TR" w:bidi="ar-SA"/>
        </w:rPr>
        <w:t xml:space="preserve"> yıllar itibariyle değişimi yer almaktadır.</w:t>
      </w:r>
      <w:r w:rsidRPr="005C1704">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Söz konusu bedele dağıtım</w:t>
      </w:r>
      <w:r w:rsidR="007C5AF8">
        <w:rPr>
          <w:rFonts w:asciiTheme="minorHAnsi" w:hAnsiTheme="minorHAnsi" w:cstheme="minorHAnsi"/>
          <w:noProof/>
          <w:sz w:val="24"/>
          <w:szCs w:val="24"/>
          <w:lang w:eastAsia="tr-TR" w:bidi="ar-SA"/>
        </w:rPr>
        <w:t>,</w:t>
      </w:r>
      <w:r>
        <w:rPr>
          <w:rFonts w:asciiTheme="minorHAnsi" w:hAnsiTheme="minorHAnsi" w:cstheme="minorHAnsi"/>
          <w:noProof/>
          <w:sz w:val="24"/>
          <w:szCs w:val="24"/>
          <w:lang w:eastAsia="tr-TR" w:bidi="ar-SA"/>
        </w:rPr>
        <w:t xml:space="preserve"> iletim bedelleri ile teknik ve teknik olmayan kayıp bedelleri dahil edilmiştir.</w:t>
      </w:r>
    </w:p>
    <w:p w:rsidR="00252FDF" w:rsidRDefault="00252FDF" w:rsidP="00252FDF">
      <w:pPr>
        <w:pStyle w:val="Balk6"/>
      </w:pPr>
      <w:bookmarkStart w:id="816" w:name="_Toc450307020"/>
      <w:bookmarkStart w:id="817" w:name="_Toc450307131"/>
      <w:bookmarkStart w:id="818" w:name="_Toc450307955"/>
    </w:p>
    <w:p w:rsidR="00252FDF" w:rsidRPr="00B407D7" w:rsidRDefault="00252FDF" w:rsidP="00252FDF">
      <w:pPr>
        <w:pStyle w:val="Balk6"/>
      </w:pPr>
      <w:bookmarkStart w:id="819" w:name="_Toc487101681"/>
      <w:r w:rsidRPr="00B407D7">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t>.</w:t>
      </w:r>
      <w:r w:rsidR="00781851">
        <w:t>2</w:t>
      </w:r>
      <w:r w:rsidRPr="00B407D7">
        <w:t xml:space="preserve">:Yıllara Göre </w:t>
      </w:r>
      <w:r w:rsidR="009D7CCE">
        <w:t>Şebeke (Dağıtım, İletim ve Kayıp)</w:t>
      </w:r>
      <w:r w:rsidRPr="00B407D7">
        <w:t xml:space="preserve"> Bedellerinin Değişimi(</w:t>
      </w:r>
      <w:proofErr w:type="spellStart"/>
      <w:r>
        <w:t>K</w:t>
      </w:r>
      <w:r w:rsidRPr="00B407D7">
        <w:t>r</w:t>
      </w:r>
      <w:proofErr w:type="spellEnd"/>
      <w:r w:rsidRPr="00B407D7">
        <w:t>/</w:t>
      </w:r>
      <w:proofErr w:type="spellStart"/>
      <w:r w:rsidRPr="00B407D7">
        <w:t>kWh</w:t>
      </w:r>
      <w:proofErr w:type="spellEnd"/>
      <w:r w:rsidRPr="00B407D7">
        <w:t>)</w:t>
      </w:r>
      <w:bookmarkEnd w:id="816"/>
      <w:bookmarkEnd w:id="817"/>
      <w:bookmarkEnd w:id="818"/>
      <w:bookmarkEnd w:id="819"/>
    </w:p>
    <w:p w:rsidR="00252FDF" w:rsidRDefault="001802FB" w:rsidP="001802FB">
      <w:pPr>
        <w:spacing w:line="36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EAB15EB">
            <wp:extent cx="5867400" cy="3343275"/>
            <wp:effectExtent l="0" t="0" r="0" b="952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69833" cy="3344661"/>
                    </a:xfrm>
                    <a:prstGeom prst="rect">
                      <a:avLst/>
                    </a:prstGeom>
                    <a:noFill/>
                  </pic:spPr>
                </pic:pic>
              </a:graphicData>
            </a:graphic>
          </wp:inline>
        </w:drawing>
      </w:r>
    </w:p>
    <w:p w:rsidR="00252FDF" w:rsidRPr="00445D16" w:rsidRDefault="00252FDF" w:rsidP="00252FDF">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Enerji bedeline dağıtım bede</w:t>
      </w:r>
      <w:r>
        <w:rPr>
          <w:rFonts w:asciiTheme="minorHAnsi" w:hAnsiTheme="minorHAnsi" w:cstheme="minorHAnsi"/>
          <w:noProof/>
          <w:sz w:val="24"/>
          <w:szCs w:val="24"/>
          <w:lang w:eastAsia="tr-TR" w:bidi="ar-SA"/>
        </w:rPr>
        <w:t>l</w:t>
      </w:r>
      <w:r w:rsidRPr="00445D16">
        <w:rPr>
          <w:rFonts w:asciiTheme="minorHAnsi" w:hAnsiTheme="minorHAnsi" w:cstheme="minorHAnsi"/>
          <w:noProof/>
          <w:sz w:val="24"/>
          <w:szCs w:val="24"/>
          <w:lang w:eastAsia="tr-TR" w:bidi="ar-SA"/>
        </w:rPr>
        <w:t xml:space="preserve">inin eklenmesi neticesinde vergi öncesi birim enerji bedeline ulaşılmaktadır. Aşağıdaki şekilde vergi ve fonlar hariç (enerji fonu, TRT payı, elektrik </w:t>
      </w:r>
      <w:r>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rsidR="00252FDF" w:rsidRDefault="00252FDF" w:rsidP="00252FDF">
      <w:pPr>
        <w:rPr>
          <w:rStyle w:val="Balk6Char"/>
        </w:rPr>
      </w:pPr>
      <w:bookmarkStart w:id="820" w:name="_Toc450307021"/>
      <w:bookmarkStart w:id="821" w:name="_Toc450307132"/>
      <w:bookmarkStart w:id="822" w:name="_Toc450307956"/>
      <w:bookmarkStart w:id="823" w:name="_Toc487101682"/>
      <w:r w:rsidRPr="00781851">
        <w:rPr>
          <w:rStyle w:val="Balk6Char"/>
        </w:rPr>
        <w:t xml:space="preserve">Şekil </w:t>
      </w:r>
      <w:r w:rsidRPr="00781851">
        <w:rPr>
          <w:rStyle w:val="Balk6Char"/>
        </w:rPr>
        <w:fldChar w:fldCharType="begin"/>
      </w:r>
      <w:r w:rsidRPr="00781851">
        <w:rPr>
          <w:rStyle w:val="Balk6Char"/>
        </w:rPr>
        <w:instrText xml:space="preserve"> STYLEREF 1 \s </w:instrText>
      </w:r>
      <w:r w:rsidRPr="00781851">
        <w:rPr>
          <w:rStyle w:val="Balk6Char"/>
        </w:rPr>
        <w:fldChar w:fldCharType="separate"/>
      </w:r>
      <w:r w:rsidRPr="00781851">
        <w:rPr>
          <w:rStyle w:val="Balk6Char"/>
        </w:rPr>
        <w:t>6</w:t>
      </w:r>
      <w:r w:rsidRPr="00781851">
        <w:rPr>
          <w:rStyle w:val="Balk6Char"/>
        </w:rPr>
        <w:fldChar w:fldCharType="end"/>
      </w:r>
      <w:r w:rsidRPr="00781851">
        <w:rPr>
          <w:rStyle w:val="Balk6Char"/>
        </w:rPr>
        <w:t>.</w:t>
      </w:r>
      <w:r w:rsidR="00781851" w:rsidRPr="00781851">
        <w:rPr>
          <w:rStyle w:val="Balk6Char"/>
        </w:rPr>
        <w:t>3</w:t>
      </w:r>
      <w:r w:rsidRPr="00781851">
        <w:rPr>
          <w:rStyle w:val="Balk6Char"/>
        </w:rPr>
        <w:t xml:space="preserve">:Yıllara Göre Vergi ve Fonlar Öncesi </w:t>
      </w:r>
      <w:r w:rsidR="009D7CCE">
        <w:rPr>
          <w:rStyle w:val="Balk6Char"/>
        </w:rPr>
        <w:t>Nihai</w:t>
      </w:r>
      <w:r w:rsidRPr="00781851">
        <w:rPr>
          <w:rStyle w:val="Balk6Char"/>
        </w:rPr>
        <w:t xml:space="preserve"> Elektrik Tarifesinin Değişimi(</w:t>
      </w:r>
      <w:proofErr w:type="spellStart"/>
      <w:r w:rsidRPr="00781851">
        <w:rPr>
          <w:rStyle w:val="Balk6Char"/>
        </w:rPr>
        <w:t>kr</w:t>
      </w:r>
      <w:proofErr w:type="spellEnd"/>
      <w:r w:rsidRPr="00781851">
        <w:rPr>
          <w:rStyle w:val="Balk6Char"/>
        </w:rPr>
        <w:t>/</w:t>
      </w:r>
      <w:proofErr w:type="spellStart"/>
      <w:r w:rsidRPr="00781851">
        <w:rPr>
          <w:rStyle w:val="Balk6Char"/>
        </w:rPr>
        <w:t>kWh</w:t>
      </w:r>
      <w:proofErr w:type="spellEnd"/>
      <w:r w:rsidRPr="00781851">
        <w:rPr>
          <w:rStyle w:val="Balk6Char"/>
        </w:rPr>
        <w:t>)</w:t>
      </w:r>
      <w:bookmarkEnd w:id="820"/>
      <w:bookmarkEnd w:id="821"/>
      <w:bookmarkEnd w:id="822"/>
      <w:bookmarkEnd w:id="823"/>
    </w:p>
    <w:p w:rsidR="001802FB" w:rsidRPr="00953FC8" w:rsidRDefault="001802FB" w:rsidP="00252FDF">
      <w:r>
        <w:rPr>
          <w:noProof/>
          <w:lang w:eastAsia="tr-TR" w:bidi="ar-SA"/>
        </w:rPr>
        <w:drawing>
          <wp:inline distT="0" distB="0" distL="0" distR="0" wp14:anchorId="2BEF006C">
            <wp:extent cx="6276975" cy="2895600"/>
            <wp:effectExtent l="0" t="0" r="952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289921" cy="2901572"/>
                    </a:xfrm>
                    <a:prstGeom prst="rect">
                      <a:avLst/>
                    </a:prstGeom>
                    <a:noFill/>
                  </pic:spPr>
                </pic:pic>
              </a:graphicData>
            </a:graphic>
          </wp:inline>
        </w:drawing>
      </w:r>
    </w:p>
    <w:p w:rsidR="00252FDF" w:rsidRPr="00492495" w:rsidRDefault="00252FDF" w:rsidP="00492495">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lastRenderedPageBreak/>
        <w:t>Yukarıdaki şekilde de görüldüğü üzere vergi ve fonlar öncesi birim enerji bedeli en yüksek olan tüketici grubu mesken ve ticarethanelerdir. Vergi ve fonlar öncesi en düşük birim enerji bedeli ise iletim sisteminden bağlı olan tüketiciler</w:t>
      </w:r>
      <w:r>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bookmarkStart w:id="824" w:name="_Toc450307022"/>
      <w:bookmarkStart w:id="825" w:name="_Toc450307133"/>
      <w:bookmarkStart w:id="826" w:name="_Toc450307957"/>
    </w:p>
    <w:p w:rsidR="00252FDF" w:rsidRDefault="00252FDF" w:rsidP="00252FDF">
      <w:pPr>
        <w:pStyle w:val="Balk6"/>
      </w:pPr>
      <w:bookmarkStart w:id="827" w:name="_Toc487101683"/>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sidRPr="005B24D1">
        <w:rPr>
          <w:rFonts w:asciiTheme="minorHAnsi" w:hAnsiTheme="minorHAnsi"/>
          <w:szCs w:val="24"/>
        </w:rPr>
        <w:t>.</w:t>
      </w:r>
      <w:r w:rsidR="00781851">
        <w:rPr>
          <w:rFonts w:asciiTheme="minorHAnsi" w:hAnsiTheme="minorHAnsi"/>
          <w:szCs w:val="24"/>
        </w:rPr>
        <w:t>4</w:t>
      </w:r>
      <w:r w:rsidRPr="005B24D1">
        <w:t>: 2016 Yılı Mesken Elektrik Faturasında Yer A</w:t>
      </w:r>
      <w:r>
        <w:t>lan Bedellerin Payı</w:t>
      </w:r>
      <w:r w:rsidRPr="005B24D1">
        <w:t xml:space="preserve"> (</w:t>
      </w:r>
      <w:r>
        <w:t>%)</w:t>
      </w:r>
      <w:bookmarkEnd w:id="827"/>
    </w:p>
    <w:p w:rsidR="00252FDF" w:rsidRPr="00B407D7" w:rsidRDefault="00252FDF" w:rsidP="00E26D3C">
      <w:r>
        <w:rPr>
          <w:noProof/>
          <w:lang w:eastAsia="tr-TR" w:bidi="ar-SA"/>
        </w:rPr>
        <w:drawing>
          <wp:inline distT="0" distB="0" distL="0" distR="0" wp14:anchorId="5FD50CA2" wp14:editId="0B527BA5">
            <wp:extent cx="5474371" cy="209550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480685" cy="2097917"/>
                    </a:xfrm>
                    <a:prstGeom prst="rect">
                      <a:avLst/>
                    </a:prstGeom>
                    <a:noFill/>
                  </pic:spPr>
                </pic:pic>
              </a:graphicData>
            </a:graphic>
          </wp:inline>
        </w:drawing>
      </w:r>
      <w:bookmarkEnd w:id="824"/>
      <w:bookmarkEnd w:id="825"/>
      <w:bookmarkEnd w:id="826"/>
    </w:p>
    <w:p w:rsidR="00252FDF" w:rsidRPr="00445D16" w:rsidRDefault="00252FDF" w:rsidP="00252FDF">
      <w:pPr>
        <w:keepNext/>
        <w:jc w:val="center"/>
        <w:rPr>
          <w:rFonts w:asciiTheme="minorHAnsi" w:hAnsiTheme="minorHAnsi" w:cstheme="minorHAnsi"/>
          <w:spacing w:val="10"/>
          <w:sz w:val="24"/>
          <w:szCs w:val="24"/>
        </w:rPr>
      </w:pPr>
    </w:p>
    <w:p w:rsidR="00252FDF" w:rsidRPr="00445D16" w:rsidRDefault="00252FDF" w:rsidP="00781851">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w:t>
      </w:r>
      <w:r w:rsidR="00781851">
        <w:rPr>
          <w:rFonts w:asciiTheme="minorHAnsi" w:hAnsiTheme="minorHAnsi" w:cstheme="minorHAnsi"/>
          <w:noProof/>
          <w:sz w:val="24"/>
          <w:szCs w:val="24"/>
          <w:lang w:eastAsia="tr-TR" w:bidi="ar-SA"/>
        </w:rPr>
        <w:t>4</w:t>
      </w:r>
      <w:r w:rsidRPr="00445D16">
        <w:rPr>
          <w:rFonts w:asciiTheme="minorHAnsi" w:hAnsiTheme="minorHAnsi" w:cstheme="minorHAnsi"/>
          <w:noProof/>
          <w:sz w:val="24"/>
          <w:szCs w:val="24"/>
          <w:lang w:eastAsia="tr-TR" w:bidi="ar-SA"/>
        </w:rPr>
        <w:t xml:space="preserve">’den de görüleceğe üzere mesken grubundaki tüketicilerin faturalarında yer alan bileşenlerden </w:t>
      </w:r>
      <w:r>
        <w:rPr>
          <w:rFonts w:asciiTheme="minorHAnsi" w:hAnsiTheme="minorHAnsi" w:cstheme="minorHAnsi"/>
          <w:noProof/>
          <w:sz w:val="24"/>
          <w:szCs w:val="24"/>
          <w:lang w:eastAsia="tr-TR" w:bidi="ar-SA"/>
        </w:rPr>
        <w:t>perakende</w:t>
      </w:r>
      <w:r w:rsidRPr="00445D16">
        <w:rPr>
          <w:rFonts w:asciiTheme="minorHAnsi" w:hAnsiTheme="minorHAnsi" w:cstheme="minorHAnsi"/>
          <w:noProof/>
          <w:sz w:val="24"/>
          <w:szCs w:val="24"/>
          <w:lang w:eastAsia="tr-TR" w:bidi="ar-SA"/>
        </w:rPr>
        <w:t xml:space="preserve"> enerji tutarı dışındaki en önemli kalem %2</w:t>
      </w:r>
      <w:r>
        <w:rPr>
          <w:rFonts w:asciiTheme="minorHAnsi" w:hAnsiTheme="minorHAnsi" w:cstheme="minorHAnsi"/>
          <w:noProof/>
          <w:sz w:val="24"/>
          <w:szCs w:val="24"/>
          <w:lang w:eastAsia="tr-TR" w:bidi="ar-SA"/>
        </w:rPr>
        <w:t>9</w:t>
      </w:r>
      <w:r w:rsidRPr="00445D16">
        <w:rPr>
          <w:rFonts w:asciiTheme="minorHAnsi" w:hAnsiTheme="minorHAnsi" w:cstheme="minorHAnsi"/>
          <w:noProof/>
          <w:sz w:val="24"/>
          <w:szCs w:val="24"/>
          <w:lang w:eastAsia="tr-TR" w:bidi="ar-SA"/>
        </w:rPr>
        <w:t xml:space="preserve"> payla şebeke tutarıdır.</w:t>
      </w:r>
    </w:p>
    <w:p w:rsidR="00252FDF" w:rsidRPr="00B407D7" w:rsidRDefault="00252FDF" w:rsidP="00252FDF">
      <w:pPr>
        <w:pStyle w:val="Balk6"/>
      </w:pPr>
      <w:bookmarkStart w:id="828" w:name="_Toc450307958"/>
      <w:bookmarkStart w:id="829" w:name="_Toc487101684"/>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sidR="00781851">
        <w:rPr>
          <w:rFonts w:asciiTheme="minorHAnsi" w:hAnsiTheme="minorHAnsi"/>
          <w:szCs w:val="24"/>
        </w:rPr>
        <w:t>.5</w:t>
      </w:r>
      <w:r w:rsidRPr="005B24D1">
        <w:t xml:space="preserve">: 2016 Yılı Sanayi Elektrik Faturasında Yer </w:t>
      </w:r>
      <w:r>
        <w:t>alan Bedellerin Pay</w:t>
      </w:r>
      <w:r w:rsidRPr="005B24D1">
        <w:t>ı (%)</w:t>
      </w:r>
      <w:bookmarkEnd w:id="828"/>
      <w:bookmarkEnd w:id="829"/>
    </w:p>
    <w:p w:rsidR="00252FDF" w:rsidRPr="00445D16" w:rsidRDefault="00252FDF" w:rsidP="00252FDF">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35715EAD" wp14:editId="5949E0D9">
            <wp:extent cx="4991100" cy="2314575"/>
            <wp:effectExtent l="0" t="0" r="0" b="952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993005" cy="2315458"/>
                    </a:xfrm>
                    <a:prstGeom prst="rect">
                      <a:avLst/>
                    </a:prstGeom>
                    <a:noFill/>
                  </pic:spPr>
                </pic:pic>
              </a:graphicData>
            </a:graphic>
          </wp:inline>
        </w:drawing>
      </w:r>
    </w:p>
    <w:p w:rsidR="00225DC8" w:rsidRDefault="00252FDF" w:rsidP="00252FDF">
      <w:pPr>
        <w:spacing w:line="360" w:lineRule="auto"/>
        <w:ind w:firstLine="708"/>
        <w:jc w:val="both"/>
        <w:rPr>
          <w:rFonts w:asciiTheme="minorHAnsi" w:hAnsiTheme="minorHAnsi" w:cstheme="minorHAnsi"/>
          <w:sz w:val="24"/>
          <w:szCs w:val="24"/>
        </w:rPr>
      </w:pPr>
      <w:r w:rsidRPr="008B0530">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w:t>
      </w:r>
      <w:r w:rsidR="00781851">
        <w:rPr>
          <w:rFonts w:asciiTheme="minorHAnsi" w:hAnsiTheme="minorHAnsi" w:cstheme="minorHAnsi"/>
          <w:noProof/>
          <w:sz w:val="24"/>
          <w:szCs w:val="24"/>
          <w:lang w:eastAsia="tr-TR" w:bidi="ar-SA"/>
        </w:rPr>
        <w:t>5’e</w:t>
      </w:r>
      <w:r w:rsidRPr="008B0530">
        <w:rPr>
          <w:rFonts w:asciiTheme="minorHAnsi" w:hAnsiTheme="minorHAnsi" w:cstheme="minorHAnsi"/>
          <w:noProof/>
          <w:sz w:val="24"/>
          <w:szCs w:val="24"/>
          <w:lang w:eastAsia="tr-TR" w:bidi="ar-SA"/>
        </w:rPr>
        <w:t xml:space="preserve"> bakıldığında Şekil 6</w:t>
      </w:r>
      <w:r>
        <w:rPr>
          <w:rFonts w:asciiTheme="minorHAnsi" w:hAnsiTheme="minorHAnsi" w:cstheme="minorHAnsi"/>
          <w:noProof/>
          <w:sz w:val="24"/>
          <w:szCs w:val="24"/>
          <w:lang w:eastAsia="tr-TR" w:bidi="ar-SA"/>
        </w:rPr>
        <w:t>.</w:t>
      </w:r>
      <w:r w:rsidR="00781851">
        <w:rPr>
          <w:rFonts w:asciiTheme="minorHAnsi" w:hAnsiTheme="minorHAnsi" w:cstheme="minorHAnsi"/>
          <w:noProof/>
          <w:sz w:val="24"/>
          <w:szCs w:val="24"/>
          <w:lang w:eastAsia="tr-TR" w:bidi="ar-SA"/>
        </w:rPr>
        <w:t>4</w:t>
      </w:r>
      <w:r w:rsidRPr="008B0530">
        <w:rPr>
          <w:rFonts w:asciiTheme="minorHAnsi" w:hAnsiTheme="minorHAnsi" w:cstheme="minorHAnsi"/>
          <w:noProof/>
          <w:sz w:val="24"/>
          <w:szCs w:val="24"/>
          <w:lang w:eastAsia="tr-TR" w:bidi="ar-SA"/>
        </w:rPr>
        <w:t xml:space="preserve">’te yer alan mesken grubundaki tüketicilerin fatura bileşenlerine kıyasla sanayi grubundaki tüketicilerin fatura bileşenlerinde; </w:t>
      </w:r>
      <w:r>
        <w:rPr>
          <w:rFonts w:asciiTheme="minorHAnsi" w:hAnsiTheme="minorHAnsi" w:cstheme="minorHAnsi"/>
          <w:noProof/>
          <w:sz w:val="24"/>
          <w:szCs w:val="24"/>
          <w:lang w:eastAsia="tr-TR" w:bidi="ar-SA"/>
        </w:rPr>
        <w:t>perakende</w:t>
      </w:r>
      <w:r w:rsidRPr="008B0530">
        <w:rPr>
          <w:rFonts w:asciiTheme="minorHAnsi" w:hAnsiTheme="minorHAnsi" w:cstheme="minorHAnsi"/>
          <w:noProof/>
          <w:sz w:val="24"/>
          <w:szCs w:val="24"/>
          <w:lang w:eastAsia="tr-TR" w:bidi="ar-SA"/>
        </w:rPr>
        <w:t xml:space="preserve"> enerji tutarı payının daha yüksek olduğu, </w:t>
      </w:r>
      <w:r>
        <w:rPr>
          <w:rFonts w:asciiTheme="minorHAnsi" w:hAnsiTheme="minorHAnsi" w:cstheme="minorHAnsi"/>
          <w:noProof/>
          <w:sz w:val="24"/>
          <w:szCs w:val="24"/>
          <w:lang w:eastAsia="tr-TR" w:bidi="ar-SA"/>
        </w:rPr>
        <w:t>dağıtım (</w:t>
      </w:r>
      <w:r w:rsidRPr="008B0530">
        <w:rPr>
          <w:rFonts w:asciiTheme="minorHAnsi" w:hAnsiTheme="minorHAnsi" w:cstheme="minorHAnsi"/>
          <w:noProof/>
          <w:sz w:val="24"/>
          <w:szCs w:val="24"/>
          <w:lang w:eastAsia="tr-TR" w:bidi="ar-SA"/>
        </w:rPr>
        <w:t>şebeke</w:t>
      </w:r>
      <w:r>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 xml:space="preserve"> tutarı payının ise daha düşük olduğu görülmektedir. Diğer bileşenler olan KDV ile vergi fon ve payın oranlarının ise hemen hemen aynı olduğu görülmektedir.</w:t>
      </w:r>
    </w:p>
    <w:sectPr w:rsidR="00225DC8" w:rsidSect="00C3537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591" w:rsidRDefault="00A86591" w:rsidP="00A14F8D">
      <w:pPr>
        <w:spacing w:after="0" w:line="240" w:lineRule="auto"/>
      </w:pPr>
      <w:r>
        <w:separator/>
      </w:r>
    </w:p>
  </w:endnote>
  <w:endnote w:type="continuationSeparator" w:id="0">
    <w:p w:rsidR="00A86591" w:rsidRDefault="00A86591"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A2"/>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1433"/>
      <w:docPartObj>
        <w:docPartGallery w:val="Page Numbers (Bottom of Page)"/>
        <w:docPartUnique/>
      </w:docPartObj>
    </w:sdtPr>
    <w:sdtEndPr/>
    <w:sdtContent>
      <w:p w:rsidR="00FD5694" w:rsidRDefault="00FD5694" w:rsidP="003F06B0">
        <w:pPr>
          <w:pStyle w:val="Altbilgi"/>
          <w:jc w:val="center"/>
        </w:pPr>
        <w:r>
          <w:fldChar w:fldCharType="begin"/>
        </w:r>
        <w:r>
          <w:instrText xml:space="preserve"> PAGE   \* MERGEFORMAT </w:instrText>
        </w:r>
        <w:r>
          <w:fldChar w:fldCharType="separate"/>
        </w:r>
        <w:r w:rsidR="00DD2776">
          <w:rPr>
            <w:noProof/>
          </w:rPr>
          <w:t>i</w:t>
        </w:r>
        <w:r>
          <w:rPr>
            <w:noProof/>
          </w:rPr>
          <w:fldChar w:fldCharType="end"/>
        </w:r>
      </w:p>
    </w:sdtContent>
  </w:sdt>
  <w:p w:rsidR="00FD5694" w:rsidRDefault="00FD5694">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694" w:rsidRDefault="00FD5694">
    <w:pPr>
      <w:pStyle w:val="Altbilgi"/>
      <w:jc w:val="center"/>
    </w:pPr>
  </w:p>
  <w:p w:rsidR="00FD5694" w:rsidRDefault="00FD5694">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1435"/>
      <w:docPartObj>
        <w:docPartGallery w:val="Page Numbers (Bottom of Page)"/>
        <w:docPartUnique/>
      </w:docPartObj>
    </w:sdtPr>
    <w:sdtEndPr/>
    <w:sdtContent>
      <w:p w:rsidR="00FD5694" w:rsidRDefault="00FD5694" w:rsidP="003F06B0">
        <w:pPr>
          <w:pStyle w:val="Altbilgi"/>
          <w:jc w:val="center"/>
        </w:pPr>
        <w:r>
          <w:fldChar w:fldCharType="begin"/>
        </w:r>
        <w:r>
          <w:instrText xml:space="preserve"> PAGE   \* MERGEFORMAT </w:instrText>
        </w:r>
        <w:r>
          <w:fldChar w:fldCharType="separate"/>
        </w:r>
        <w:r w:rsidR="00DD2776">
          <w:rPr>
            <w:noProof/>
          </w:rPr>
          <w:t>vi</w:t>
        </w:r>
        <w:r>
          <w:rPr>
            <w:noProof/>
          </w:rPr>
          <w:fldChar w:fldCharType="end"/>
        </w:r>
      </w:p>
    </w:sdtContent>
  </w:sdt>
  <w:p w:rsidR="00FD5694" w:rsidRDefault="00FD5694">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591" w:rsidRDefault="00A86591" w:rsidP="00A14F8D">
      <w:pPr>
        <w:spacing w:after="0" w:line="240" w:lineRule="auto"/>
      </w:pPr>
      <w:r>
        <w:separator/>
      </w:r>
    </w:p>
  </w:footnote>
  <w:footnote w:type="continuationSeparator" w:id="0">
    <w:p w:rsidR="00A86591" w:rsidRDefault="00A86591" w:rsidP="00A14F8D">
      <w:pPr>
        <w:spacing w:after="0" w:line="240" w:lineRule="auto"/>
      </w:pPr>
      <w:r>
        <w:continuationSeparator/>
      </w:r>
    </w:p>
  </w:footnote>
  <w:footnote w:id="1">
    <w:p w:rsidR="00FD5694" w:rsidRPr="003B6E1E" w:rsidRDefault="00FD5694" w:rsidP="00225DC8">
      <w:pPr>
        <w:pStyle w:val="DipnotMetni"/>
      </w:pPr>
      <w:r w:rsidRPr="003B6E1E">
        <w:rPr>
          <w:rStyle w:val="DipnotBavurusu"/>
        </w:rPr>
        <w:footnoteRef/>
      </w:r>
      <w:r w:rsidRPr="003B6E1E">
        <w:t xml:space="preserve"> Ortalama YEKDEM fiyatları, Merkez Bankası’nın aylık ortalama döviz kurlarının ortalaması kullanılarak oluşturulmuştur. </w:t>
      </w:r>
    </w:p>
  </w:footnote>
  <w:footnote w:id="2">
    <w:p w:rsidR="00FD5694" w:rsidRDefault="00FD5694" w:rsidP="00225DC8">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rsidR="00FD5694" w:rsidRDefault="00FD5694" w:rsidP="00527A2B">
      <w:pPr>
        <w:pStyle w:val="DipnotMetni"/>
      </w:pPr>
      <w:r>
        <w:rPr>
          <w:rStyle w:val="DipnotBavurusu"/>
        </w:rPr>
        <w:footnoteRef/>
      </w:r>
      <w:r>
        <w:t xml:space="preserve"> Görevli tedarik şirketlerinin satış miktarlarına, abone ve serbest tüketicilere yapılan tüm satışlar </w:t>
      </w:r>
      <w:proofErr w:type="gramStart"/>
      <w:r>
        <w:t>dahildir</w:t>
      </w:r>
      <w:proofErr w:type="gramEnd"/>
      <w:r>
        <w:t>.</w:t>
      </w:r>
    </w:p>
  </w:footnote>
  <w:footnote w:id="4">
    <w:p w:rsidR="00FD5694" w:rsidRDefault="00FD5694" w:rsidP="00252FDF">
      <w:pPr>
        <w:pStyle w:val="DipnotMetni"/>
      </w:pPr>
      <w:r>
        <w:rPr>
          <w:rStyle w:val="DipnotBavurusu"/>
        </w:rPr>
        <w:footnoteRef/>
      </w:r>
      <w:r>
        <w:t xml:space="preserve"> Müşteri mülkiyetindeki tesislere ilişkin veriler </w:t>
      </w:r>
      <w:proofErr w:type="gramStart"/>
      <w:r>
        <w:t>dahildir</w:t>
      </w:r>
      <w:proofErr w:type="gramEnd"/>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5">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6">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1">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3">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5">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1"/>
  </w:num>
  <w:num w:numId="5">
    <w:abstractNumId w:val="14"/>
  </w:num>
  <w:num w:numId="6">
    <w:abstractNumId w:val="15"/>
  </w:num>
  <w:num w:numId="7">
    <w:abstractNumId w:val="2"/>
  </w:num>
  <w:num w:numId="8">
    <w:abstractNumId w:val="22"/>
  </w:num>
  <w:num w:numId="9">
    <w:abstractNumId w:val="12"/>
  </w:num>
  <w:num w:numId="10">
    <w:abstractNumId w:val="25"/>
  </w:num>
  <w:num w:numId="11">
    <w:abstractNumId w:val="18"/>
  </w:num>
  <w:num w:numId="12">
    <w:abstractNumId w:val="5"/>
  </w:num>
  <w:num w:numId="13">
    <w:abstractNumId w:val="24"/>
  </w:num>
  <w:num w:numId="14">
    <w:abstractNumId w:val="26"/>
  </w:num>
  <w:num w:numId="15">
    <w:abstractNumId w:val="19"/>
  </w:num>
  <w:num w:numId="16">
    <w:abstractNumId w:val="8"/>
  </w:num>
  <w:num w:numId="17">
    <w:abstractNumId w:val="1"/>
  </w:num>
  <w:num w:numId="18">
    <w:abstractNumId w:val="4"/>
  </w:num>
  <w:num w:numId="19">
    <w:abstractNumId w:val="10"/>
  </w:num>
  <w:num w:numId="20">
    <w:abstractNumId w:val="20"/>
  </w:num>
  <w:num w:numId="21">
    <w:abstractNumId w:val="9"/>
  </w:num>
  <w:num w:numId="22">
    <w:abstractNumId w:val="16"/>
  </w:num>
  <w:num w:numId="23">
    <w:abstractNumId w:val="6"/>
  </w:num>
  <w:num w:numId="24">
    <w:abstractNumId w:val="13"/>
  </w:num>
  <w:num w:numId="25">
    <w:abstractNumId w:val="23"/>
  </w:num>
  <w:num w:numId="26">
    <w:abstractNumId w:val="7"/>
  </w:num>
  <w:num w:numId="27">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92C"/>
    <w:rsid w:val="00000B97"/>
    <w:rsid w:val="0000102E"/>
    <w:rsid w:val="00001701"/>
    <w:rsid w:val="000028F8"/>
    <w:rsid w:val="00003161"/>
    <w:rsid w:val="0000431E"/>
    <w:rsid w:val="000045FF"/>
    <w:rsid w:val="000048D9"/>
    <w:rsid w:val="00005725"/>
    <w:rsid w:val="00005F85"/>
    <w:rsid w:val="00005FEE"/>
    <w:rsid w:val="00006E5B"/>
    <w:rsid w:val="000117FC"/>
    <w:rsid w:val="00011B41"/>
    <w:rsid w:val="000128A0"/>
    <w:rsid w:val="00014113"/>
    <w:rsid w:val="000143AB"/>
    <w:rsid w:val="000162E8"/>
    <w:rsid w:val="000165CD"/>
    <w:rsid w:val="0001673A"/>
    <w:rsid w:val="000178B8"/>
    <w:rsid w:val="00017BD7"/>
    <w:rsid w:val="00020464"/>
    <w:rsid w:val="0002054B"/>
    <w:rsid w:val="00020E97"/>
    <w:rsid w:val="00021F32"/>
    <w:rsid w:val="00022134"/>
    <w:rsid w:val="00022F21"/>
    <w:rsid w:val="00024EA8"/>
    <w:rsid w:val="00025914"/>
    <w:rsid w:val="00025C40"/>
    <w:rsid w:val="00025DC2"/>
    <w:rsid w:val="00026DE3"/>
    <w:rsid w:val="0002735D"/>
    <w:rsid w:val="0002762D"/>
    <w:rsid w:val="0003088F"/>
    <w:rsid w:val="00030CA9"/>
    <w:rsid w:val="00031735"/>
    <w:rsid w:val="00032A00"/>
    <w:rsid w:val="00032B84"/>
    <w:rsid w:val="000344EB"/>
    <w:rsid w:val="00034E3D"/>
    <w:rsid w:val="00034F01"/>
    <w:rsid w:val="00035276"/>
    <w:rsid w:val="00035898"/>
    <w:rsid w:val="00036E22"/>
    <w:rsid w:val="00036F7A"/>
    <w:rsid w:val="000404E4"/>
    <w:rsid w:val="000408F4"/>
    <w:rsid w:val="00040A36"/>
    <w:rsid w:val="0004250F"/>
    <w:rsid w:val="00042850"/>
    <w:rsid w:val="000433BB"/>
    <w:rsid w:val="00044360"/>
    <w:rsid w:val="00046182"/>
    <w:rsid w:val="00050DB0"/>
    <w:rsid w:val="0005274A"/>
    <w:rsid w:val="000530C0"/>
    <w:rsid w:val="0005386D"/>
    <w:rsid w:val="00054F59"/>
    <w:rsid w:val="000576D7"/>
    <w:rsid w:val="00057AD2"/>
    <w:rsid w:val="00057BE5"/>
    <w:rsid w:val="00057FB6"/>
    <w:rsid w:val="00061774"/>
    <w:rsid w:val="00062046"/>
    <w:rsid w:val="00062BA9"/>
    <w:rsid w:val="00063FB1"/>
    <w:rsid w:val="00063FFD"/>
    <w:rsid w:val="00064634"/>
    <w:rsid w:val="000659E2"/>
    <w:rsid w:val="000660C9"/>
    <w:rsid w:val="00066673"/>
    <w:rsid w:val="00066A81"/>
    <w:rsid w:val="00066C9D"/>
    <w:rsid w:val="00066DD6"/>
    <w:rsid w:val="00070484"/>
    <w:rsid w:val="000708A9"/>
    <w:rsid w:val="00070F34"/>
    <w:rsid w:val="000720E8"/>
    <w:rsid w:val="000732B0"/>
    <w:rsid w:val="00075D72"/>
    <w:rsid w:val="00076349"/>
    <w:rsid w:val="0007739D"/>
    <w:rsid w:val="00077989"/>
    <w:rsid w:val="00080FEC"/>
    <w:rsid w:val="000818C7"/>
    <w:rsid w:val="00081F49"/>
    <w:rsid w:val="00082F81"/>
    <w:rsid w:val="00083194"/>
    <w:rsid w:val="00086013"/>
    <w:rsid w:val="0008703C"/>
    <w:rsid w:val="00087B9D"/>
    <w:rsid w:val="00090B2A"/>
    <w:rsid w:val="0009333C"/>
    <w:rsid w:val="00094A61"/>
    <w:rsid w:val="00096ED1"/>
    <w:rsid w:val="00097E43"/>
    <w:rsid w:val="000A1376"/>
    <w:rsid w:val="000A1FF9"/>
    <w:rsid w:val="000A2858"/>
    <w:rsid w:val="000A3284"/>
    <w:rsid w:val="000A3D13"/>
    <w:rsid w:val="000A5D33"/>
    <w:rsid w:val="000A7263"/>
    <w:rsid w:val="000A76C4"/>
    <w:rsid w:val="000B0631"/>
    <w:rsid w:val="000B0F06"/>
    <w:rsid w:val="000B2951"/>
    <w:rsid w:val="000B32B6"/>
    <w:rsid w:val="000B48DA"/>
    <w:rsid w:val="000B5920"/>
    <w:rsid w:val="000B5BE8"/>
    <w:rsid w:val="000B6824"/>
    <w:rsid w:val="000B6F72"/>
    <w:rsid w:val="000B7334"/>
    <w:rsid w:val="000B73C3"/>
    <w:rsid w:val="000B742B"/>
    <w:rsid w:val="000C172B"/>
    <w:rsid w:val="000C2945"/>
    <w:rsid w:val="000C2DA4"/>
    <w:rsid w:val="000C46A7"/>
    <w:rsid w:val="000C49F0"/>
    <w:rsid w:val="000C7689"/>
    <w:rsid w:val="000D0316"/>
    <w:rsid w:val="000D0F4D"/>
    <w:rsid w:val="000D16B7"/>
    <w:rsid w:val="000D222C"/>
    <w:rsid w:val="000D2F7E"/>
    <w:rsid w:val="000D3EAC"/>
    <w:rsid w:val="000D4269"/>
    <w:rsid w:val="000D6B0F"/>
    <w:rsid w:val="000D6B6C"/>
    <w:rsid w:val="000D7ACA"/>
    <w:rsid w:val="000E13F2"/>
    <w:rsid w:val="000E2895"/>
    <w:rsid w:val="000E309C"/>
    <w:rsid w:val="000E338B"/>
    <w:rsid w:val="000E3613"/>
    <w:rsid w:val="000E4782"/>
    <w:rsid w:val="000E4B60"/>
    <w:rsid w:val="000E55DF"/>
    <w:rsid w:val="000E721E"/>
    <w:rsid w:val="000F0ACE"/>
    <w:rsid w:val="000F102D"/>
    <w:rsid w:val="000F1688"/>
    <w:rsid w:val="000F2928"/>
    <w:rsid w:val="000F35B1"/>
    <w:rsid w:val="000F3665"/>
    <w:rsid w:val="000F37F8"/>
    <w:rsid w:val="000F3F2A"/>
    <w:rsid w:val="000F656C"/>
    <w:rsid w:val="000F6A23"/>
    <w:rsid w:val="00100648"/>
    <w:rsid w:val="0010125E"/>
    <w:rsid w:val="001014A0"/>
    <w:rsid w:val="00102669"/>
    <w:rsid w:val="00103171"/>
    <w:rsid w:val="00106169"/>
    <w:rsid w:val="00110D9E"/>
    <w:rsid w:val="0011334B"/>
    <w:rsid w:val="00113AF7"/>
    <w:rsid w:val="00113CDF"/>
    <w:rsid w:val="00114126"/>
    <w:rsid w:val="00117515"/>
    <w:rsid w:val="00117C4F"/>
    <w:rsid w:val="001210AD"/>
    <w:rsid w:val="001218A3"/>
    <w:rsid w:val="0012510B"/>
    <w:rsid w:val="00125124"/>
    <w:rsid w:val="00125195"/>
    <w:rsid w:val="0012595A"/>
    <w:rsid w:val="001270C0"/>
    <w:rsid w:val="0012748E"/>
    <w:rsid w:val="00130B1D"/>
    <w:rsid w:val="00131A2B"/>
    <w:rsid w:val="00131BE3"/>
    <w:rsid w:val="0014039B"/>
    <w:rsid w:val="00140BE5"/>
    <w:rsid w:val="00142B9F"/>
    <w:rsid w:val="00142DA3"/>
    <w:rsid w:val="00143032"/>
    <w:rsid w:val="0014303C"/>
    <w:rsid w:val="00143F42"/>
    <w:rsid w:val="00145CE0"/>
    <w:rsid w:val="001470A6"/>
    <w:rsid w:val="00147A3D"/>
    <w:rsid w:val="00151E71"/>
    <w:rsid w:val="00152493"/>
    <w:rsid w:val="00154CFC"/>
    <w:rsid w:val="00154D73"/>
    <w:rsid w:val="00155921"/>
    <w:rsid w:val="00155DA3"/>
    <w:rsid w:val="001573E5"/>
    <w:rsid w:val="00161594"/>
    <w:rsid w:val="00161643"/>
    <w:rsid w:val="001617BE"/>
    <w:rsid w:val="00163EBE"/>
    <w:rsid w:val="0016439B"/>
    <w:rsid w:val="00165827"/>
    <w:rsid w:val="00165A2F"/>
    <w:rsid w:val="0017113B"/>
    <w:rsid w:val="00171768"/>
    <w:rsid w:val="00172EDB"/>
    <w:rsid w:val="001735CA"/>
    <w:rsid w:val="00174D83"/>
    <w:rsid w:val="00175AC8"/>
    <w:rsid w:val="001760B8"/>
    <w:rsid w:val="0017625B"/>
    <w:rsid w:val="001802FB"/>
    <w:rsid w:val="001827D9"/>
    <w:rsid w:val="0018376A"/>
    <w:rsid w:val="00183A1C"/>
    <w:rsid w:val="00185DEE"/>
    <w:rsid w:val="001865A8"/>
    <w:rsid w:val="00186A17"/>
    <w:rsid w:val="00187028"/>
    <w:rsid w:val="00187989"/>
    <w:rsid w:val="00187A08"/>
    <w:rsid w:val="00187ABE"/>
    <w:rsid w:val="001905E8"/>
    <w:rsid w:val="001918CA"/>
    <w:rsid w:val="00193690"/>
    <w:rsid w:val="001966FF"/>
    <w:rsid w:val="001974A7"/>
    <w:rsid w:val="001A00E8"/>
    <w:rsid w:val="001A0C9D"/>
    <w:rsid w:val="001A121A"/>
    <w:rsid w:val="001A187F"/>
    <w:rsid w:val="001A2777"/>
    <w:rsid w:val="001A2C72"/>
    <w:rsid w:val="001A47E9"/>
    <w:rsid w:val="001A58AF"/>
    <w:rsid w:val="001A69A6"/>
    <w:rsid w:val="001B0668"/>
    <w:rsid w:val="001B30CA"/>
    <w:rsid w:val="001B44D7"/>
    <w:rsid w:val="001B496A"/>
    <w:rsid w:val="001B52FC"/>
    <w:rsid w:val="001B5356"/>
    <w:rsid w:val="001B536B"/>
    <w:rsid w:val="001B62C7"/>
    <w:rsid w:val="001C07CD"/>
    <w:rsid w:val="001C07D6"/>
    <w:rsid w:val="001C0A93"/>
    <w:rsid w:val="001C189E"/>
    <w:rsid w:val="001C212F"/>
    <w:rsid w:val="001C2545"/>
    <w:rsid w:val="001C2902"/>
    <w:rsid w:val="001C3B84"/>
    <w:rsid w:val="001C5177"/>
    <w:rsid w:val="001C5734"/>
    <w:rsid w:val="001C5995"/>
    <w:rsid w:val="001C5ECD"/>
    <w:rsid w:val="001C7295"/>
    <w:rsid w:val="001C736A"/>
    <w:rsid w:val="001D034E"/>
    <w:rsid w:val="001D0FDF"/>
    <w:rsid w:val="001D15ED"/>
    <w:rsid w:val="001D17AF"/>
    <w:rsid w:val="001D1F7D"/>
    <w:rsid w:val="001D2523"/>
    <w:rsid w:val="001D4CB3"/>
    <w:rsid w:val="001D59B1"/>
    <w:rsid w:val="001D619E"/>
    <w:rsid w:val="001D61CB"/>
    <w:rsid w:val="001D6403"/>
    <w:rsid w:val="001D667C"/>
    <w:rsid w:val="001D7312"/>
    <w:rsid w:val="001E2044"/>
    <w:rsid w:val="001E31F4"/>
    <w:rsid w:val="001E4C08"/>
    <w:rsid w:val="001E4C33"/>
    <w:rsid w:val="001F0EA8"/>
    <w:rsid w:val="001F0F8D"/>
    <w:rsid w:val="001F1265"/>
    <w:rsid w:val="001F141E"/>
    <w:rsid w:val="001F1FBC"/>
    <w:rsid w:val="001F2213"/>
    <w:rsid w:val="001F2FE7"/>
    <w:rsid w:val="001F4ACF"/>
    <w:rsid w:val="001F61AB"/>
    <w:rsid w:val="002002E7"/>
    <w:rsid w:val="00201162"/>
    <w:rsid w:val="002021FB"/>
    <w:rsid w:val="00202DE6"/>
    <w:rsid w:val="00202E53"/>
    <w:rsid w:val="00202E6B"/>
    <w:rsid w:val="002037CC"/>
    <w:rsid w:val="00203810"/>
    <w:rsid w:val="00204591"/>
    <w:rsid w:val="00206080"/>
    <w:rsid w:val="002067EE"/>
    <w:rsid w:val="00207A67"/>
    <w:rsid w:val="00207E70"/>
    <w:rsid w:val="002103C8"/>
    <w:rsid w:val="00211E32"/>
    <w:rsid w:val="00213764"/>
    <w:rsid w:val="002206C5"/>
    <w:rsid w:val="002211A0"/>
    <w:rsid w:val="002211D0"/>
    <w:rsid w:val="00221466"/>
    <w:rsid w:val="00221EFF"/>
    <w:rsid w:val="00223478"/>
    <w:rsid w:val="00223510"/>
    <w:rsid w:val="002235AE"/>
    <w:rsid w:val="00224A10"/>
    <w:rsid w:val="00225DC8"/>
    <w:rsid w:val="00226E04"/>
    <w:rsid w:val="00227E7D"/>
    <w:rsid w:val="0023029B"/>
    <w:rsid w:val="0023079D"/>
    <w:rsid w:val="00230C47"/>
    <w:rsid w:val="002325DC"/>
    <w:rsid w:val="002334EC"/>
    <w:rsid w:val="00233BAD"/>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71AA"/>
    <w:rsid w:val="00247D2B"/>
    <w:rsid w:val="00250171"/>
    <w:rsid w:val="00250716"/>
    <w:rsid w:val="0025123B"/>
    <w:rsid w:val="00251B6C"/>
    <w:rsid w:val="00252399"/>
    <w:rsid w:val="00252FDF"/>
    <w:rsid w:val="00253DCC"/>
    <w:rsid w:val="002540FA"/>
    <w:rsid w:val="00254467"/>
    <w:rsid w:val="002545B9"/>
    <w:rsid w:val="00255B25"/>
    <w:rsid w:val="00255CE7"/>
    <w:rsid w:val="002561CE"/>
    <w:rsid w:val="00256C7B"/>
    <w:rsid w:val="00260ADA"/>
    <w:rsid w:val="00260EEF"/>
    <w:rsid w:val="0026173A"/>
    <w:rsid w:val="00261778"/>
    <w:rsid w:val="00261853"/>
    <w:rsid w:val="00262F37"/>
    <w:rsid w:val="00262F6B"/>
    <w:rsid w:val="002642D2"/>
    <w:rsid w:val="0026489C"/>
    <w:rsid w:val="00265A64"/>
    <w:rsid w:val="00266AC6"/>
    <w:rsid w:val="00266DEF"/>
    <w:rsid w:val="00267023"/>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5AE7"/>
    <w:rsid w:val="00285C1C"/>
    <w:rsid w:val="00286D08"/>
    <w:rsid w:val="00286D78"/>
    <w:rsid w:val="00287C86"/>
    <w:rsid w:val="002915DE"/>
    <w:rsid w:val="002918CA"/>
    <w:rsid w:val="00291E08"/>
    <w:rsid w:val="00292755"/>
    <w:rsid w:val="00292F06"/>
    <w:rsid w:val="00294FC6"/>
    <w:rsid w:val="002950E3"/>
    <w:rsid w:val="002A0541"/>
    <w:rsid w:val="002A0B4C"/>
    <w:rsid w:val="002A0B5A"/>
    <w:rsid w:val="002A0F20"/>
    <w:rsid w:val="002A13A1"/>
    <w:rsid w:val="002A2346"/>
    <w:rsid w:val="002A43B4"/>
    <w:rsid w:val="002A4DE9"/>
    <w:rsid w:val="002A4ECB"/>
    <w:rsid w:val="002A55EA"/>
    <w:rsid w:val="002A6585"/>
    <w:rsid w:val="002A6851"/>
    <w:rsid w:val="002A756F"/>
    <w:rsid w:val="002A76A8"/>
    <w:rsid w:val="002A7D3B"/>
    <w:rsid w:val="002B1552"/>
    <w:rsid w:val="002B2252"/>
    <w:rsid w:val="002B299D"/>
    <w:rsid w:val="002B3704"/>
    <w:rsid w:val="002B3AB3"/>
    <w:rsid w:val="002B48B1"/>
    <w:rsid w:val="002B52C4"/>
    <w:rsid w:val="002B5A58"/>
    <w:rsid w:val="002B5EF0"/>
    <w:rsid w:val="002B7E18"/>
    <w:rsid w:val="002B7F91"/>
    <w:rsid w:val="002C0B01"/>
    <w:rsid w:val="002C2920"/>
    <w:rsid w:val="002C29FB"/>
    <w:rsid w:val="002C2E0C"/>
    <w:rsid w:val="002C352D"/>
    <w:rsid w:val="002C363D"/>
    <w:rsid w:val="002C3CBB"/>
    <w:rsid w:val="002C50AC"/>
    <w:rsid w:val="002C70C6"/>
    <w:rsid w:val="002C7C79"/>
    <w:rsid w:val="002C7C90"/>
    <w:rsid w:val="002D0C4D"/>
    <w:rsid w:val="002D1455"/>
    <w:rsid w:val="002D19A6"/>
    <w:rsid w:val="002D1A9F"/>
    <w:rsid w:val="002D1D85"/>
    <w:rsid w:val="002D30D5"/>
    <w:rsid w:val="002D3656"/>
    <w:rsid w:val="002D6020"/>
    <w:rsid w:val="002D65A2"/>
    <w:rsid w:val="002D6D9B"/>
    <w:rsid w:val="002D7867"/>
    <w:rsid w:val="002D7B05"/>
    <w:rsid w:val="002E1E0A"/>
    <w:rsid w:val="002E2C0C"/>
    <w:rsid w:val="002E30D0"/>
    <w:rsid w:val="002E33D2"/>
    <w:rsid w:val="002E3711"/>
    <w:rsid w:val="002E3FF0"/>
    <w:rsid w:val="002E47DB"/>
    <w:rsid w:val="002E545E"/>
    <w:rsid w:val="002E63B7"/>
    <w:rsid w:val="002F057B"/>
    <w:rsid w:val="002F1F2D"/>
    <w:rsid w:val="002F3E0A"/>
    <w:rsid w:val="002F4CDA"/>
    <w:rsid w:val="002F638A"/>
    <w:rsid w:val="002F66BF"/>
    <w:rsid w:val="0030015F"/>
    <w:rsid w:val="003011A5"/>
    <w:rsid w:val="00301746"/>
    <w:rsid w:val="00301BD4"/>
    <w:rsid w:val="00302531"/>
    <w:rsid w:val="0030478E"/>
    <w:rsid w:val="003047FB"/>
    <w:rsid w:val="00304F20"/>
    <w:rsid w:val="003053EE"/>
    <w:rsid w:val="00306B1C"/>
    <w:rsid w:val="00307C16"/>
    <w:rsid w:val="00311DDF"/>
    <w:rsid w:val="00312D5D"/>
    <w:rsid w:val="003131CB"/>
    <w:rsid w:val="00313E86"/>
    <w:rsid w:val="00314A85"/>
    <w:rsid w:val="00314CBD"/>
    <w:rsid w:val="00316C40"/>
    <w:rsid w:val="00316D59"/>
    <w:rsid w:val="003177B4"/>
    <w:rsid w:val="00317923"/>
    <w:rsid w:val="00320360"/>
    <w:rsid w:val="00322368"/>
    <w:rsid w:val="0032246C"/>
    <w:rsid w:val="0032268A"/>
    <w:rsid w:val="00323FA0"/>
    <w:rsid w:val="00325418"/>
    <w:rsid w:val="003271D9"/>
    <w:rsid w:val="0032767B"/>
    <w:rsid w:val="00331F77"/>
    <w:rsid w:val="00332F39"/>
    <w:rsid w:val="00334767"/>
    <w:rsid w:val="00335115"/>
    <w:rsid w:val="00335AE1"/>
    <w:rsid w:val="00336BC4"/>
    <w:rsid w:val="003378D5"/>
    <w:rsid w:val="003378E2"/>
    <w:rsid w:val="003411CE"/>
    <w:rsid w:val="00341259"/>
    <w:rsid w:val="003415C7"/>
    <w:rsid w:val="003425E4"/>
    <w:rsid w:val="00343332"/>
    <w:rsid w:val="00343652"/>
    <w:rsid w:val="00343825"/>
    <w:rsid w:val="00343FE2"/>
    <w:rsid w:val="003440EE"/>
    <w:rsid w:val="00344BB5"/>
    <w:rsid w:val="003464B5"/>
    <w:rsid w:val="00346B58"/>
    <w:rsid w:val="00346D00"/>
    <w:rsid w:val="003509BE"/>
    <w:rsid w:val="00350B40"/>
    <w:rsid w:val="003541F2"/>
    <w:rsid w:val="00355492"/>
    <w:rsid w:val="00356572"/>
    <w:rsid w:val="00356847"/>
    <w:rsid w:val="00356971"/>
    <w:rsid w:val="003569CB"/>
    <w:rsid w:val="0035772E"/>
    <w:rsid w:val="00360368"/>
    <w:rsid w:val="003603CA"/>
    <w:rsid w:val="0036105B"/>
    <w:rsid w:val="0036169E"/>
    <w:rsid w:val="003618CF"/>
    <w:rsid w:val="003632F8"/>
    <w:rsid w:val="003645AC"/>
    <w:rsid w:val="00364BEB"/>
    <w:rsid w:val="00366F5D"/>
    <w:rsid w:val="003670A5"/>
    <w:rsid w:val="00367169"/>
    <w:rsid w:val="003709BA"/>
    <w:rsid w:val="00370A1D"/>
    <w:rsid w:val="00370C39"/>
    <w:rsid w:val="00371923"/>
    <w:rsid w:val="00372AD6"/>
    <w:rsid w:val="00375DB6"/>
    <w:rsid w:val="00376668"/>
    <w:rsid w:val="00377710"/>
    <w:rsid w:val="00377A1B"/>
    <w:rsid w:val="00377B98"/>
    <w:rsid w:val="003805B5"/>
    <w:rsid w:val="00381103"/>
    <w:rsid w:val="00381D6B"/>
    <w:rsid w:val="00382A68"/>
    <w:rsid w:val="00383B82"/>
    <w:rsid w:val="00384056"/>
    <w:rsid w:val="00384A45"/>
    <w:rsid w:val="003856F8"/>
    <w:rsid w:val="003858F1"/>
    <w:rsid w:val="00385E0A"/>
    <w:rsid w:val="00387383"/>
    <w:rsid w:val="00391C1C"/>
    <w:rsid w:val="00392F14"/>
    <w:rsid w:val="00393104"/>
    <w:rsid w:val="003978B9"/>
    <w:rsid w:val="00397B49"/>
    <w:rsid w:val="003A1E95"/>
    <w:rsid w:val="003A3266"/>
    <w:rsid w:val="003A32C3"/>
    <w:rsid w:val="003A414D"/>
    <w:rsid w:val="003A52B5"/>
    <w:rsid w:val="003A5C5E"/>
    <w:rsid w:val="003A6400"/>
    <w:rsid w:val="003A6B7C"/>
    <w:rsid w:val="003A7563"/>
    <w:rsid w:val="003A75CC"/>
    <w:rsid w:val="003B0618"/>
    <w:rsid w:val="003B2270"/>
    <w:rsid w:val="003B2857"/>
    <w:rsid w:val="003B5291"/>
    <w:rsid w:val="003B5494"/>
    <w:rsid w:val="003B5E0A"/>
    <w:rsid w:val="003B6D45"/>
    <w:rsid w:val="003B6E1E"/>
    <w:rsid w:val="003C093A"/>
    <w:rsid w:val="003C0E31"/>
    <w:rsid w:val="003C2662"/>
    <w:rsid w:val="003C4107"/>
    <w:rsid w:val="003C474B"/>
    <w:rsid w:val="003C653D"/>
    <w:rsid w:val="003D0E9D"/>
    <w:rsid w:val="003D1867"/>
    <w:rsid w:val="003D25F7"/>
    <w:rsid w:val="003D2D9C"/>
    <w:rsid w:val="003D3D9A"/>
    <w:rsid w:val="003D5828"/>
    <w:rsid w:val="003D6003"/>
    <w:rsid w:val="003D66A0"/>
    <w:rsid w:val="003D7494"/>
    <w:rsid w:val="003E045B"/>
    <w:rsid w:val="003E4192"/>
    <w:rsid w:val="003E4361"/>
    <w:rsid w:val="003E4ADD"/>
    <w:rsid w:val="003E589E"/>
    <w:rsid w:val="003E6997"/>
    <w:rsid w:val="003E7DA1"/>
    <w:rsid w:val="003F06B0"/>
    <w:rsid w:val="003F2755"/>
    <w:rsid w:val="003F2953"/>
    <w:rsid w:val="003F29C7"/>
    <w:rsid w:val="003F3E7C"/>
    <w:rsid w:val="003F50ED"/>
    <w:rsid w:val="003F6263"/>
    <w:rsid w:val="00404434"/>
    <w:rsid w:val="00405211"/>
    <w:rsid w:val="00405EC8"/>
    <w:rsid w:val="00406532"/>
    <w:rsid w:val="00406E54"/>
    <w:rsid w:val="00410DDA"/>
    <w:rsid w:val="00412FA3"/>
    <w:rsid w:val="004135EF"/>
    <w:rsid w:val="00413772"/>
    <w:rsid w:val="00413CF6"/>
    <w:rsid w:val="00413E54"/>
    <w:rsid w:val="00414FCB"/>
    <w:rsid w:val="0041544C"/>
    <w:rsid w:val="0041651C"/>
    <w:rsid w:val="00416708"/>
    <w:rsid w:val="00421333"/>
    <w:rsid w:val="004230B6"/>
    <w:rsid w:val="004231DD"/>
    <w:rsid w:val="004233C0"/>
    <w:rsid w:val="004244E6"/>
    <w:rsid w:val="004248C0"/>
    <w:rsid w:val="00425277"/>
    <w:rsid w:val="004263D5"/>
    <w:rsid w:val="00426B86"/>
    <w:rsid w:val="00426B90"/>
    <w:rsid w:val="00427642"/>
    <w:rsid w:val="00430005"/>
    <w:rsid w:val="00431450"/>
    <w:rsid w:val="00432797"/>
    <w:rsid w:val="00432B57"/>
    <w:rsid w:val="0043467B"/>
    <w:rsid w:val="004358B8"/>
    <w:rsid w:val="00437372"/>
    <w:rsid w:val="004379E9"/>
    <w:rsid w:val="00437B54"/>
    <w:rsid w:val="00441319"/>
    <w:rsid w:val="004414C8"/>
    <w:rsid w:val="0044179C"/>
    <w:rsid w:val="00442964"/>
    <w:rsid w:val="004446A1"/>
    <w:rsid w:val="00445D16"/>
    <w:rsid w:val="0045004B"/>
    <w:rsid w:val="00450AF1"/>
    <w:rsid w:val="0045455B"/>
    <w:rsid w:val="00455FAC"/>
    <w:rsid w:val="0045712B"/>
    <w:rsid w:val="00460207"/>
    <w:rsid w:val="004608DC"/>
    <w:rsid w:val="00460941"/>
    <w:rsid w:val="00460B49"/>
    <w:rsid w:val="00461059"/>
    <w:rsid w:val="004623CF"/>
    <w:rsid w:val="0046425D"/>
    <w:rsid w:val="00465062"/>
    <w:rsid w:val="00465913"/>
    <w:rsid w:val="00465DF7"/>
    <w:rsid w:val="00466637"/>
    <w:rsid w:val="00466C29"/>
    <w:rsid w:val="00467CBF"/>
    <w:rsid w:val="004700C8"/>
    <w:rsid w:val="00472113"/>
    <w:rsid w:val="00472759"/>
    <w:rsid w:val="00472E6A"/>
    <w:rsid w:val="004738F8"/>
    <w:rsid w:val="00474169"/>
    <w:rsid w:val="00474730"/>
    <w:rsid w:val="00475A2B"/>
    <w:rsid w:val="004760B3"/>
    <w:rsid w:val="00476DFA"/>
    <w:rsid w:val="004778C0"/>
    <w:rsid w:val="00477DC6"/>
    <w:rsid w:val="00480CC5"/>
    <w:rsid w:val="00481474"/>
    <w:rsid w:val="00481477"/>
    <w:rsid w:val="004815D3"/>
    <w:rsid w:val="00484CAE"/>
    <w:rsid w:val="00486C26"/>
    <w:rsid w:val="00487459"/>
    <w:rsid w:val="0049001E"/>
    <w:rsid w:val="00492495"/>
    <w:rsid w:val="004942FB"/>
    <w:rsid w:val="004952E8"/>
    <w:rsid w:val="00495A7A"/>
    <w:rsid w:val="0049634A"/>
    <w:rsid w:val="00496571"/>
    <w:rsid w:val="004965B7"/>
    <w:rsid w:val="004968E4"/>
    <w:rsid w:val="00496A94"/>
    <w:rsid w:val="004A1A5D"/>
    <w:rsid w:val="004A1B57"/>
    <w:rsid w:val="004A47E6"/>
    <w:rsid w:val="004A52D3"/>
    <w:rsid w:val="004A5685"/>
    <w:rsid w:val="004A5A65"/>
    <w:rsid w:val="004A65F5"/>
    <w:rsid w:val="004A7ABF"/>
    <w:rsid w:val="004A7FB0"/>
    <w:rsid w:val="004B15CE"/>
    <w:rsid w:val="004B28C3"/>
    <w:rsid w:val="004B3183"/>
    <w:rsid w:val="004B5388"/>
    <w:rsid w:val="004B59DF"/>
    <w:rsid w:val="004B5AED"/>
    <w:rsid w:val="004B5CD1"/>
    <w:rsid w:val="004B6ABF"/>
    <w:rsid w:val="004B7741"/>
    <w:rsid w:val="004B7D1A"/>
    <w:rsid w:val="004C1075"/>
    <w:rsid w:val="004C1345"/>
    <w:rsid w:val="004C1C4A"/>
    <w:rsid w:val="004C29A9"/>
    <w:rsid w:val="004C3114"/>
    <w:rsid w:val="004C4437"/>
    <w:rsid w:val="004C49DF"/>
    <w:rsid w:val="004C65E2"/>
    <w:rsid w:val="004C66D3"/>
    <w:rsid w:val="004D0220"/>
    <w:rsid w:val="004D1436"/>
    <w:rsid w:val="004D1791"/>
    <w:rsid w:val="004D31A5"/>
    <w:rsid w:val="004D559C"/>
    <w:rsid w:val="004D5C4C"/>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1277"/>
    <w:rsid w:val="004F300A"/>
    <w:rsid w:val="004F45BA"/>
    <w:rsid w:val="004F58F1"/>
    <w:rsid w:val="004F631E"/>
    <w:rsid w:val="004F6F7A"/>
    <w:rsid w:val="004F78F8"/>
    <w:rsid w:val="004F7F40"/>
    <w:rsid w:val="0050059E"/>
    <w:rsid w:val="0050091C"/>
    <w:rsid w:val="00501AFB"/>
    <w:rsid w:val="005021B6"/>
    <w:rsid w:val="00502472"/>
    <w:rsid w:val="00504309"/>
    <w:rsid w:val="00505A56"/>
    <w:rsid w:val="0050764D"/>
    <w:rsid w:val="005103D3"/>
    <w:rsid w:val="0051130B"/>
    <w:rsid w:val="0051168E"/>
    <w:rsid w:val="0051282E"/>
    <w:rsid w:val="00512EB6"/>
    <w:rsid w:val="005139B9"/>
    <w:rsid w:val="00517A41"/>
    <w:rsid w:val="00517F6D"/>
    <w:rsid w:val="005202D5"/>
    <w:rsid w:val="00520597"/>
    <w:rsid w:val="00520FDA"/>
    <w:rsid w:val="00521969"/>
    <w:rsid w:val="00522409"/>
    <w:rsid w:val="00522CA9"/>
    <w:rsid w:val="0052361F"/>
    <w:rsid w:val="00524E38"/>
    <w:rsid w:val="005260A3"/>
    <w:rsid w:val="005273FD"/>
    <w:rsid w:val="0052769B"/>
    <w:rsid w:val="005277BC"/>
    <w:rsid w:val="00527A2B"/>
    <w:rsid w:val="005301C8"/>
    <w:rsid w:val="005307F3"/>
    <w:rsid w:val="005311C9"/>
    <w:rsid w:val="0053477B"/>
    <w:rsid w:val="00534C32"/>
    <w:rsid w:val="00535750"/>
    <w:rsid w:val="00535940"/>
    <w:rsid w:val="0053598F"/>
    <w:rsid w:val="00535BE8"/>
    <w:rsid w:val="00537900"/>
    <w:rsid w:val="0054011A"/>
    <w:rsid w:val="00540A28"/>
    <w:rsid w:val="00541231"/>
    <w:rsid w:val="00542075"/>
    <w:rsid w:val="00544382"/>
    <w:rsid w:val="005444EA"/>
    <w:rsid w:val="0054691E"/>
    <w:rsid w:val="00547F3B"/>
    <w:rsid w:val="00550AE9"/>
    <w:rsid w:val="005517D0"/>
    <w:rsid w:val="0055291D"/>
    <w:rsid w:val="00554845"/>
    <w:rsid w:val="00554C26"/>
    <w:rsid w:val="005550B2"/>
    <w:rsid w:val="005561DD"/>
    <w:rsid w:val="00556249"/>
    <w:rsid w:val="0056030A"/>
    <w:rsid w:val="00563332"/>
    <w:rsid w:val="00563D36"/>
    <w:rsid w:val="005644E9"/>
    <w:rsid w:val="0056626F"/>
    <w:rsid w:val="00566339"/>
    <w:rsid w:val="00566447"/>
    <w:rsid w:val="00566D8D"/>
    <w:rsid w:val="0056762A"/>
    <w:rsid w:val="00567DB8"/>
    <w:rsid w:val="00570A14"/>
    <w:rsid w:val="00572C5F"/>
    <w:rsid w:val="005733ED"/>
    <w:rsid w:val="005750E1"/>
    <w:rsid w:val="005752FE"/>
    <w:rsid w:val="005758B1"/>
    <w:rsid w:val="00576954"/>
    <w:rsid w:val="00577A85"/>
    <w:rsid w:val="00580845"/>
    <w:rsid w:val="005815FA"/>
    <w:rsid w:val="0058225D"/>
    <w:rsid w:val="0058266B"/>
    <w:rsid w:val="00582952"/>
    <w:rsid w:val="00583837"/>
    <w:rsid w:val="0058685E"/>
    <w:rsid w:val="00586C0D"/>
    <w:rsid w:val="0058782A"/>
    <w:rsid w:val="0059000B"/>
    <w:rsid w:val="005911BA"/>
    <w:rsid w:val="00592EE6"/>
    <w:rsid w:val="00593698"/>
    <w:rsid w:val="00593C6D"/>
    <w:rsid w:val="00593CC6"/>
    <w:rsid w:val="00593CF3"/>
    <w:rsid w:val="00594D2B"/>
    <w:rsid w:val="00595D5F"/>
    <w:rsid w:val="00596760"/>
    <w:rsid w:val="00597807"/>
    <w:rsid w:val="005A067A"/>
    <w:rsid w:val="005A08C7"/>
    <w:rsid w:val="005A0E56"/>
    <w:rsid w:val="005A2AFF"/>
    <w:rsid w:val="005A316A"/>
    <w:rsid w:val="005A4EDE"/>
    <w:rsid w:val="005B022F"/>
    <w:rsid w:val="005B24D1"/>
    <w:rsid w:val="005B250A"/>
    <w:rsid w:val="005B3372"/>
    <w:rsid w:val="005B3994"/>
    <w:rsid w:val="005B4DC3"/>
    <w:rsid w:val="005B54DD"/>
    <w:rsid w:val="005C1785"/>
    <w:rsid w:val="005C1E1B"/>
    <w:rsid w:val="005C2411"/>
    <w:rsid w:val="005C369C"/>
    <w:rsid w:val="005C54DE"/>
    <w:rsid w:val="005C5CF3"/>
    <w:rsid w:val="005C6C4D"/>
    <w:rsid w:val="005C6DC7"/>
    <w:rsid w:val="005C7013"/>
    <w:rsid w:val="005D14DC"/>
    <w:rsid w:val="005D15B8"/>
    <w:rsid w:val="005D2065"/>
    <w:rsid w:val="005D2EF3"/>
    <w:rsid w:val="005D3483"/>
    <w:rsid w:val="005D5382"/>
    <w:rsid w:val="005D66AB"/>
    <w:rsid w:val="005D6AA1"/>
    <w:rsid w:val="005D6D47"/>
    <w:rsid w:val="005D72C0"/>
    <w:rsid w:val="005E046A"/>
    <w:rsid w:val="005E1E5B"/>
    <w:rsid w:val="005E2A24"/>
    <w:rsid w:val="005E3095"/>
    <w:rsid w:val="005E7601"/>
    <w:rsid w:val="005E768D"/>
    <w:rsid w:val="005F0612"/>
    <w:rsid w:val="005F1839"/>
    <w:rsid w:val="005F1B3F"/>
    <w:rsid w:val="005F1FBE"/>
    <w:rsid w:val="005F2D9F"/>
    <w:rsid w:val="005F2ED3"/>
    <w:rsid w:val="005F2FAB"/>
    <w:rsid w:val="005F5E51"/>
    <w:rsid w:val="005F69C7"/>
    <w:rsid w:val="005F6FFB"/>
    <w:rsid w:val="005F7876"/>
    <w:rsid w:val="00600DD5"/>
    <w:rsid w:val="00602684"/>
    <w:rsid w:val="0060506E"/>
    <w:rsid w:val="00606C92"/>
    <w:rsid w:val="006128E1"/>
    <w:rsid w:val="00612C83"/>
    <w:rsid w:val="006141AC"/>
    <w:rsid w:val="00614B1D"/>
    <w:rsid w:val="00615A10"/>
    <w:rsid w:val="00620430"/>
    <w:rsid w:val="00620D06"/>
    <w:rsid w:val="00620DB0"/>
    <w:rsid w:val="006217F0"/>
    <w:rsid w:val="00621E2F"/>
    <w:rsid w:val="00623462"/>
    <w:rsid w:val="00623537"/>
    <w:rsid w:val="00624ED2"/>
    <w:rsid w:val="006256E3"/>
    <w:rsid w:val="006261B3"/>
    <w:rsid w:val="00627962"/>
    <w:rsid w:val="00630B06"/>
    <w:rsid w:val="00631587"/>
    <w:rsid w:val="0063292C"/>
    <w:rsid w:val="0063376B"/>
    <w:rsid w:val="00633CBA"/>
    <w:rsid w:val="00633FCB"/>
    <w:rsid w:val="006342E1"/>
    <w:rsid w:val="00635D58"/>
    <w:rsid w:val="006364ED"/>
    <w:rsid w:val="006367E9"/>
    <w:rsid w:val="00636975"/>
    <w:rsid w:val="00640940"/>
    <w:rsid w:val="00641737"/>
    <w:rsid w:val="0064316C"/>
    <w:rsid w:val="00644486"/>
    <w:rsid w:val="006445FA"/>
    <w:rsid w:val="00644663"/>
    <w:rsid w:val="00644AB6"/>
    <w:rsid w:val="00644CFE"/>
    <w:rsid w:val="00644E09"/>
    <w:rsid w:val="00645D6E"/>
    <w:rsid w:val="0064777B"/>
    <w:rsid w:val="00650B7F"/>
    <w:rsid w:val="00650D0D"/>
    <w:rsid w:val="00652225"/>
    <w:rsid w:val="00653013"/>
    <w:rsid w:val="0065352F"/>
    <w:rsid w:val="00654681"/>
    <w:rsid w:val="00655AE1"/>
    <w:rsid w:val="00655E66"/>
    <w:rsid w:val="006574B1"/>
    <w:rsid w:val="00661670"/>
    <w:rsid w:val="006625C8"/>
    <w:rsid w:val="0066318D"/>
    <w:rsid w:val="0066397B"/>
    <w:rsid w:val="00663C9E"/>
    <w:rsid w:val="006654E8"/>
    <w:rsid w:val="006665F3"/>
    <w:rsid w:val="006675FB"/>
    <w:rsid w:val="006716B6"/>
    <w:rsid w:val="006717F6"/>
    <w:rsid w:val="00676565"/>
    <w:rsid w:val="00676C13"/>
    <w:rsid w:val="0067739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218B"/>
    <w:rsid w:val="006941A4"/>
    <w:rsid w:val="006955B7"/>
    <w:rsid w:val="00695A7A"/>
    <w:rsid w:val="00695DED"/>
    <w:rsid w:val="006973AB"/>
    <w:rsid w:val="00697935"/>
    <w:rsid w:val="006A1E6C"/>
    <w:rsid w:val="006A3930"/>
    <w:rsid w:val="006A394F"/>
    <w:rsid w:val="006A4A27"/>
    <w:rsid w:val="006A5468"/>
    <w:rsid w:val="006B0163"/>
    <w:rsid w:val="006B03D5"/>
    <w:rsid w:val="006B0417"/>
    <w:rsid w:val="006B0AF3"/>
    <w:rsid w:val="006B11EC"/>
    <w:rsid w:val="006B1792"/>
    <w:rsid w:val="006B34AB"/>
    <w:rsid w:val="006B58D0"/>
    <w:rsid w:val="006B6309"/>
    <w:rsid w:val="006B74C4"/>
    <w:rsid w:val="006C09D2"/>
    <w:rsid w:val="006C0E77"/>
    <w:rsid w:val="006C2738"/>
    <w:rsid w:val="006C2A20"/>
    <w:rsid w:val="006C3BC5"/>
    <w:rsid w:val="006C6BA8"/>
    <w:rsid w:val="006C6BE5"/>
    <w:rsid w:val="006D06A5"/>
    <w:rsid w:val="006D0D10"/>
    <w:rsid w:val="006D30F9"/>
    <w:rsid w:val="006D7BD9"/>
    <w:rsid w:val="006E0BB0"/>
    <w:rsid w:val="006E18F8"/>
    <w:rsid w:val="006E1FF5"/>
    <w:rsid w:val="006E2F81"/>
    <w:rsid w:val="006E3E07"/>
    <w:rsid w:val="006E4C9D"/>
    <w:rsid w:val="006E5861"/>
    <w:rsid w:val="006E75B3"/>
    <w:rsid w:val="006E7947"/>
    <w:rsid w:val="006F0FC8"/>
    <w:rsid w:val="006F1823"/>
    <w:rsid w:val="006F1A43"/>
    <w:rsid w:val="006F268A"/>
    <w:rsid w:val="006F2A9A"/>
    <w:rsid w:val="006F3990"/>
    <w:rsid w:val="006F3CB1"/>
    <w:rsid w:val="006F5894"/>
    <w:rsid w:val="006F5B81"/>
    <w:rsid w:val="006F70AB"/>
    <w:rsid w:val="007004BE"/>
    <w:rsid w:val="007013CB"/>
    <w:rsid w:val="007019AE"/>
    <w:rsid w:val="0070230C"/>
    <w:rsid w:val="00702BFA"/>
    <w:rsid w:val="00703206"/>
    <w:rsid w:val="007037CC"/>
    <w:rsid w:val="00706FA7"/>
    <w:rsid w:val="00707571"/>
    <w:rsid w:val="00707CF1"/>
    <w:rsid w:val="007126D8"/>
    <w:rsid w:val="00713D55"/>
    <w:rsid w:val="0071447A"/>
    <w:rsid w:val="00714548"/>
    <w:rsid w:val="007149D5"/>
    <w:rsid w:val="00714C0E"/>
    <w:rsid w:val="007162F9"/>
    <w:rsid w:val="00716B30"/>
    <w:rsid w:val="00717A41"/>
    <w:rsid w:val="007206E6"/>
    <w:rsid w:val="0072237F"/>
    <w:rsid w:val="00723154"/>
    <w:rsid w:val="007234CF"/>
    <w:rsid w:val="00724219"/>
    <w:rsid w:val="007248B5"/>
    <w:rsid w:val="00725815"/>
    <w:rsid w:val="00725BAF"/>
    <w:rsid w:val="007274D6"/>
    <w:rsid w:val="00730041"/>
    <w:rsid w:val="00731C66"/>
    <w:rsid w:val="00733979"/>
    <w:rsid w:val="00733B7A"/>
    <w:rsid w:val="00734B00"/>
    <w:rsid w:val="007364D4"/>
    <w:rsid w:val="00740516"/>
    <w:rsid w:val="0074061D"/>
    <w:rsid w:val="00740E45"/>
    <w:rsid w:val="0074242A"/>
    <w:rsid w:val="00742CE4"/>
    <w:rsid w:val="00744D31"/>
    <w:rsid w:val="007459C8"/>
    <w:rsid w:val="00745E80"/>
    <w:rsid w:val="00747D9B"/>
    <w:rsid w:val="00750589"/>
    <w:rsid w:val="0075071D"/>
    <w:rsid w:val="00750A25"/>
    <w:rsid w:val="00750D91"/>
    <w:rsid w:val="00752124"/>
    <w:rsid w:val="00752275"/>
    <w:rsid w:val="00752F2A"/>
    <w:rsid w:val="0075399F"/>
    <w:rsid w:val="00753B5E"/>
    <w:rsid w:val="00756F89"/>
    <w:rsid w:val="00757881"/>
    <w:rsid w:val="0075788A"/>
    <w:rsid w:val="007603C9"/>
    <w:rsid w:val="00762B64"/>
    <w:rsid w:val="0076599C"/>
    <w:rsid w:val="00773A34"/>
    <w:rsid w:val="007743EE"/>
    <w:rsid w:val="007766F0"/>
    <w:rsid w:val="0077723B"/>
    <w:rsid w:val="00777EBF"/>
    <w:rsid w:val="00780DE7"/>
    <w:rsid w:val="00781851"/>
    <w:rsid w:val="0078473B"/>
    <w:rsid w:val="00785AA8"/>
    <w:rsid w:val="00785E03"/>
    <w:rsid w:val="0078683A"/>
    <w:rsid w:val="0079085D"/>
    <w:rsid w:val="00790BF9"/>
    <w:rsid w:val="00790D1E"/>
    <w:rsid w:val="007910F0"/>
    <w:rsid w:val="007912A9"/>
    <w:rsid w:val="00792773"/>
    <w:rsid w:val="00794DE1"/>
    <w:rsid w:val="00795827"/>
    <w:rsid w:val="00795AEC"/>
    <w:rsid w:val="00796EB1"/>
    <w:rsid w:val="00796F99"/>
    <w:rsid w:val="00797490"/>
    <w:rsid w:val="007A178C"/>
    <w:rsid w:val="007A1A0D"/>
    <w:rsid w:val="007A3797"/>
    <w:rsid w:val="007A5C51"/>
    <w:rsid w:val="007A5E87"/>
    <w:rsid w:val="007B155C"/>
    <w:rsid w:val="007B1D04"/>
    <w:rsid w:val="007B23A2"/>
    <w:rsid w:val="007B2943"/>
    <w:rsid w:val="007B40BC"/>
    <w:rsid w:val="007B543F"/>
    <w:rsid w:val="007B5AAA"/>
    <w:rsid w:val="007B5FEF"/>
    <w:rsid w:val="007B62A2"/>
    <w:rsid w:val="007C3F75"/>
    <w:rsid w:val="007C4975"/>
    <w:rsid w:val="007C5415"/>
    <w:rsid w:val="007C5AF8"/>
    <w:rsid w:val="007C75F5"/>
    <w:rsid w:val="007C79BA"/>
    <w:rsid w:val="007C7F20"/>
    <w:rsid w:val="007D0699"/>
    <w:rsid w:val="007D0FD4"/>
    <w:rsid w:val="007D16CD"/>
    <w:rsid w:val="007D2259"/>
    <w:rsid w:val="007D44B5"/>
    <w:rsid w:val="007D5366"/>
    <w:rsid w:val="007D613A"/>
    <w:rsid w:val="007D649D"/>
    <w:rsid w:val="007D789C"/>
    <w:rsid w:val="007D7F87"/>
    <w:rsid w:val="007E0083"/>
    <w:rsid w:val="007E0227"/>
    <w:rsid w:val="007E1349"/>
    <w:rsid w:val="007E1D07"/>
    <w:rsid w:val="007E2327"/>
    <w:rsid w:val="007E239D"/>
    <w:rsid w:val="007E26D1"/>
    <w:rsid w:val="007E2C99"/>
    <w:rsid w:val="007E3CD6"/>
    <w:rsid w:val="007E4421"/>
    <w:rsid w:val="007E4AF6"/>
    <w:rsid w:val="007E4F43"/>
    <w:rsid w:val="007E5285"/>
    <w:rsid w:val="007E638B"/>
    <w:rsid w:val="007E68E7"/>
    <w:rsid w:val="007E6993"/>
    <w:rsid w:val="007E74E4"/>
    <w:rsid w:val="007E7B52"/>
    <w:rsid w:val="007F0CB2"/>
    <w:rsid w:val="007F1DE2"/>
    <w:rsid w:val="007F2303"/>
    <w:rsid w:val="007F2455"/>
    <w:rsid w:val="007F2BBF"/>
    <w:rsid w:val="007F2C59"/>
    <w:rsid w:val="007F366F"/>
    <w:rsid w:val="007F401D"/>
    <w:rsid w:val="007F71E0"/>
    <w:rsid w:val="00800BAB"/>
    <w:rsid w:val="00800DC2"/>
    <w:rsid w:val="00802142"/>
    <w:rsid w:val="00802D3C"/>
    <w:rsid w:val="00802EA3"/>
    <w:rsid w:val="00803034"/>
    <w:rsid w:val="008035DF"/>
    <w:rsid w:val="00803B83"/>
    <w:rsid w:val="00804D08"/>
    <w:rsid w:val="00804FD7"/>
    <w:rsid w:val="00805ADA"/>
    <w:rsid w:val="00806859"/>
    <w:rsid w:val="00814109"/>
    <w:rsid w:val="0081437C"/>
    <w:rsid w:val="008145C5"/>
    <w:rsid w:val="00815F4A"/>
    <w:rsid w:val="00816EEB"/>
    <w:rsid w:val="008170A6"/>
    <w:rsid w:val="0082016A"/>
    <w:rsid w:val="0082045C"/>
    <w:rsid w:val="008215D4"/>
    <w:rsid w:val="00823558"/>
    <w:rsid w:val="008239E4"/>
    <w:rsid w:val="00823D64"/>
    <w:rsid w:val="00824A1A"/>
    <w:rsid w:val="00824E3C"/>
    <w:rsid w:val="008252AA"/>
    <w:rsid w:val="0082685F"/>
    <w:rsid w:val="00827948"/>
    <w:rsid w:val="00830294"/>
    <w:rsid w:val="00830CCE"/>
    <w:rsid w:val="008310FD"/>
    <w:rsid w:val="00831E09"/>
    <w:rsid w:val="00832490"/>
    <w:rsid w:val="00832DCA"/>
    <w:rsid w:val="00832E67"/>
    <w:rsid w:val="008333EC"/>
    <w:rsid w:val="008359AC"/>
    <w:rsid w:val="00836161"/>
    <w:rsid w:val="008367EB"/>
    <w:rsid w:val="00836899"/>
    <w:rsid w:val="008368E8"/>
    <w:rsid w:val="00836FE5"/>
    <w:rsid w:val="00837492"/>
    <w:rsid w:val="008414D3"/>
    <w:rsid w:val="00841EF7"/>
    <w:rsid w:val="00843F92"/>
    <w:rsid w:val="008453F8"/>
    <w:rsid w:val="008459D9"/>
    <w:rsid w:val="008501E0"/>
    <w:rsid w:val="0085289E"/>
    <w:rsid w:val="008538DB"/>
    <w:rsid w:val="008555F7"/>
    <w:rsid w:val="008559BD"/>
    <w:rsid w:val="008559D4"/>
    <w:rsid w:val="00856809"/>
    <w:rsid w:val="00860D8B"/>
    <w:rsid w:val="008612EC"/>
    <w:rsid w:val="008615AB"/>
    <w:rsid w:val="0086211D"/>
    <w:rsid w:val="00863F8C"/>
    <w:rsid w:val="00866D1D"/>
    <w:rsid w:val="0086733A"/>
    <w:rsid w:val="00867869"/>
    <w:rsid w:val="00867970"/>
    <w:rsid w:val="00867F67"/>
    <w:rsid w:val="008700CE"/>
    <w:rsid w:val="00872B1D"/>
    <w:rsid w:val="008730E3"/>
    <w:rsid w:val="00873C83"/>
    <w:rsid w:val="00874DA0"/>
    <w:rsid w:val="00875FC7"/>
    <w:rsid w:val="00876320"/>
    <w:rsid w:val="00876682"/>
    <w:rsid w:val="00876EA9"/>
    <w:rsid w:val="00877BEB"/>
    <w:rsid w:val="008816A6"/>
    <w:rsid w:val="0088187C"/>
    <w:rsid w:val="0088249B"/>
    <w:rsid w:val="0088266D"/>
    <w:rsid w:val="008842F9"/>
    <w:rsid w:val="00884A53"/>
    <w:rsid w:val="00885CD5"/>
    <w:rsid w:val="00886534"/>
    <w:rsid w:val="00887115"/>
    <w:rsid w:val="008909AD"/>
    <w:rsid w:val="00890AC4"/>
    <w:rsid w:val="008916F0"/>
    <w:rsid w:val="00891CF1"/>
    <w:rsid w:val="00892D91"/>
    <w:rsid w:val="0089389F"/>
    <w:rsid w:val="00894A46"/>
    <w:rsid w:val="0089576A"/>
    <w:rsid w:val="008971F8"/>
    <w:rsid w:val="008A04D2"/>
    <w:rsid w:val="008A187F"/>
    <w:rsid w:val="008A326B"/>
    <w:rsid w:val="008A32E4"/>
    <w:rsid w:val="008A5016"/>
    <w:rsid w:val="008A5F5B"/>
    <w:rsid w:val="008A69E6"/>
    <w:rsid w:val="008A7E9C"/>
    <w:rsid w:val="008B0530"/>
    <w:rsid w:val="008B1A68"/>
    <w:rsid w:val="008B2C9D"/>
    <w:rsid w:val="008B3867"/>
    <w:rsid w:val="008B46AD"/>
    <w:rsid w:val="008B4BCB"/>
    <w:rsid w:val="008B7569"/>
    <w:rsid w:val="008B7F38"/>
    <w:rsid w:val="008C0571"/>
    <w:rsid w:val="008C0C06"/>
    <w:rsid w:val="008C0DF9"/>
    <w:rsid w:val="008C1F67"/>
    <w:rsid w:val="008C25D9"/>
    <w:rsid w:val="008C3ACE"/>
    <w:rsid w:val="008C47D2"/>
    <w:rsid w:val="008C5D4A"/>
    <w:rsid w:val="008C6E6E"/>
    <w:rsid w:val="008C7DC2"/>
    <w:rsid w:val="008D0063"/>
    <w:rsid w:val="008D037E"/>
    <w:rsid w:val="008D0C88"/>
    <w:rsid w:val="008D115A"/>
    <w:rsid w:val="008D1B7E"/>
    <w:rsid w:val="008D2CA3"/>
    <w:rsid w:val="008D31A5"/>
    <w:rsid w:val="008D35C6"/>
    <w:rsid w:val="008D45E1"/>
    <w:rsid w:val="008D4A0B"/>
    <w:rsid w:val="008D5823"/>
    <w:rsid w:val="008D5E3E"/>
    <w:rsid w:val="008D5FEE"/>
    <w:rsid w:val="008E010F"/>
    <w:rsid w:val="008E0594"/>
    <w:rsid w:val="008E20DB"/>
    <w:rsid w:val="008E226F"/>
    <w:rsid w:val="008E2782"/>
    <w:rsid w:val="008E27F8"/>
    <w:rsid w:val="008E3161"/>
    <w:rsid w:val="008E3C73"/>
    <w:rsid w:val="008E4ADC"/>
    <w:rsid w:val="008E4B8C"/>
    <w:rsid w:val="008E611B"/>
    <w:rsid w:val="008E6236"/>
    <w:rsid w:val="008E649A"/>
    <w:rsid w:val="008E74DD"/>
    <w:rsid w:val="008F016A"/>
    <w:rsid w:val="008F04A7"/>
    <w:rsid w:val="008F0759"/>
    <w:rsid w:val="008F27E2"/>
    <w:rsid w:val="008F3E46"/>
    <w:rsid w:val="008F4235"/>
    <w:rsid w:val="008F44CE"/>
    <w:rsid w:val="008F526E"/>
    <w:rsid w:val="008F7084"/>
    <w:rsid w:val="009002E5"/>
    <w:rsid w:val="00900F00"/>
    <w:rsid w:val="009012E6"/>
    <w:rsid w:val="0090283B"/>
    <w:rsid w:val="00902C5B"/>
    <w:rsid w:val="0090309F"/>
    <w:rsid w:val="00903818"/>
    <w:rsid w:val="0090413E"/>
    <w:rsid w:val="00904AB3"/>
    <w:rsid w:val="00905B8E"/>
    <w:rsid w:val="0090695D"/>
    <w:rsid w:val="0091148F"/>
    <w:rsid w:val="0091278B"/>
    <w:rsid w:val="009132A0"/>
    <w:rsid w:val="009137C2"/>
    <w:rsid w:val="00913DDE"/>
    <w:rsid w:val="00913DE8"/>
    <w:rsid w:val="00915AD2"/>
    <w:rsid w:val="00917895"/>
    <w:rsid w:val="0092165A"/>
    <w:rsid w:val="00922155"/>
    <w:rsid w:val="009234D2"/>
    <w:rsid w:val="00923C35"/>
    <w:rsid w:val="00923CB3"/>
    <w:rsid w:val="00924BC7"/>
    <w:rsid w:val="0092501D"/>
    <w:rsid w:val="00925E9E"/>
    <w:rsid w:val="00927259"/>
    <w:rsid w:val="00930472"/>
    <w:rsid w:val="00930AFD"/>
    <w:rsid w:val="00931385"/>
    <w:rsid w:val="009316EE"/>
    <w:rsid w:val="009317C6"/>
    <w:rsid w:val="00931890"/>
    <w:rsid w:val="00932904"/>
    <w:rsid w:val="00932A3B"/>
    <w:rsid w:val="00933CC0"/>
    <w:rsid w:val="0093426A"/>
    <w:rsid w:val="00934368"/>
    <w:rsid w:val="00935178"/>
    <w:rsid w:val="00935307"/>
    <w:rsid w:val="00935CCB"/>
    <w:rsid w:val="00935DEF"/>
    <w:rsid w:val="00936416"/>
    <w:rsid w:val="00937433"/>
    <w:rsid w:val="009400CD"/>
    <w:rsid w:val="00940219"/>
    <w:rsid w:val="0094288E"/>
    <w:rsid w:val="00943FDB"/>
    <w:rsid w:val="0094589D"/>
    <w:rsid w:val="00945D22"/>
    <w:rsid w:val="0094624B"/>
    <w:rsid w:val="00946458"/>
    <w:rsid w:val="00946EC0"/>
    <w:rsid w:val="00950177"/>
    <w:rsid w:val="009505B2"/>
    <w:rsid w:val="00952889"/>
    <w:rsid w:val="00952947"/>
    <w:rsid w:val="00954F0F"/>
    <w:rsid w:val="00955DC1"/>
    <w:rsid w:val="00956465"/>
    <w:rsid w:val="00956E38"/>
    <w:rsid w:val="0096081E"/>
    <w:rsid w:val="00960DEC"/>
    <w:rsid w:val="00961A73"/>
    <w:rsid w:val="00962BEC"/>
    <w:rsid w:val="00962E69"/>
    <w:rsid w:val="00963436"/>
    <w:rsid w:val="00964A0D"/>
    <w:rsid w:val="00967186"/>
    <w:rsid w:val="009677AB"/>
    <w:rsid w:val="00967A3B"/>
    <w:rsid w:val="00967A60"/>
    <w:rsid w:val="00970C70"/>
    <w:rsid w:val="0097228D"/>
    <w:rsid w:val="009738EC"/>
    <w:rsid w:val="0097420D"/>
    <w:rsid w:val="00974865"/>
    <w:rsid w:val="0097492D"/>
    <w:rsid w:val="00975136"/>
    <w:rsid w:val="00976328"/>
    <w:rsid w:val="009765A8"/>
    <w:rsid w:val="009773B5"/>
    <w:rsid w:val="00977A9A"/>
    <w:rsid w:val="009800C3"/>
    <w:rsid w:val="009805E5"/>
    <w:rsid w:val="00980BE7"/>
    <w:rsid w:val="00982048"/>
    <w:rsid w:val="00982143"/>
    <w:rsid w:val="0098237C"/>
    <w:rsid w:val="009824C1"/>
    <w:rsid w:val="0098487F"/>
    <w:rsid w:val="009850EF"/>
    <w:rsid w:val="00987A38"/>
    <w:rsid w:val="0099185E"/>
    <w:rsid w:val="00993297"/>
    <w:rsid w:val="009933A9"/>
    <w:rsid w:val="00993683"/>
    <w:rsid w:val="00993B3F"/>
    <w:rsid w:val="00996F71"/>
    <w:rsid w:val="00997B96"/>
    <w:rsid w:val="009A0168"/>
    <w:rsid w:val="009A09DE"/>
    <w:rsid w:val="009A185E"/>
    <w:rsid w:val="009A2B48"/>
    <w:rsid w:val="009A3F58"/>
    <w:rsid w:val="009A429B"/>
    <w:rsid w:val="009A4849"/>
    <w:rsid w:val="009A56B1"/>
    <w:rsid w:val="009A5CB7"/>
    <w:rsid w:val="009A7638"/>
    <w:rsid w:val="009A7813"/>
    <w:rsid w:val="009B0C41"/>
    <w:rsid w:val="009B0FD6"/>
    <w:rsid w:val="009B2243"/>
    <w:rsid w:val="009B50D1"/>
    <w:rsid w:val="009B60A5"/>
    <w:rsid w:val="009B6248"/>
    <w:rsid w:val="009B6DED"/>
    <w:rsid w:val="009B7612"/>
    <w:rsid w:val="009C0AA0"/>
    <w:rsid w:val="009C2A11"/>
    <w:rsid w:val="009C375D"/>
    <w:rsid w:val="009C49B4"/>
    <w:rsid w:val="009C52DF"/>
    <w:rsid w:val="009D0BB1"/>
    <w:rsid w:val="009D26EA"/>
    <w:rsid w:val="009D2CE0"/>
    <w:rsid w:val="009D2E78"/>
    <w:rsid w:val="009D3088"/>
    <w:rsid w:val="009D55AF"/>
    <w:rsid w:val="009D645C"/>
    <w:rsid w:val="009D6E66"/>
    <w:rsid w:val="009D74E7"/>
    <w:rsid w:val="009D7911"/>
    <w:rsid w:val="009D7B95"/>
    <w:rsid w:val="009D7CCE"/>
    <w:rsid w:val="009E0BE8"/>
    <w:rsid w:val="009E231E"/>
    <w:rsid w:val="009E2829"/>
    <w:rsid w:val="009E4E59"/>
    <w:rsid w:val="009F00E7"/>
    <w:rsid w:val="009F0256"/>
    <w:rsid w:val="009F0684"/>
    <w:rsid w:val="009F085D"/>
    <w:rsid w:val="009F1956"/>
    <w:rsid w:val="009F2A73"/>
    <w:rsid w:val="009F35F5"/>
    <w:rsid w:val="009F386B"/>
    <w:rsid w:val="009F49F7"/>
    <w:rsid w:val="009F57C2"/>
    <w:rsid w:val="009F6B7A"/>
    <w:rsid w:val="009F6CB5"/>
    <w:rsid w:val="009F725B"/>
    <w:rsid w:val="00A001A2"/>
    <w:rsid w:val="00A0043C"/>
    <w:rsid w:val="00A0085E"/>
    <w:rsid w:val="00A00A31"/>
    <w:rsid w:val="00A011CC"/>
    <w:rsid w:val="00A01400"/>
    <w:rsid w:val="00A01B84"/>
    <w:rsid w:val="00A03950"/>
    <w:rsid w:val="00A05696"/>
    <w:rsid w:val="00A05A2E"/>
    <w:rsid w:val="00A07980"/>
    <w:rsid w:val="00A07E98"/>
    <w:rsid w:val="00A106AB"/>
    <w:rsid w:val="00A13864"/>
    <w:rsid w:val="00A13D79"/>
    <w:rsid w:val="00A1432A"/>
    <w:rsid w:val="00A14486"/>
    <w:rsid w:val="00A149EC"/>
    <w:rsid w:val="00A14DF1"/>
    <w:rsid w:val="00A14F8D"/>
    <w:rsid w:val="00A15D6D"/>
    <w:rsid w:val="00A163E8"/>
    <w:rsid w:val="00A167F2"/>
    <w:rsid w:val="00A16D7B"/>
    <w:rsid w:val="00A2039D"/>
    <w:rsid w:val="00A20412"/>
    <w:rsid w:val="00A212E0"/>
    <w:rsid w:val="00A2203A"/>
    <w:rsid w:val="00A23DA8"/>
    <w:rsid w:val="00A26805"/>
    <w:rsid w:val="00A27D05"/>
    <w:rsid w:val="00A32646"/>
    <w:rsid w:val="00A32939"/>
    <w:rsid w:val="00A340F3"/>
    <w:rsid w:val="00A35A79"/>
    <w:rsid w:val="00A36117"/>
    <w:rsid w:val="00A3735D"/>
    <w:rsid w:val="00A374A7"/>
    <w:rsid w:val="00A37736"/>
    <w:rsid w:val="00A40959"/>
    <w:rsid w:val="00A415E5"/>
    <w:rsid w:val="00A418D8"/>
    <w:rsid w:val="00A41945"/>
    <w:rsid w:val="00A43E0D"/>
    <w:rsid w:val="00A443D2"/>
    <w:rsid w:val="00A444A2"/>
    <w:rsid w:val="00A457DE"/>
    <w:rsid w:val="00A46636"/>
    <w:rsid w:val="00A46E02"/>
    <w:rsid w:val="00A47560"/>
    <w:rsid w:val="00A50DA6"/>
    <w:rsid w:val="00A50ED2"/>
    <w:rsid w:val="00A51BFF"/>
    <w:rsid w:val="00A531CA"/>
    <w:rsid w:val="00A5413B"/>
    <w:rsid w:val="00A5497D"/>
    <w:rsid w:val="00A57AAA"/>
    <w:rsid w:val="00A57B8D"/>
    <w:rsid w:val="00A57DD8"/>
    <w:rsid w:val="00A60A95"/>
    <w:rsid w:val="00A60D57"/>
    <w:rsid w:val="00A617CE"/>
    <w:rsid w:val="00A61970"/>
    <w:rsid w:val="00A61F43"/>
    <w:rsid w:val="00A627B9"/>
    <w:rsid w:val="00A62CAE"/>
    <w:rsid w:val="00A62E51"/>
    <w:rsid w:val="00A633EA"/>
    <w:rsid w:val="00A64830"/>
    <w:rsid w:val="00A64FDE"/>
    <w:rsid w:val="00A66DDA"/>
    <w:rsid w:val="00A70FF1"/>
    <w:rsid w:val="00A72CC1"/>
    <w:rsid w:val="00A73AE2"/>
    <w:rsid w:val="00A73BC0"/>
    <w:rsid w:val="00A74694"/>
    <w:rsid w:val="00A75786"/>
    <w:rsid w:val="00A769F7"/>
    <w:rsid w:val="00A776D2"/>
    <w:rsid w:val="00A77C9F"/>
    <w:rsid w:val="00A80313"/>
    <w:rsid w:val="00A803ED"/>
    <w:rsid w:val="00A81CE4"/>
    <w:rsid w:val="00A82973"/>
    <w:rsid w:val="00A82BB4"/>
    <w:rsid w:val="00A83F47"/>
    <w:rsid w:val="00A8433D"/>
    <w:rsid w:val="00A8538F"/>
    <w:rsid w:val="00A854F9"/>
    <w:rsid w:val="00A8611C"/>
    <w:rsid w:val="00A86458"/>
    <w:rsid w:val="00A86591"/>
    <w:rsid w:val="00A86CF0"/>
    <w:rsid w:val="00A90883"/>
    <w:rsid w:val="00A90D70"/>
    <w:rsid w:val="00A90FE9"/>
    <w:rsid w:val="00A90FFE"/>
    <w:rsid w:val="00A91496"/>
    <w:rsid w:val="00A91B14"/>
    <w:rsid w:val="00A928C6"/>
    <w:rsid w:val="00A94242"/>
    <w:rsid w:val="00A95384"/>
    <w:rsid w:val="00A9545B"/>
    <w:rsid w:val="00A9546A"/>
    <w:rsid w:val="00A957FF"/>
    <w:rsid w:val="00A95A2E"/>
    <w:rsid w:val="00AA05E6"/>
    <w:rsid w:val="00AA19A3"/>
    <w:rsid w:val="00AA3B13"/>
    <w:rsid w:val="00AA45E5"/>
    <w:rsid w:val="00AA4B67"/>
    <w:rsid w:val="00AA51E3"/>
    <w:rsid w:val="00AA63FF"/>
    <w:rsid w:val="00AA7517"/>
    <w:rsid w:val="00AA76B5"/>
    <w:rsid w:val="00AA7A2A"/>
    <w:rsid w:val="00AB3365"/>
    <w:rsid w:val="00AB4540"/>
    <w:rsid w:val="00AB589B"/>
    <w:rsid w:val="00AB5F46"/>
    <w:rsid w:val="00AB5FC7"/>
    <w:rsid w:val="00AB6169"/>
    <w:rsid w:val="00AB6D85"/>
    <w:rsid w:val="00AB717F"/>
    <w:rsid w:val="00AB7E8C"/>
    <w:rsid w:val="00AC00C2"/>
    <w:rsid w:val="00AC1482"/>
    <w:rsid w:val="00AC19CF"/>
    <w:rsid w:val="00AC36EF"/>
    <w:rsid w:val="00AC3BDC"/>
    <w:rsid w:val="00AC49F5"/>
    <w:rsid w:val="00AC4A63"/>
    <w:rsid w:val="00AC6342"/>
    <w:rsid w:val="00AC691A"/>
    <w:rsid w:val="00AC709B"/>
    <w:rsid w:val="00AC7365"/>
    <w:rsid w:val="00AC784E"/>
    <w:rsid w:val="00AD19F4"/>
    <w:rsid w:val="00AD23DE"/>
    <w:rsid w:val="00AD302D"/>
    <w:rsid w:val="00AD3414"/>
    <w:rsid w:val="00AD39D4"/>
    <w:rsid w:val="00AD3D03"/>
    <w:rsid w:val="00AD4536"/>
    <w:rsid w:val="00AD4C67"/>
    <w:rsid w:val="00AD4D19"/>
    <w:rsid w:val="00AD55C5"/>
    <w:rsid w:val="00AD5E6F"/>
    <w:rsid w:val="00AD6334"/>
    <w:rsid w:val="00AD6593"/>
    <w:rsid w:val="00AD77B1"/>
    <w:rsid w:val="00AE0A32"/>
    <w:rsid w:val="00AE0B8E"/>
    <w:rsid w:val="00AE19D1"/>
    <w:rsid w:val="00AE22A3"/>
    <w:rsid w:val="00AE2935"/>
    <w:rsid w:val="00AE3E64"/>
    <w:rsid w:val="00AE4405"/>
    <w:rsid w:val="00AE4493"/>
    <w:rsid w:val="00AE4C7E"/>
    <w:rsid w:val="00AE5D7D"/>
    <w:rsid w:val="00AE72FE"/>
    <w:rsid w:val="00AE769F"/>
    <w:rsid w:val="00AE7A18"/>
    <w:rsid w:val="00AE7B94"/>
    <w:rsid w:val="00AE7FCF"/>
    <w:rsid w:val="00AF06F4"/>
    <w:rsid w:val="00AF174E"/>
    <w:rsid w:val="00AF2828"/>
    <w:rsid w:val="00AF377D"/>
    <w:rsid w:val="00AF38DC"/>
    <w:rsid w:val="00AF3CBF"/>
    <w:rsid w:val="00AF45BA"/>
    <w:rsid w:val="00AF5438"/>
    <w:rsid w:val="00B00356"/>
    <w:rsid w:val="00B008C5"/>
    <w:rsid w:val="00B00E65"/>
    <w:rsid w:val="00B0193A"/>
    <w:rsid w:val="00B01B55"/>
    <w:rsid w:val="00B023B3"/>
    <w:rsid w:val="00B02AC5"/>
    <w:rsid w:val="00B0368B"/>
    <w:rsid w:val="00B05067"/>
    <w:rsid w:val="00B05B2D"/>
    <w:rsid w:val="00B070B5"/>
    <w:rsid w:val="00B10FCC"/>
    <w:rsid w:val="00B11009"/>
    <w:rsid w:val="00B16492"/>
    <w:rsid w:val="00B1768F"/>
    <w:rsid w:val="00B2030D"/>
    <w:rsid w:val="00B2254B"/>
    <w:rsid w:val="00B22950"/>
    <w:rsid w:val="00B260E7"/>
    <w:rsid w:val="00B310DF"/>
    <w:rsid w:val="00B3152C"/>
    <w:rsid w:val="00B34C5C"/>
    <w:rsid w:val="00B358BE"/>
    <w:rsid w:val="00B35922"/>
    <w:rsid w:val="00B3622C"/>
    <w:rsid w:val="00B36939"/>
    <w:rsid w:val="00B3787C"/>
    <w:rsid w:val="00B40217"/>
    <w:rsid w:val="00B407D7"/>
    <w:rsid w:val="00B4123A"/>
    <w:rsid w:val="00B4196A"/>
    <w:rsid w:val="00B41C5D"/>
    <w:rsid w:val="00B43859"/>
    <w:rsid w:val="00B438E0"/>
    <w:rsid w:val="00B44636"/>
    <w:rsid w:val="00B45F5A"/>
    <w:rsid w:val="00B5109D"/>
    <w:rsid w:val="00B52269"/>
    <w:rsid w:val="00B52C23"/>
    <w:rsid w:val="00B52CA1"/>
    <w:rsid w:val="00B52FD9"/>
    <w:rsid w:val="00B53FCF"/>
    <w:rsid w:val="00B54A6D"/>
    <w:rsid w:val="00B553E0"/>
    <w:rsid w:val="00B555A2"/>
    <w:rsid w:val="00B556C4"/>
    <w:rsid w:val="00B557EB"/>
    <w:rsid w:val="00B563DC"/>
    <w:rsid w:val="00B565F7"/>
    <w:rsid w:val="00B567FC"/>
    <w:rsid w:val="00B6031D"/>
    <w:rsid w:val="00B60566"/>
    <w:rsid w:val="00B61037"/>
    <w:rsid w:val="00B613F8"/>
    <w:rsid w:val="00B61DF5"/>
    <w:rsid w:val="00B622F9"/>
    <w:rsid w:val="00B62AC4"/>
    <w:rsid w:val="00B63006"/>
    <w:rsid w:val="00B63143"/>
    <w:rsid w:val="00B631F7"/>
    <w:rsid w:val="00B63506"/>
    <w:rsid w:val="00B636B6"/>
    <w:rsid w:val="00B654BA"/>
    <w:rsid w:val="00B6590F"/>
    <w:rsid w:val="00B66B1E"/>
    <w:rsid w:val="00B66CC5"/>
    <w:rsid w:val="00B672B4"/>
    <w:rsid w:val="00B71095"/>
    <w:rsid w:val="00B71818"/>
    <w:rsid w:val="00B71E9E"/>
    <w:rsid w:val="00B72A87"/>
    <w:rsid w:val="00B739EA"/>
    <w:rsid w:val="00B740AC"/>
    <w:rsid w:val="00B74724"/>
    <w:rsid w:val="00B76E89"/>
    <w:rsid w:val="00B80432"/>
    <w:rsid w:val="00B816D9"/>
    <w:rsid w:val="00B81AEA"/>
    <w:rsid w:val="00B81C01"/>
    <w:rsid w:val="00B81C5D"/>
    <w:rsid w:val="00B828CD"/>
    <w:rsid w:val="00B82DA2"/>
    <w:rsid w:val="00B84ABD"/>
    <w:rsid w:val="00B850A8"/>
    <w:rsid w:val="00B85661"/>
    <w:rsid w:val="00B8691E"/>
    <w:rsid w:val="00B869E4"/>
    <w:rsid w:val="00B86F7A"/>
    <w:rsid w:val="00B87104"/>
    <w:rsid w:val="00B92252"/>
    <w:rsid w:val="00B924F4"/>
    <w:rsid w:val="00B92A22"/>
    <w:rsid w:val="00B93062"/>
    <w:rsid w:val="00B93537"/>
    <w:rsid w:val="00B9415E"/>
    <w:rsid w:val="00B9429C"/>
    <w:rsid w:val="00B96313"/>
    <w:rsid w:val="00B96406"/>
    <w:rsid w:val="00B9642A"/>
    <w:rsid w:val="00BA1B45"/>
    <w:rsid w:val="00BA2DA8"/>
    <w:rsid w:val="00BA3AC5"/>
    <w:rsid w:val="00BA3B02"/>
    <w:rsid w:val="00BA476B"/>
    <w:rsid w:val="00BA51D1"/>
    <w:rsid w:val="00BA6F61"/>
    <w:rsid w:val="00BA7E75"/>
    <w:rsid w:val="00BA7FB2"/>
    <w:rsid w:val="00BB0554"/>
    <w:rsid w:val="00BB05E1"/>
    <w:rsid w:val="00BB0C67"/>
    <w:rsid w:val="00BB18B4"/>
    <w:rsid w:val="00BB2508"/>
    <w:rsid w:val="00BB2910"/>
    <w:rsid w:val="00BB3782"/>
    <w:rsid w:val="00BB4C81"/>
    <w:rsid w:val="00BB551B"/>
    <w:rsid w:val="00BB6205"/>
    <w:rsid w:val="00BB6DB3"/>
    <w:rsid w:val="00BC0313"/>
    <w:rsid w:val="00BC2DF1"/>
    <w:rsid w:val="00BC2EB4"/>
    <w:rsid w:val="00BC45E7"/>
    <w:rsid w:val="00BC5EB2"/>
    <w:rsid w:val="00BD075E"/>
    <w:rsid w:val="00BD262C"/>
    <w:rsid w:val="00BD30B9"/>
    <w:rsid w:val="00BD6A54"/>
    <w:rsid w:val="00BD7338"/>
    <w:rsid w:val="00BE075C"/>
    <w:rsid w:val="00BE16E1"/>
    <w:rsid w:val="00BE225A"/>
    <w:rsid w:val="00BE246A"/>
    <w:rsid w:val="00BE3361"/>
    <w:rsid w:val="00BE365F"/>
    <w:rsid w:val="00BE56D4"/>
    <w:rsid w:val="00BE6052"/>
    <w:rsid w:val="00BE7229"/>
    <w:rsid w:val="00BE72F4"/>
    <w:rsid w:val="00BF1300"/>
    <w:rsid w:val="00BF2371"/>
    <w:rsid w:val="00BF3BEB"/>
    <w:rsid w:val="00BF4CD9"/>
    <w:rsid w:val="00BF5BD4"/>
    <w:rsid w:val="00BF5D44"/>
    <w:rsid w:val="00BF5F1A"/>
    <w:rsid w:val="00BF6AA5"/>
    <w:rsid w:val="00C01903"/>
    <w:rsid w:val="00C026BF"/>
    <w:rsid w:val="00C027B0"/>
    <w:rsid w:val="00C03589"/>
    <w:rsid w:val="00C03CCE"/>
    <w:rsid w:val="00C04DC5"/>
    <w:rsid w:val="00C06E8F"/>
    <w:rsid w:val="00C072D8"/>
    <w:rsid w:val="00C073E1"/>
    <w:rsid w:val="00C075F6"/>
    <w:rsid w:val="00C078ED"/>
    <w:rsid w:val="00C1059A"/>
    <w:rsid w:val="00C1309B"/>
    <w:rsid w:val="00C138F4"/>
    <w:rsid w:val="00C139D8"/>
    <w:rsid w:val="00C13C12"/>
    <w:rsid w:val="00C1418C"/>
    <w:rsid w:val="00C14C0D"/>
    <w:rsid w:val="00C163FF"/>
    <w:rsid w:val="00C20C93"/>
    <w:rsid w:val="00C2454A"/>
    <w:rsid w:val="00C2603C"/>
    <w:rsid w:val="00C2741C"/>
    <w:rsid w:val="00C27CE5"/>
    <w:rsid w:val="00C300ED"/>
    <w:rsid w:val="00C31728"/>
    <w:rsid w:val="00C330AA"/>
    <w:rsid w:val="00C3537A"/>
    <w:rsid w:val="00C36719"/>
    <w:rsid w:val="00C367F4"/>
    <w:rsid w:val="00C368D8"/>
    <w:rsid w:val="00C36DBC"/>
    <w:rsid w:val="00C41406"/>
    <w:rsid w:val="00C41F69"/>
    <w:rsid w:val="00C425C4"/>
    <w:rsid w:val="00C44B40"/>
    <w:rsid w:val="00C4774F"/>
    <w:rsid w:val="00C50B94"/>
    <w:rsid w:val="00C51CC4"/>
    <w:rsid w:val="00C53C97"/>
    <w:rsid w:val="00C6172D"/>
    <w:rsid w:val="00C635C9"/>
    <w:rsid w:val="00C652C9"/>
    <w:rsid w:val="00C66823"/>
    <w:rsid w:val="00C66CE3"/>
    <w:rsid w:val="00C67D93"/>
    <w:rsid w:val="00C70CFC"/>
    <w:rsid w:val="00C718CE"/>
    <w:rsid w:val="00C72354"/>
    <w:rsid w:val="00C72A1A"/>
    <w:rsid w:val="00C7322C"/>
    <w:rsid w:val="00C74F7E"/>
    <w:rsid w:val="00C750D4"/>
    <w:rsid w:val="00C82507"/>
    <w:rsid w:val="00C83453"/>
    <w:rsid w:val="00C84060"/>
    <w:rsid w:val="00C86AA2"/>
    <w:rsid w:val="00C86AF4"/>
    <w:rsid w:val="00C86DE8"/>
    <w:rsid w:val="00C91A9E"/>
    <w:rsid w:val="00C91AB7"/>
    <w:rsid w:val="00C924C3"/>
    <w:rsid w:val="00C92932"/>
    <w:rsid w:val="00C92EC0"/>
    <w:rsid w:val="00C9496D"/>
    <w:rsid w:val="00C958D4"/>
    <w:rsid w:val="00C9674D"/>
    <w:rsid w:val="00C975C8"/>
    <w:rsid w:val="00C9769A"/>
    <w:rsid w:val="00CA245A"/>
    <w:rsid w:val="00CA24CA"/>
    <w:rsid w:val="00CA35A0"/>
    <w:rsid w:val="00CA5C71"/>
    <w:rsid w:val="00CA66D7"/>
    <w:rsid w:val="00CA7A0F"/>
    <w:rsid w:val="00CA7AD2"/>
    <w:rsid w:val="00CB09CB"/>
    <w:rsid w:val="00CB1A03"/>
    <w:rsid w:val="00CB26C9"/>
    <w:rsid w:val="00CB2A24"/>
    <w:rsid w:val="00CB3E58"/>
    <w:rsid w:val="00CB49F6"/>
    <w:rsid w:val="00CB4E3D"/>
    <w:rsid w:val="00CB6203"/>
    <w:rsid w:val="00CB7A88"/>
    <w:rsid w:val="00CC08B7"/>
    <w:rsid w:val="00CC1900"/>
    <w:rsid w:val="00CC3586"/>
    <w:rsid w:val="00CC39F3"/>
    <w:rsid w:val="00CC54DA"/>
    <w:rsid w:val="00CC783B"/>
    <w:rsid w:val="00CC78F3"/>
    <w:rsid w:val="00CC7959"/>
    <w:rsid w:val="00CC7F29"/>
    <w:rsid w:val="00CD00DF"/>
    <w:rsid w:val="00CD05F0"/>
    <w:rsid w:val="00CD38C0"/>
    <w:rsid w:val="00CD3A48"/>
    <w:rsid w:val="00CD3CA1"/>
    <w:rsid w:val="00CD5209"/>
    <w:rsid w:val="00CD5A56"/>
    <w:rsid w:val="00CE0828"/>
    <w:rsid w:val="00CE0DA6"/>
    <w:rsid w:val="00CE13A5"/>
    <w:rsid w:val="00CE1EEA"/>
    <w:rsid w:val="00CE2634"/>
    <w:rsid w:val="00CE3154"/>
    <w:rsid w:val="00CE5BE4"/>
    <w:rsid w:val="00CE6A2B"/>
    <w:rsid w:val="00CE7A6E"/>
    <w:rsid w:val="00CF06E0"/>
    <w:rsid w:val="00CF0AAE"/>
    <w:rsid w:val="00CF0C65"/>
    <w:rsid w:val="00CF16F8"/>
    <w:rsid w:val="00CF1B4F"/>
    <w:rsid w:val="00CF2166"/>
    <w:rsid w:val="00CF2D4A"/>
    <w:rsid w:val="00CF47BF"/>
    <w:rsid w:val="00CF4AB6"/>
    <w:rsid w:val="00CF545B"/>
    <w:rsid w:val="00CF5B85"/>
    <w:rsid w:val="00CF68B5"/>
    <w:rsid w:val="00D02B0D"/>
    <w:rsid w:val="00D047F2"/>
    <w:rsid w:val="00D051A5"/>
    <w:rsid w:val="00D05DDD"/>
    <w:rsid w:val="00D06369"/>
    <w:rsid w:val="00D1041F"/>
    <w:rsid w:val="00D10682"/>
    <w:rsid w:val="00D11869"/>
    <w:rsid w:val="00D11A02"/>
    <w:rsid w:val="00D127C6"/>
    <w:rsid w:val="00D14176"/>
    <w:rsid w:val="00D16BDA"/>
    <w:rsid w:val="00D20893"/>
    <w:rsid w:val="00D232AF"/>
    <w:rsid w:val="00D25B78"/>
    <w:rsid w:val="00D26B07"/>
    <w:rsid w:val="00D272B6"/>
    <w:rsid w:val="00D30131"/>
    <w:rsid w:val="00D30D6E"/>
    <w:rsid w:val="00D31D7F"/>
    <w:rsid w:val="00D32511"/>
    <w:rsid w:val="00D3334D"/>
    <w:rsid w:val="00D3432A"/>
    <w:rsid w:val="00D3597F"/>
    <w:rsid w:val="00D359CA"/>
    <w:rsid w:val="00D35FF5"/>
    <w:rsid w:val="00D369F2"/>
    <w:rsid w:val="00D373A3"/>
    <w:rsid w:val="00D377E2"/>
    <w:rsid w:val="00D37B5C"/>
    <w:rsid w:val="00D40211"/>
    <w:rsid w:val="00D40634"/>
    <w:rsid w:val="00D41CED"/>
    <w:rsid w:val="00D42C94"/>
    <w:rsid w:val="00D42D6D"/>
    <w:rsid w:val="00D433CF"/>
    <w:rsid w:val="00D43D76"/>
    <w:rsid w:val="00D43FE8"/>
    <w:rsid w:val="00D4416A"/>
    <w:rsid w:val="00D44FBE"/>
    <w:rsid w:val="00D45471"/>
    <w:rsid w:val="00D45C30"/>
    <w:rsid w:val="00D45FCB"/>
    <w:rsid w:val="00D46160"/>
    <w:rsid w:val="00D47556"/>
    <w:rsid w:val="00D47764"/>
    <w:rsid w:val="00D47E81"/>
    <w:rsid w:val="00D513DD"/>
    <w:rsid w:val="00D52221"/>
    <w:rsid w:val="00D53619"/>
    <w:rsid w:val="00D54F21"/>
    <w:rsid w:val="00D55F04"/>
    <w:rsid w:val="00D56270"/>
    <w:rsid w:val="00D5644F"/>
    <w:rsid w:val="00D56F8B"/>
    <w:rsid w:val="00D57848"/>
    <w:rsid w:val="00D6019A"/>
    <w:rsid w:val="00D63CC9"/>
    <w:rsid w:val="00D66A4A"/>
    <w:rsid w:val="00D67815"/>
    <w:rsid w:val="00D70E44"/>
    <w:rsid w:val="00D711B5"/>
    <w:rsid w:val="00D72F3E"/>
    <w:rsid w:val="00D73D02"/>
    <w:rsid w:val="00D73FD5"/>
    <w:rsid w:val="00D74AC8"/>
    <w:rsid w:val="00D76372"/>
    <w:rsid w:val="00D7729E"/>
    <w:rsid w:val="00D77316"/>
    <w:rsid w:val="00D77538"/>
    <w:rsid w:val="00D8018F"/>
    <w:rsid w:val="00D80CCF"/>
    <w:rsid w:val="00D81A11"/>
    <w:rsid w:val="00D81BB5"/>
    <w:rsid w:val="00D82154"/>
    <w:rsid w:val="00D823FD"/>
    <w:rsid w:val="00D8265D"/>
    <w:rsid w:val="00D82C2B"/>
    <w:rsid w:val="00D82EA1"/>
    <w:rsid w:val="00D838C5"/>
    <w:rsid w:val="00D840B7"/>
    <w:rsid w:val="00D84C72"/>
    <w:rsid w:val="00D84EDA"/>
    <w:rsid w:val="00D851CA"/>
    <w:rsid w:val="00D863F7"/>
    <w:rsid w:val="00D9303C"/>
    <w:rsid w:val="00D9389D"/>
    <w:rsid w:val="00D93E3E"/>
    <w:rsid w:val="00D94FAD"/>
    <w:rsid w:val="00D9553C"/>
    <w:rsid w:val="00D95A03"/>
    <w:rsid w:val="00D96436"/>
    <w:rsid w:val="00D9696B"/>
    <w:rsid w:val="00D96FFE"/>
    <w:rsid w:val="00D97EFF"/>
    <w:rsid w:val="00DA1AD2"/>
    <w:rsid w:val="00DA263D"/>
    <w:rsid w:val="00DA2965"/>
    <w:rsid w:val="00DA5856"/>
    <w:rsid w:val="00DA7CD0"/>
    <w:rsid w:val="00DB0ED3"/>
    <w:rsid w:val="00DB2438"/>
    <w:rsid w:val="00DB28C1"/>
    <w:rsid w:val="00DB2C78"/>
    <w:rsid w:val="00DB2D47"/>
    <w:rsid w:val="00DB31F2"/>
    <w:rsid w:val="00DB50D7"/>
    <w:rsid w:val="00DB5AB6"/>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940"/>
    <w:rsid w:val="00DC6579"/>
    <w:rsid w:val="00DC6DD2"/>
    <w:rsid w:val="00DC70A9"/>
    <w:rsid w:val="00DD069C"/>
    <w:rsid w:val="00DD2127"/>
    <w:rsid w:val="00DD22AD"/>
    <w:rsid w:val="00DD2776"/>
    <w:rsid w:val="00DD2C9B"/>
    <w:rsid w:val="00DD41C1"/>
    <w:rsid w:val="00DD4E4D"/>
    <w:rsid w:val="00DD4E67"/>
    <w:rsid w:val="00DD5036"/>
    <w:rsid w:val="00DD5354"/>
    <w:rsid w:val="00DD6D9E"/>
    <w:rsid w:val="00DD7602"/>
    <w:rsid w:val="00DE1196"/>
    <w:rsid w:val="00DE14B6"/>
    <w:rsid w:val="00DE1CFB"/>
    <w:rsid w:val="00DE2340"/>
    <w:rsid w:val="00DE2BF4"/>
    <w:rsid w:val="00DE4A5F"/>
    <w:rsid w:val="00DE5DF5"/>
    <w:rsid w:val="00DE6328"/>
    <w:rsid w:val="00DE6E3B"/>
    <w:rsid w:val="00DF0437"/>
    <w:rsid w:val="00DF0FC6"/>
    <w:rsid w:val="00DF216C"/>
    <w:rsid w:val="00DF2F1A"/>
    <w:rsid w:val="00DF3F78"/>
    <w:rsid w:val="00DF598F"/>
    <w:rsid w:val="00DF65AD"/>
    <w:rsid w:val="00DF761F"/>
    <w:rsid w:val="00E017D0"/>
    <w:rsid w:val="00E024E2"/>
    <w:rsid w:val="00E04F50"/>
    <w:rsid w:val="00E0567D"/>
    <w:rsid w:val="00E06AB6"/>
    <w:rsid w:val="00E07F8E"/>
    <w:rsid w:val="00E1015A"/>
    <w:rsid w:val="00E122BB"/>
    <w:rsid w:val="00E127D0"/>
    <w:rsid w:val="00E1327A"/>
    <w:rsid w:val="00E15C09"/>
    <w:rsid w:val="00E165C2"/>
    <w:rsid w:val="00E20F4D"/>
    <w:rsid w:val="00E218E9"/>
    <w:rsid w:val="00E2373D"/>
    <w:rsid w:val="00E23D6C"/>
    <w:rsid w:val="00E2407B"/>
    <w:rsid w:val="00E241C2"/>
    <w:rsid w:val="00E24380"/>
    <w:rsid w:val="00E24776"/>
    <w:rsid w:val="00E26C5F"/>
    <w:rsid w:val="00E26D3C"/>
    <w:rsid w:val="00E27336"/>
    <w:rsid w:val="00E2739A"/>
    <w:rsid w:val="00E30120"/>
    <w:rsid w:val="00E305EE"/>
    <w:rsid w:val="00E32929"/>
    <w:rsid w:val="00E3292A"/>
    <w:rsid w:val="00E348F9"/>
    <w:rsid w:val="00E34F8E"/>
    <w:rsid w:val="00E3699B"/>
    <w:rsid w:val="00E3747B"/>
    <w:rsid w:val="00E40C48"/>
    <w:rsid w:val="00E416D4"/>
    <w:rsid w:val="00E437E0"/>
    <w:rsid w:val="00E44712"/>
    <w:rsid w:val="00E46225"/>
    <w:rsid w:val="00E512C8"/>
    <w:rsid w:val="00E518B1"/>
    <w:rsid w:val="00E51F51"/>
    <w:rsid w:val="00E5287A"/>
    <w:rsid w:val="00E52B2D"/>
    <w:rsid w:val="00E52CBA"/>
    <w:rsid w:val="00E5314F"/>
    <w:rsid w:val="00E532A3"/>
    <w:rsid w:val="00E53EBE"/>
    <w:rsid w:val="00E548AA"/>
    <w:rsid w:val="00E5615F"/>
    <w:rsid w:val="00E56C2F"/>
    <w:rsid w:val="00E575FE"/>
    <w:rsid w:val="00E60484"/>
    <w:rsid w:val="00E60601"/>
    <w:rsid w:val="00E606A0"/>
    <w:rsid w:val="00E6187F"/>
    <w:rsid w:val="00E62BDC"/>
    <w:rsid w:val="00E63E3C"/>
    <w:rsid w:val="00E64430"/>
    <w:rsid w:val="00E64822"/>
    <w:rsid w:val="00E65E83"/>
    <w:rsid w:val="00E66F42"/>
    <w:rsid w:val="00E70086"/>
    <w:rsid w:val="00E71D7E"/>
    <w:rsid w:val="00E72A0B"/>
    <w:rsid w:val="00E72DC6"/>
    <w:rsid w:val="00E738AE"/>
    <w:rsid w:val="00E75EE2"/>
    <w:rsid w:val="00E7789D"/>
    <w:rsid w:val="00E778B8"/>
    <w:rsid w:val="00E808FF"/>
    <w:rsid w:val="00E81805"/>
    <w:rsid w:val="00E83A7B"/>
    <w:rsid w:val="00E85866"/>
    <w:rsid w:val="00E861C3"/>
    <w:rsid w:val="00E86808"/>
    <w:rsid w:val="00E8731F"/>
    <w:rsid w:val="00E877D7"/>
    <w:rsid w:val="00E9071B"/>
    <w:rsid w:val="00E9115D"/>
    <w:rsid w:val="00E92DD4"/>
    <w:rsid w:val="00E93600"/>
    <w:rsid w:val="00E95199"/>
    <w:rsid w:val="00E955C9"/>
    <w:rsid w:val="00EA0E4A"/>
    <w:rsid w:val="00EA154F"/>
    <w:rsid w:val="00EA182D"/>
    <w:rsid w:val="00EA1987"/>
    <w:rsid w:val="00EA19C9"/>
    <w:rsid w:val="00EA3059"/>
    <w:rsid w:val="00EA6E5B"/>
    <w:rsid w:val="00EA710C"/>
    <w:rsid w:val="00EA7364"/>
    <w:rsid w:val="00EB016F"/>
    <w:rsid w:val="00EB0DE1"/>
    <w:rsid w:val="00EB2CD0"/>
    <w:rsid w:val="00EB484F"/>
    <w:rsid w:val="00EB4B7F"/>
    <w:rsid w:val="00EB4B8A"/>
    <w:rsid w:val="00EB6B93"/>
    <w:rsid w:val="00EB6C0A"/>
    <w:rsid w:val="00EB6C52"/>
    <w:rsid w:val="00EC0843"/>
    <w:rsid w:val="00EC0B19"/>
    <w:rsid w:val="00EC138C"/>
    <w:rsid w:val="00EC3088"/>
    <w:rsid w:val="00EC35D1"/>
    <w:rsid w:val="00EC6140"/>
    <w:rsid w:val="00EC6EE5"/>
    <w:rsid w:val="00ED1358"/>
    <w:rsid w:val="00ED1979"/>
    <w:rsid w:val="00ED2A84"/>
    <w:rsid w:val="00ED4B6A"/>
    <w:rsid w:val="00ED501F"/>
    <w:rsid w:val="00ED616B"/>
    <w:rsid w:val="00ED6A0A"/>
    <w:rsid w:val="00ED7192"/>
    <w:rsid w:val="00EE0CF7"/>
    <w:rsid w:val="00EE13F4"/>
    <w:rsid w:val="00EE1400"/>
    <w:rsid w:val="00EE1533"/>
    <w:rsid w:val="00EE1610"/>
    <w:rsid w:val="00EE1D14"/>
    <w:rsid w:val="00EE23AE"/>
    <w:rsid w:val="00EE2F10"/>
    <w:rsid w:val="00EE3ECA"/>
    <w:rsid w:val="00EE714F"/>
    <w:rsid w:val="00EE7E0D"/>
    <w:rsid w:val="00EF1743"/>
    <w:rsid w:val="00EF2963"/>
    <w:rsid w:val="00EF2976"/>
    <w:rsid w:val="00EF3EF6"/>
    <w:rsid w:val="00EF49BF"/>
    <w:rsid w:val="00EF60D4"/>
    <w:rsid w:val="00EF69D3"/>
    <w:rsid w:val="00EF6ACB"/>
    <w:rsid w:val="00EF6DEB"/>
    <w:rsid w:val="00F012F1"/>
    <w:rsid w:val="00F01A61"/>
    <w:rsid w:val="00F026B5"/>
    <w:rsid w:val="00F032D5"/>
    <w:rsid w:val="00F045DE"/>
    <w:rsid w:val="00F04B4F"/>
    <w:rsid w:val="00F051CC"/>
    <w:rsid w:val="00F0645A"/>
    <w:rsid w:val="00F068DE"/>
    <w:rsid w:val="00F06F11"/>
    <w:rsid w:val="00F10F91"/>
    <w:rsid w:val="00F12B08"/>
    <w:rsid w:val="00F165CA"/>
    <w:rsid w:val="00F178A1"/>
    <w:rsid w:val="00F2059D"/>
    <w:rsid w:val="00F20E1D"/>
    <w:rsid w:val="00F21418"/>
    <w:rsid w:val="00F223A9"/>
    <w:rsid w:val="00F227B9"/>
    <w:rsid w:val="00F227C2"/>
    <w:rsid w:val="00F22BC7"/>
    <w:rsid w:val="00F2366D"/>
    <w:rsid w:val="00F23674"/>
    <w:rsid w:val="00F24590"/>
    <w:rsid w:val="00F25834"/>
    <w:rsid w:val="00F25872"/>
    <w:rsid w:val="00F2701F"/>
    <w:rsid w:val="00F27EA6"/>
    <w:rsid w:val="00F30C67"/>
    <w:rsid w:val="00F30D69"/>
    <w:rsid w:val="00F313B1"/>
    <w:rsid w:val="00F32B60"/>
    <w:rsid w:val="00F340D6"/>
    <w:rsid w:val="00F36BCF"/>
    <w:rsid w:val="00F36E63"/>
    <w:rsid w:val="00F4251F"/>
    <w:rsid w:val="00F43E71"/>
    <w:rsid w:val="00F44BCE"/>
    <w:rsid w:val="00F44F92"/>
    <w:rsid w:val="00F46E64"/>
    <w:rsid w:val="00F478F4"/>
    <w:rsid w:val="00F47C3C"/>
    <w:rsid w:val="00F50C60"/>
    <w:rsid w:val="00F52C78"/>
    <w:rsid w:val="00F52FDD"/>
    <w:rsid w:val="00F53998"/>
    <w:rsid w:val="00F564B1"/>
    <w:rsid w:val="00F57125"/>
    <w:rsid w:val="00F5745C"/>
    <w:rsid w:val="00F57650"/>
    <w:rsid w:val="00F61205"/>
    <w:rsid w:val="00F621B9"/>
    <w:rsid w:val="00F6224C"/>
    <w:rsid w:val="00F62E44"/>
    <w:rsid w:val="00F63271"/>
    <w:rsid w:val="00F64477"/>
    <w:rsid w:val="00F6449C"/>
    <w:rsid w:val="00F6564F"/>
    <w:rsid w:val="00F663AE"/>
    <w:rsid w:val="00F6744D"/>
    <w:rsid w:val="00F71EA1"/>
    <w:rsid w:val="00F7509E"/>
    <w:rsid w:val="00F76A51"/>
    <w:rsid w:val="00F772C9"/>
    <w:rsid w:val="00F8102E"/>
    <w:rsid w:val="00F817A2"/>
    <w:rsid w:val="00F82AE7"/>
    <w:rsid w:val="00F83291"/>
    <w:rsid w:val="00F833D1"/>
    <w:rsid w:val="00F836A5"/>
    <w:rsid w:val="00F84266"/>
    <w:rsid w:val="00F856E4"/>
    <w:rsid w:val="00F876F3"/>
    <w:rsid w:val="00F91785"/>
    <w:rsid w:val="00F92105"/>
    <w:rsid w:val="00F9214F"/>
    <w:rsid w:val="00F936ED"/>
    <w:rsid w:val="00F948B6"/>
    <w:rsid w:val="00F95C15"/>
    <w:rsid w:val="00FA0FE5"/>
    <w:rsid w:val="00FA1D21"/>
    <w:rsid w:val="00FA227B"/>
    <w:rsid w:val="00FA28DB"/>
    <w:rsid w:val="00FA2B1C"/>
    <w:rsid w:val="00FA45E6"/>
    <w:rsid w:val="00FA496B"/>
    <w:rsid w:val="00FA6849"/>
    <w:rsid w:val="00FA712D"/>
    <w:rsid w:val="00FB08B4"/>
    <w:rsid w:val="00FB1422"/>
    <w:rsid w:val="00FB4A5D"/>
    <w:rsid w:val="00FB55E6"/>
    <w:rsid w:val="00FB5F36"/>
    <w:rsid w:val="00FB7ED8"/>
    <w:rsid w:val="00FC14D5"/>
    <w:rsid w:val="00FC22C4"/>
    <w:rsid w:val="00FC3264"/>
    <w:rsid w:val="00FC349C"/>
    <w:rsid w:val="00FC3A15"/>
    <w:rsid w:val="00FC3B3B"/>
    <w:rsid w:val="00FC442B"/>
    <w:rsid w:val="00FC4995"/>
    <w:rsid w:val="00FC5A44"/>
    <w:rsid w:val="00FC5D9A"/>
    <w:rsid w:val="00FD0758"/>
    <w:rsid w:val="00FD2029"/>
    <w:rsid w:val="00FD2382"/>
    <w:rsid w:val="00FD2B17"/>
    <w:rsid w:val="00FD3598"/>
    <w:rsid w:val="00FD3999"/>
    <w:rsid w:val="00FD3F79"/>
    <w:rsid w:val="00FD4AA1"/>
    <w:rsid w:val="00FD4BA9"/>
    <w:rsid w:val="00FD50E7"/>
    <w:rsid w:val="00FD5397"/>
    <w:rsid w:val="00FD54B7"/>
    <w:rsid w:val="00FD5694"/>
    <w:rsid w:val="00FD7422"/>
    <w:rsid w:val="00FE04D5"/>
    <w:rsid w:val="00FE374C"/>
    <w:rsid w:val="00FE3E90"/>
    <w:rsid w:val="00FE45F7"/>
    <w:rsid w:val="00FE460F"/>
    <w:rsid w:val="00FE541A"/>
    <w:rsid w:val="00FE5D74"/>
    <w:rsid w:val="00FE674D"/>
    <w:rsid w:val="00FE70E7"/>
    <w:rsid w:val="00FE78DE"/>
    <w:rsid w:val="00FE7D0B"/>
    <w:rsid w:val="00FF05B6"/>
    <w:rsid w:val="00FF12C3"/>
    <w:rsid w:val="00FF18D4"/>
    <w:rsid w:val="00FF1A07"/>
    <w:rsid w:val="00FF2DFA"/>
    <w:rsid w:val="00FF32C7"/>
    <w:rsid w:val="00FF3A7F"/>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6351396">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6413793">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418869021">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56208505">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200196018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1.xml"/><Relationship Id="rId26" Type="http://schemas.openxmlformats.org/officeDocument/2006/relationships/image" Target="media/image10.png"/><Relationship Id="rId39" Type="http://schemas.openxmlformats.org/officeDocument/2006/relationships/image" Target="media/image22.png"/><Relationship Id="rId21" Type="http://schemas.openxmlformats.org/officeDocument/2006/relationships/image" Target="media/image6.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image" Target="media/image46.png"/><Relationship Id="rId68" Type="http://schemas.openxmlformats.org/officeDocument/2006/relationships/chart" Target="charts/chart4.xml"/><Relationship Id="rId76" Type="http://schemas.openxmlformats.org/officeDocument/2006/relationships/image" Target="media/image58.png"/><Relationship Id="rId84" Type="http://schemas.openxmlformats.org/officeDocument/2006/relationships/image" Target="media/image66.png"/><Relationship Id="rId89" Type="http://schemas.openxmlformats.org/officeDocument/2006/relationships/image" Target="media/image71.png"/><Relationship Id="rId7" Type="http://schemas.openxmlformats.org/officeDocument/2006/relationships/webSettings" Target="webSettings.xml"/><Relationship Id="rId71" Type="http://schemas.openxmlformats.org/officeDocument/2006/relationships/image" Target="media/image53.png"/><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chart" Target="charts/chart3.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image" Target="media/image49.png"/><Relationship Id="rId74" Type="http://schemas.openxmlformats.org/officeDocument/2006/relationships/image" Target="media/image56.png"/><Relationship Id="rId79" Type="http://schemas.openxmlformats.org/officeDocument/2006/relationships/image" Target="media/image61.png"/><Relationship Id="rId87" Type="http://schemas.openxmlformats.org/officeDocument/2006/relationships/image" Target="media/image69.png"/><Relationship Id="rId5" Type="http://schemas.microsoft.com/office/2007/relationships/stylesWithEffects" Target="stylesWithEffects.xml"/><Relationship Id="rId61" Type="http://schemas.openxmlformats.org/officeDocument/2006/relationships/image" Target="media/image44.png"/><Relationship Id="rId82" Type="http://schemas.openxmlformats.org/officeDocument/2006/relationships/image" Target="media/image64.png"/><Relationship Id="rId90" Type="http://schemas.openxmlformats.org/officeDocument/2006/relationships/fontTable" Target="fontTable.xml"/><Relationship Id="rId19" Type="http://schemas.openxmlformats.org/officeDocument/2006/relationships/image" Target="media/image4.png"/><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1.png"/><Relationship Id="rId77" Type="http://schemas.openxmlformats.org/officeDocument/2006/relationships/image" Target="media/image59.png"/><Relationship Id="rId8" Type="http://schemas.openxmlformats.org/officeDocument/2006/relationships/footnotes" Target="footnotes.xml"/><Relationship Id="rId51" Type="http://schemas.openxmlformats.org/officeDocument/2006/relationships/image" Target="media/image34.png"/><Relationship Id="rId72" Type="http://schemas.openxmlformats.org/officeDocument/2006/relationships/image" Target="media/image54.png"/><Relationship Id="rId80" Type="http://schemas.openxmlformats.org/officeDocument/2006/relationships/image" Target="media/image62.png"/><Relationship Id="rId85" Type="http://schemas.openxmlformats.org/officeDocument/2006/relationships/image" Target="media/image67.png"/><Relationship Id="rId3" Type="http://schemas.openxmlformats.org/officeDocument/2006/relationships/numbering" Target="numbering.xml"/><Relationship Id="rId12" Type="http://schemas.microsoft.com/office/2007/relationships/hdphoto" Target="media/hdphoto1.wdp"/><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image" Target="media/image50.png"/><Relationship Id="rId20" Type="http://schemas.openxmlformats.org/officeDocument/2006/relationships/image" Target="media/image5.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5.png"/><Relationship Id="rId88" Type="http://schemas.openxmlformats.org/officeDocument/2006/relationships/image" Target="media/image70.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chart" Target="charts/chart2.xml"/><Relationship Id="rId28" Type="http://schemas.openxmlformats.org/officeDocument/2006/relationships/image" Target="media/image12.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png"/><Relationship Id="rId86" Type="http://schemas.openxmlformats.org/officeDocument/2006/relationships/image" Target="media/image68.png"/><Relationship Id="rId4" Type="http://schemas.openxmlformats.org/officeDocument/2006/relationships/styles" Target="styles.xml"/><Relationship Id="rId9"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5"/>
          <c:order val="0"/>
          <c:tx>
            <c:v>Puant Talep Artış Oranı (%)</c:v>
          </c:tx>
          <c:marker>
            <c:symbol val="none"/>
          </c:marker>
          <c:cat>
            <c:numRef>
              <c:f>'şekil 1.3 puant+talep artış'!$A$3:$A$19</c:f>
              <c:numCache>
                <c:formatCode>General</c:formatCode>
                <c:ptCount val="17"/>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numCache>
            </c:numRef>
          </c:cat>
          <c:val>
            <c:numRef>
              <c:f>'şekil 1.3 puant+talep artış'!$F$3:$F$19</c:f>
              <c:numCache>
                <c:formatCode>0.00</c:formatCode>
                <c:ptCount val="17"/>
                <c:pt idx="0">
                  <c:v>2.3862076248811981</c:v>
                </c:pt>
                <c:pt idx="1">
                  <c:v>1.1454416990288596</c:v>
                </c:pt>
                <c:pt idx="2">
                  <c:v>7.1058535590454719</c:v>
                </c:pt>
                <c:pt idx="3">
                  <c:v>3.4433674829569494</c:v>
                </c:pt>
                <c:pt idx="4">
                  <c:v>8.0832439746144402</c:v>
                </c:pt>
                <c:pt idx="5">
                  <c:v>7.1913069026156906</c:v>
                </c:pt>
                <c:pt idx="6">
                  <c:v>9.6138109651945349</c:v>
                </c:pt>
                <c:pt idx="7">
                  <c:v>5.9943321833415331</c:v>
                </c:pt>
                <c:pt idx="8">
                  <c:v>4.3362907499529868</c:v>
                </c:pt>
                <c:pt idx="9">
                  <c:v>-2.1194882818644123</c:v>
                </c:pt>
                <c:pt idx="10">
                  <c:v>11.790759959825925</c:v>
                </c:pt>
                <c:pt idx="11">
                  <c:v>8.1771327777095735</c:v>
                </c:pt>
                <c:pt idx="12">
                  <c:v>8.0905476933980083</c:v>
                </c:pt>
                <c:pt idx="13">
                  <c:v>-1.97439358277266</c:v>
                </c:pt>
                <c:pt idx="14">
                  <c:v>7.1299054188221911</c:v>
                </c:pt>
                <c:pt idx="15">
                  <c:v>5.5754592967814487</c:v>
                </c:pt>
                <c:pt idx="16">
                  <c:v>3.34</c:v>
                </c:pt>
              </c:numCache>
            </c:numRef>
          </c:val>
          <c:smooth val="0"/>
        </c:ser>
        <c:ser>
          <c:idx val="0"/>
          <c:order val="1"/>
          <c:tx>
            <c:v>Talep Artış Oranı (%)</c:v>
          </c:tx>
          <c:marker>
            <c:symbol val="none"/>
          </c:marker>
          <c:val>
            <c:numRef>
              <c:f>'şekil 1.3 puant+talep artış'!$C$3:$C$19</c:f>
              <c:numCache>
                <c:formatCode>0.00</c:formatCode>
                <c:ptCount val="17"/>
                <c:pt idx="0">
                  <c:v>8.2632470466700969</c:v>
                </c:pt>
                <c:pt idx="1">
                  <c:v>-1.0947522365905904</c:v>
                </c:pt>
                <c:pt idx="2">
                  <c:v>4.4780025112062471</c:v>
                </c:pt>
                <c:pt idx="3">
                  <c:v>6.4867079182151066</c:v>
                </c:pt>
                <c:pt idx="4">
                  <c:v>6.2816460964825627</c:v>
                </c:pt>
                <c:pt idx="5">
                  <c:v>7.1834952588864631</c:v>
                </c:pt>
                <c:pt idx="6">
                  <c:v>8.6093386569150443</c:v>
                </c:pt>
                <c:pt idx="7">
                  <c:v>8.7970324781704754</c:v>
                </c:pt>
                <c:pt idx="8">
                  <c:v>4.2552586786750668</c:v>
                </c:pt>
                <c:pt idx="9">
                  <c:v>-2.0224125780219815</c:v>
                </c:pt>
                <c:pt idx="10">
                  <c:v>8.4269248981472025</c:v>
                </c:pt>
                <c:pt idx="11">
                  <c:v>9.4434834675005028</c:v>
                </c:pt>
                <c:pt idx="12">
                  <c:v>5.2380677384856522</c:v>
                </c:pt>
                <c:pt idx="13">
                  <c:v>2.4566169313928965</c:v>
                </c:pt>
                <c:pt idx="14">
                  <c:v>3.5824567903223192</c:v>
                </c:pt>
                <c:pt idx="15">
                  <c:v>3.31</c:v>
                </c:pt>
                <c:pt idx="16">
                  <c:v>4.4400000000000004</c:v>
                </c:pt>
              </c:numCache>
            </c:numRef>
          </c:val>
          <c:smooth val="0"/>
        </c:ser>
        <c:dLbls>
          <c:showLegendKey val="0"/>
          <c:showVal val="0"/>
          <c:showCatName val="0"/>
          <c:showSerName val="0"/>
          <c:showPercent val="0"/>
          <c:showBubbleSize val="0"/>
        </c:dLbls>
        <c:marker val="1"/>
        <c:smooth val="0"/>
        <c:axId val="171838848"/>
        <c:axId val="171914368"/>
      </c:lineChart>
      <c:catAx>
        <c:axId val="171838848"/>
        <c:scaling>
          <c:orientation val="minMax"/>
        </c:scaling>
        <c:delete val="0"/>
        <c:axPos val="b"/>
        <c:numFmt formatCode="General" sourceLinked="1"/>
        <c:majorTickMark val="out"/>
        <c:minorTickMark val="none"/>
        <c:tickLblPos val="nextTo"/>
        <c:txPr>
          <a:bodyPr rot="-5400000" vert="horz"/>
          <a:lstStyle/>
          <a:p>
            <a:pPr>
              <a:defRPr/>
            </a:pPr>
            <a:endParaRPr lang="tr-TR"/>
          </a:p>
        </c:txPr>
        <c:crossAx val="171914368"/>
        <c:crosses val="autoZero"/>
        <c:auto val="1"/>
        <c:lblAlgn val="ctr"/>
        <c:lblOffset val="100"/>
        <c:noMultiLvlLbl val="0"/>
      </c:catAx>
      <c:valAx>
        <c:axId val="171914368"/>
        <c:scaling>
          <c:orientation val="minMax"/>
        </c:scaling>
        <c:delete val="0"/>
        <c:axPos val="l"/>
        <c:majorGridlines/>
        <c:numFmt formatCode="0.00" sourceLinked="1"/>
        <c:majorTickMark val="out"/>
        <c:minorTickMark val="none"/>
        <c:tickLblPos val="nextTo"/>
        <c:crossAx val="171838848"/>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'C:\Users\sdemir\Desktop\2016 YILLIK RAPOR\ÜRETİM\[YILLAR İTİBARİYLE ÜRETİM.xlsx]Sayfa1'!$D$4</c:f>
              <c:strCache>
                <c:ptCount val="1"/>
                <c:pt idx="0">
                  <c:v>YILLAR</c:v>
                </c:pt>
              </c:strCache>
            </c:strRef>
          </c:tx>
          <c:invertIfNegative val="0"/>
          <c:cat>
            <c:numRef>
              <c:f>'C:\Users\sdemir\Desktop\2016 YILLIK RAPOR\ÜRETİM\[YILLAR İTİBARİYLE ÜRETİM.xlsx]Sayfa1'!$D$5:$D$41</c:f>
              <c:numCache>
                <c:formatCode>General</c:formatCode>
                <c:ptCount val="3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pt idx="35">
                  <c:v>2015</c:v>
                </c:pt>
                <c:pt idx="36">
                  <c:v>2016</c:v>
                </c:pt>
              </c:numCache>
            </c:numRef>
          </c:cat>
          <c:val>
            <c:numRef>
              <c:f>'C:\Users\sdemir\Desktop\2016 YILLIK RAPOR\ÜRETİM\[YILLAR İTİBARİYLE ÜRETİM.xlsx]Sayfa1'!$D$5:$D$41</c:f>
              <c:numCache>
                <c:formatCode>General</c:formatCode>
                <c:ptCount val="3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pt idx="35">
                  <c:v>2015</c:v>
                </c:pt>
                <c:pt idx="36">
                  <c:v>2016</c:v>
                </c:pt>
              </c:numCache>
            </c:numRef>
          </c:val>
        </c:ser>
        <c:ser>
          <c:idx val="1"/>
          <c:order val="1"/>
          <c:tx>
            <c:strRef>
              <c:f>'C:\Users\sdemir\Desktop\2016 YILLIK RAPOR\ÜRETİM\[YILLAR İTİBARİYLE ÜRETİM.xlsx]Sayfa1'!$E$4</c:f>
              <c:strCache>
                <c:ptCount val="1"/>
                <c:pt idx="0">
                  <c:v>TERMİK</c:v>
                </c:pt>
              </c:strCache>
            </c:strRef>
          </c:tx>
          <c:invertIfNegative val="0"/>
          <c:cat>
            <c:numRef>
              <c:f>'C:\Users\sdemir\Desktop\2016 YILLIK RAPOR\ÜRETİM\[YILLAR İTİBARİYLE ÜRETİM.xlsx]Sayfa1'!$D$5:$D$41</c:f>
              <c:numCache>
                <c:formatCode>General</c:formatCode>
                <c:ptCount val="3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pt idx="35">
                  <c:v>2015</c:v>
                </c:pt>
                <c:pt idx="36">
                  <c:v>2016</c:v>
                </c:pt>
              </c:numCache>
            </c:numRef>
          </c:cat>
          <c:val>
            <c:numRef>
              <c:f>'C:\Users\sdemir\Desktop\2016 YILLIK RAPOR\ÜRETİM\[YILLAR İTİBARİYLE ÜRETİM.xlsx]Sayfa1'!$E$5:$E$41</c:f>
              <c:numCache>
                <c:formatCode>General</c:formatCode>
                <c:ptCount val="37"/>
                <c:pt idx="0">
                  <c:v>11927.2</c:v>
                </c:pt>
                <c:pt idx="1">
                  <c:v>12056.7</c:v>
                </c:pt>
                <c:pt idx="2">
                  <c:v>12384.8</c:v>
                </c:pt>
                <c:pt idx="3">
                  <c:v>16004.1</c:v>
                </c:pt>
                <c:pt idx="4">
                  <c:v>17165.100000000002</c:v>
                </c:pt>
                <c:pt idx="5">
                  <c:v>22168</c:v>
                </c:pt>
                <c:pt idx="6">
                  <c:v>27778.600000000002</c:v>
                </c:pt>
                <c:pt idx="7">
                  <c:v>25677.199999999997</c:v>
                </c:pt>
                <c:pt idx="8">
                  <c:v>19030.8</c:v>
                </c:pt>
                <c:pt idx="9">
                  <c:v>34041</c:v>
                </c:pt>
                <c:pt idx="10">
                  <c:v>34314.9</c:v>
                </c:pt>
                <c:pt idx="11">
                  <c:v>37481.699999999997</c:v>
                </c:pt>
                <c:pt idx="12">
                  <c:v>40704.6</c:v>
                </c:pt>
                <c:pt idx="13">
                  <c:v>39779</c:v>
                </c:pt>
                <c:pt idx="14">
                  <c:v>47656.700000000004</c:v>
                </c:pt>
                <c:pt idx="15">
                  <c:v>50620.5</c:v>
                </c:pt>
                <c:pt idx="16">
                  <c:v>54302.8</c:v>
                </c:pt>
                <c:pt idx="17">
                  <c:v>63396.899999999994</c:v>
                </c:pt>
                <c:pt idx="18">
                  <c:v>68702.899999999994</c:v>
                </c:pt>
                <c:pt idx="19">
                  <c:v>81661</c:v>
                </c:pt>
                <c:pt idx="20">
                  <c:v>93934.2</c:v>
                </c:pt>
                <c:pt idx="21">
                  <c:v>98562.8</c:v>
                </c:pt>
                <c:pt idx="22">
                  <c:v>95563.1</c:v>
                </c:pt>
                <c:pt idx="23">
                  <c:v>105101</c:v>
                </c:pt>
                <c:pt idx="24">
                  <c:v>104463.7</c:v>
                </c:pt>
                <c:pt idx="25">
                  <c:v>122242.3</c:v>
                </c:pt>
                <c:pt idx="26">
                  <c:v>131835.1</c:v>
                </c:pt>
                <c:pt idx="27">
                  <c:v>155196.20000000001</c:v>
                </c:pt>
                <c:pt idx="28">
                  <c:v>164139.29999999999</c:v>
                </c:pt>
                <c:pt idx="29">
                  <c:v>156923.4</c:v>
                </c:pt>
                <c:pt idx="30">
                  <c:v>155827.6</c:v>
                </c:pt>
                <c:pt idx="31">
                  <c:v>171638.3</c:v>
                </c:pt>
                <c:pt idx="32">
                  <c:v>174871.7</c:v>
                </c:pt>
                <c:pt idx="33">
                  <c:v>171812.5</c:v>
                </c:pt>
                <c:pt idx="34">
                  <c:v>200416.6</c:v>
                </c:pt>
                <c:pt idx="35">
                  <c:v>177865.58387782855</c:v>
                </c:pt>
                <c:pt idx="36">
                  <c:v>182750.688295</c:v>
                </c:pt>
              </c:numCache>
            </c:numRef>
          </c:val>
        </c:ser>
        <c:ser>
          <c:idx val="2"/>
          <c:order val="2"/>
          <c:tx>
            <c:strRef>
              <c:f>'C:\Users\sdemir\Desktop\2016 YILLIK RAPOR\ÜRETİM\[YILLAR İTİBARİYLE ÜRETİM.xlsx]Sayfa1'!$F$4</c:f>
              <c:strCache>
                <c:ptCount val="1"/>
                <c:pt idx="0">
                  <c:v>HİDROLİK</c:v>
                </c:pt>
              </c:strCache>
            </c:strRef>
          </c:tx>
          <c:invertIfNegative val="0"/>
          <c:cat>
            <c:numRef>
              <c:f>'C:\Users\sdemir\Desktop\2016 YILLIK RAPOR\ÜRETİM\[YILLAR İTİBARİYLE ÜRETİM.xlsx]Sayfa1'!$D$5:$D$41</c:f>
              <c:numCache>
                <c:formatCode>General</c:formatCode>
                <c:ptCount val="3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pt idx="35">
                  <c:v>2015</c:v>
                </c:pt>
                <c:pt idx="36">
                  <c:v>2016</c:v>
                </c:pt>
              </c:numCache>
            </c:numRef>
          </c:cat>
          <c:val>
            <c:numRef>
              <c:f>'C:\Users\sdemir\Desktop\2016 YILLIK RAPOR\ÜRETİM\[YILLAR İTİBARİYLE ÜRETİM.xlsx]Sayfa1'!$F$5:$F$41</c:f>
              <c:numCache>
                <c:formatCode>General</c:formatCode>
                <c:ptCount val="37"/>
                <c:pt idx="0">
                  <c:v>11348.2</c:v>
                </c:pt>
                <c:pt idx="1">
                  <c:v>12616.1</c:v>
                </c:pt>
                <c:pt idx="2">
                  <c:v>14166.7</c:v>
                </c:pt>
                <c:pt idx="3">
                  <c:v>11342.7</c:v>
                </c:pt>
                <c:pt idx="4">
                  <c:v>13426.3</c:v>
                </c:pt>
                <c:pt idx="5">
                  <c:v>12044.9</c:v>
                </c:pt>
                <c:pt idx="6">
                  <c:v>11872.6</c:v>
                </c:pt>
                <c:pt idx="7">
                  <c:v>18617.8</c:v>
                </c:pt>
                <c:pt idx="8">
                  <c:v>28949.599999999999</c:v>
                </c:pt>
                <c:pt idx="9">
                  <c:v>17939.599999999999</c:v>
                </c:pt>
                <c:pt idx="10">
                  <c:v>23148</c:v>
                </c:pt>
                <c:pt idx="11">
                  <c:v>22683.3</c:v>
                </c:pt>
                <c:pt idx="12">
                  <c:v>26568</c:v>
                </c:pt>
                <c:pt idx="13">
                  <c:v>33950.9</c:v>
                </c:pt>
                <c:pt idx="14">
                  <c:v>30585.9</c:v>
                </c:pt>
                <c:pt idx="15">
                  <c:v>35540.9</c:v>
                </c:pt>
                <c:pt idx="16">
                  <c:v>40475.199999999997</c:v>
                </c:pt>
                <c:pt idx="17">
                  <c:v>39816.1</c:v>
                </c:pt>
                <c:pt idx="18">
                  <c:v>42229</c:v>
                </c:pt>
                <c:pt idx="19">
                  <c:v>34677.5</c:v>
                </c:pt>
                <c:pt idx="20">
                  <c:v>30878.5</c:v>
                </c:pt>
                <c:pt idx="21">
                  <c:v>24009.9</c:v>
                </c:pt>
                <c:pt idx="22">
                  <c:v>33683.800000000003</c:v>
                </c:pt>
                <c:pt idx="23">
                  <c:v>35329.5</c:v>
                </c:pt>
                <c:pt idx="24">
                  <c:v>46083.7</c:v>
                </c:pt>
                <c:pt idx="25">
                  <c:v>39560.5</c:v>
                </c:pt>
                <c:pt idx="26">
                  <c:v>44244.2</c:v>
                </c:pt>
                <c:pt idx="27">
                  <c:v>35850.800000000003</c:v>
                </c:pt>
                <c:pt idx="28">
                  <c:v>33269.800000000003</c:v>
                </c:pt>
                <c:pt idx="29">
                  <c:v>35958.400000000001</c:v>
                </c:pt>
                <c:pt idx="30">
                  <c:v>51795.5</c:v>
                </c:pt>
                <c:pt idx="31">
                  <c:v>52338.6</c:v>
                </c:pt>
                <c:pt idx="32">
                  <c:v>57865</c:v>
                </c:pt>
                <c:pt idx="33">
                  <c:v>59420.5</c:v>
                </c:pt>
                <c:pt idx="34">
                  <c:v>40644.699999999997</c:v>
                </c:pt>
                <c:pt idx="35">
                  <c:v>66903.179992157573</c:v>
                </c:pt>
                <c:pt idx="36">
                  <c:v>67303.060383000004</c:v>
                </c:pt>
              </c:numCache>
            </c:numRef>
          </c:val>
        </c:ser>
        <c:ser>
          <c:idx val="3"/>
          <c:order val="3"/>
          <c:tx>
            <c:strRef>
              <c:f>'C:\Users\sdemir\Desktop\2016 YILLIK RAPOR\ÜRETİM\[YILLAR İTİBARİYLE ÜRETİM.xlsx]Sayfa1'!$G$4</c:f>
              <c:strCache>
                <c:ptCount val="1"/>
                <c:pt idx="0">
                  <c:v>JEOTERMAL+RÜZGAR
+GÜNEŞ+BİYOKÜTLE</c:v>
                </c:pt>
              </c:strCache>
            </c:strRef>
          </c:tx>
          <c:invertIfNegative val="0"/>
          <c:cat>
            <c:numRef>
              <c:f>'C:\Users\sdemir\Desktop\2016 YILLIK RAPOR\ÜRETİM\[YILLAR İTİBARİYLE ÜRETİM.xlsx]Sayfa1'!$D$5:$D$41</c:f>
              <c:numCache>
                <c:formatCode>General</c:formatCode>
                <c:ptCount val="3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pt idx="35">
                  <c:v>2015</c:v>
                </c:pt>
                <c:pt idx="36">
                  <c:v>2016</c:v>
                </c:pt>
              </c:numCache>
            </c:numRef>
          </c:cat>
          <c:val>
            <c:numRef>
              <c:f>'C:\Users\sdemir\Desktop\2016 YILLIK RAPOR\ÜRETİM\[YILLAR İTİBARİYLE ÜRETİM.xlsx]Sayfa1'!$G$5:$G$41</c:f>
              <c:numCache>
                <c:formatCode>General</c:formatCode>
                <c:ptCount val="37"/>
                <c:pt idx="4">
                  <c:v>22.1</c:v>
                </c:pt>
                <c:pt idx="5">
                  <c:v>6</c:v>
                </c:pt>
                <c:pt idx="6">
                  <c:v>43.6</c:v>
                </c:pt>
                <c:pt idx="7">
                  <c:v>57.9</c:v>
                </c:pt>
                <c:pt idx="8">
                  <c:v>68.400000000000006</c:v>
                </c:pt>
                <c:pt idx="9">
                  <c:v>62.6</c:v>
                </c:pt>
                <c:pt idx="10">
                  <c:v>80.099999999999994</c:v>
                </c:pt>
                <c:pt idx="11">
                  <c:v>81.3</c:v>
                </c:pt>
                <c:pt idx="12">
                  <c:v>69.599999999999994</c:v>
                </c:pt>
                <c:pt idx="13">
                  <c:v>77.599999999999994</c:v>
                </c:pt>
                <c:pt idx="14">
                  <c:v>79.099999999999994</c:v>
                </c:pt>
                <c:pt idx="15">
                  <c:v>86</c:v>
                </c:pt>
                <c:pt idx="16">
                  <c:v>83.7</c:v>
                </c:pt>
                <c:pt idx="17">
                  <c:v>82.8</c:v>
                </c:pt>
                <c:pt idx="18">
                  <c:v>90.5</c:v>
                </c:pt>
                <c:pt idx="19">
                  <c:v>101.4</c:v>
                </c:pt>
                <c:pt idx="20">
                  <c:v>108.9</c:v>
                </c:pt>
                <c:pt idx="21">
                  <c:v>152</c:v>
                </c:pt>
                <c:pt idx="22">
                  <c:v>152.6</c:v>
                </c:pt>
                <c:pt idx="23">
                  <c:v>150</c:v>
                </c:pt>
                <c:pt idx="24">
                  <c:v>150.9</c:v>
                </c:pt>
                <c:pt idx="25">
                  <c:v>153.4</c:v>
                </c:pt>
                <c:pt idx="26">
                  <c:v>220.5</c:v>
                </c:pt>
                <c:pt idx="27">
                  <c:v>511.1</c:v>
                </c:pt>
                <c:pt idx="28">
                  <c:v>1008.9</c:v>
                </c:pt>
                <c:pt idx="29">
                  <c:v>1931.1000000000001</c:v>
                </c:pt>
                <c:pt idx="30">
                  <c:v>3584.6</c:v>
                </c:pt>
                <c:pt idx="31">
                  <c:v>5418.2</c:v>
                </c:pt>
                <c:pt idx="32">
                  <c:v>6760.1</c:v>
                </c:pt>
                <c:pt idx="33">
                  <c:v>8921</c:v>
                </c:pt>
                <c:pt idx="34">
                  <c:v>10901.5</c:v>
                </c:pt>
                <c:pt idx="35">
                  <c:v>14921.541783299999</c:v>
                </c:pt>
                <c:pt idx="36">
                  <c:v>22510.216071999999</c:v>
                </c:pt>
              </c:numCache>
            </c:numRef>
          </c:val>
        </c:ser>
        <c:dLbls>
          <c:showLegendKey val="0"/>
          <c:showVal val="0"/>
          <c:showCatName val="0"/>
          <c:showSerName val="0"/>
          <c:showPercent val="0"/>
          <c:showBubbleSize val="0"/>
        </c:dLbls>
        <c:gapWidth val="150"/>
        <c:shape val="box"/>
        <c:axId val="212602240"/>
        <c:axId val="212657280"/>
        <c:axId val="0"/>
      </c:bar3DChart>
      <c:catAx>
        <c:axId val="212602240"/>
        <c:scaling>
          <c:orientation val="minMax"/>
        </c:scaling>
        <c:delete val="0"/>
        <c:axPos val="b"/>
        <c:numFmt formatCode="General" sourceLinked="1"/>
        <c:majorTickMark val="out"/>
        <c:minorTickMark val="none"/>
        <c:tickLblPos val="nextTo"/>
        <c:crossAx val="212657280"/>
        <c:crosses val="autoZero"/>
        <c:auto val="1"/>
        <c:lblAlgn val="ctr"/>
        <c:lblOffset val="100"/>
        <c:noMultiLvlLbl val="0"/>
      </c:catAx>
      <c:valAx>
        <c:axId val="212657280"/>
        <c:scaling>
          <c:orientation val="minMax"/>
        </c:scaling>
        <c:delete val="0"/>
        <c:axPos val="l"/>
        <c:majorGridlines/>
        <c:title>
          <c:tx>
            <c:rich>
              <a:bodyPr rot="-5400000" vert="horz"/>
              <a:lstStyle/>
              <a:p>
                <a:pPr>
                  <a:defRPr/>
                </a:pPr>
                <a:r>
                  <a:rPr lang="en-US"/>
                  <a:t>GWh</a:t>
                </a:r>
              </a:p>
            </c:rich>
          </c:tx>
          <c:overlay val="0"/>
        </c:title>
        <c:numFmt formatCode="General" sourceLinked="1"/>
        <c:majorTickMark val="out"/>
        <c:minorTickMark val="none"/>
        <c:tickLblPos val="nextTo"/>
        <c:crossAx val="212602240"/>
        <c:crosses val="autoZero"/>
        <c:crossBetween val="between"/>
      </c:valAx>
    </c:plotArea>
    <c:legend>
      <c:legendPos val="b"/>
      <c:legendEntry>
        <c:idx val="0"/>
        <c:delete val="1"/>
      </c:legendEntry>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Sayfa2!$B$1</c:f>
              <c:strCache>
                <c:ptCount val="1"/>
                <c:pt idx="0">
                  <c:v>DEVREYE GİREN</c:v>
                </c:pt>
              </c:strCache>
            </c:strRef>
          </c:tx>
          <c:invertIfNegative val="0"/>
          <c:cat>
            <c:strRef>
              <c:f>Sayfa2!$A$2:$A$12</c:f>
              <c:strCache>
                <c:ptCount val="11"/>
                <c:pt idx="0">
                  <c:v>AKARSU</c:v>
                </c:pt>
                <c:pt idx="1">
                  <c:v>BARAJLI</c:v>
                </c:pt>
                <c:pt idx="2">
                  <c:v>BİYOKÜTLE</c:v>
                </c:pt>
                <c:pt idx="3">
                  <c:v>DOĞAL GAZ</c:v>
                </c:pt>
                <c:pt idx="4">
                  <c:v>FUEL OİL</c:v>
                </c:pt>
                <c:pt idx="5">
                  <c:v>GÜNEŞ</c:v>
                </c:pt>
                <c:pt idx="6">
                  <c:v>İTHAL KÖMÜR</c:v>
                </c:pt>
                <c:pt idx="7">
                  <c:v>JEOTERMAL</c:v>
                </c:pt>
                <c:pt idx="8">
                  <c:v>LİNYİT</c:v>
                </c:pt>
                <c:pt idx="9">
                  <c:v>LNG</c:v>
                </c:pt>
                <c:pt idx="10">
                  <c:v>RÜZGAR</c:v>
                </c:pt>
              </c:strCache>
            </c:strRef>
          </c:cat>
          <c:val>
            <c:numRef>
              <c:f>Sayfa2!$B$2:$B$12</c:f>
              <c:numCache>
                <c:formatCode>#,##0.00</c:formatCode>
                <c:ptCount val="11"/>
                <c:pt idx="0">
                  <c:v>416.23600226640713</c:v>
                </c:pt>
                <c:pt idx="1">
                  <c:v>384.15999412536655</c:v>
                </c:pt>
                <c:pt idx="2">
                  <c:v>122.68600004911421</c:v>
                </c:pt>
                <c:pt idx="3">
                  <c:v>1659.8040130734441</c:v>
                </c:pt>
                <c:pt idx="5">
                  <c:v>12.90000009536743</c:v>
                </c:pt>
                <c:pt idx="6">
                  <c:v>1409.6999998092651</c:v>
                </c:pt>
                <c:pt idx="7">
                  <c:v>196.98000109195721</c:v>
                </c:pt>
                <c:pt idx="8">
                  <c:v>430</c:v>
                </c:pt>
                <c:pt idx="10">
                  <c:v>1250.7169962525368</c:v>
                </c:pt>
              </c:numCache>
            </c:numRef>
          </c:val>
        </c:ser>
        <c:ser>
          <c:idx val="1"/>
          <c:order val="1"/>
          <c:tx>
            <c:strRef>
              <c:f>Sayfa2!$C$1</c:f>
              <c:strCache>
                <c:ptCount val="1"/>
                <c:pt idx="0">
                  <c:v>DEVREDEN ÇIKAN</c:v>
                </c:pt>
              </c:strCache>
            </c:strRef>
          </c:tx>
          <c:invertIfNegative val="0"/>
          <c:cat>
            <c:strRef>
              <c:f>Sayfa2!$A$2:$A$12</c:f>
              <c:strCache>
                <c:ptCount val="11"/>
                <c:pt idx="0">
                  <c:v>AKARSU</c:v>
                </c:pt>
                <c:pt idx="1">
                  <c:v>BARAJLI</c:v>
                </c:pt>
                <c:pt idx="2">
                  <c:v>BİYOKÜTLE</c:v>
                </c:pt>
                <c:pt idx="3">
                  <c:v>DOĞAL GAZ</c:v>
                </c:pt>
                <c:pt idx="4">
                  <c:v>FUEL OİL</c:v>
                </c:pt>
                <c:pt idx="5">
                  <c:v>GÜNEŞ</c:v>
                </c:pt>
                <c:pt idx="6">
                  <c:v>İTHAL KÖMÜR</c:v>
                </c:pt>
                <c:pt idx="7">
                  <c:v>JEOTERMAL</c:v>
                </c:pt>
                <c:pt idx="8">
                  <c:v>LİNYİT</c:v>
                </c:pt>
                <c:pt idx="9">
                  <c:v>LNG</c:v>
                </c:pt>
                <c:pt idx="10">
                  <c:v>RÜZGAR</c:v>
                </c:pt>
              </c:strCache>
            </c:strRef>
          </c:cat>
          <c:val>
            <c:numRef>
              <c:f>Sayfa2!$C$2:$C$12</c:f>
              <c:numCache>
                <c:formatCode>#,##0.00</c:formatCode>
                <c:ptCount val="11"/>
                <c:pt idx="0">
                  <c:v>122.70200008153913</c:v>
                </c:pt>
                <c:pt idx="1">
                  <c:v>3.3899999856948901</c:v>
                </c:pt>
                <c:pt idx="3">
                  <c:v>958.47999918460869</c:v>
                </c:pt>
                <c:pt idx="4">
                  <c:v>77.380000114440918</c:v>
                </c:pt>
                <c:pt idx="6">
                  <c:v>6</c:v>
                </c:pt>
                <c:pt idx="9">
                  <c:v>10</c:v>
                </c:pt>
                <c:pt idx="10">
                  <c:v>45.599999904632568</c:v>
                </c:pt>
              </c:numCache>
            </c:numRef>
          </c:val>
        </c:ser>
        <c:dLbls>
          <c:showLegendKey val="0"/>
          <c:showVal val="0"/>
          <c:showCatName val="0"/>
          <c:showSerName val="0"/>
          <c:showPercent val="0"/>
          <c:showBubbleSize val="0"/>
        </c:dLbls>
        <c:gapWidth val="150"/>
        <c:shape val="box"/>
        <c:axId val="172268160"/>
        <c:axId val="215941504"/>
        <c:axId val="0"/>
      </c:bar3DChart>
      <c:catAx>
        <c:axId val="172268160"/>
        <c:scaling>
          <c:orientation val="minMax"/>
        </c:scaling>
        <c:delete val="0"/>
        <c:axPos val="b"/>
        <c:majorTickMark val="out"/>
        <c:minorTickMark val="none"/>
        <c:tickLblPos val="nextTo"/>
        <c:txPr>
          <a:bodyPr rot="-5400000" vert="horz"/>
          <a:lstStyle/>
          <a:p>
            <a:pPr>
              <a:defRPr/>
            </a:pPr>
            <a:endParaRPr lang="tr-TR"/>
          </a:p>
        </c:txPr>
        <c:crossAx val="215941504"/>
        <c:crosses val="autoZero"/>
        <c:auto val="1"/>
        <c:lblAlgn val="ctr"/>
        <c:lblOffset val="100"/>
        <c:noMultiLvlLbl val="0"/>
      </c:catAx>
      <c:valAx>
        <c:axId val="215941504"/>
        <c:scaling>
          <c:orientation val="minMax"/>
        </c:scaling>
        <c:delete val="0"/>
        <c:axPos val="l"/>
        <c:majorGridlines/>
        <c:title>
          <c:tx>
            <c:rich>
              <a:bodyPr rot="-5400000" vert="horz"/>
              <a:lstStyle/>
              <a:p>
                <a:pPr>
                  <a:defRPr/>
                </a:pPr>
                <a:r>
                  <a:rPr lang="en-US"/>
                  <a:t>MW</a:t>
                </a:r>
              </a:p>
            </c:rich>
          </c:tx>
          <c:overlay val="0"/>
        </c:title>
        <c:numFmt formatCode="#,##0.00" sourceLinked="1"/>
        <c:majorTickMark val="out"/>
        <c:minorTickMark val="none"/>
        <c:tickLblPos val="nextTo"/>
        <c:crossAx val="172268160"/>
        <c:crosses val="autoZero"/>
        <c:crossBetween val="between"/>
      </c:valAx>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Serbest Tüketici Limiti (kWh)</c:v>
          </c:tx>
          <c:cat>
            <c:numRef>
              <c:f>'C:\Users\sdemir\Desktop\2016 YILLIK RAPOR\[st.xlsx]Sayfa1'!$A$4:$A$10</c:f>
              <c:numCache>
                <c:formatCode>General</c:formatCode>
                <c:ptCount val="7"/>
                <c:pt idx="0">
                  <c:v>2010</c:v>
                </c:pt>
                <c:pt idx="1">
                  <c:v>2011</c:v>
                </c:pt>
                <c:pt idx="2">
                  <c:v>2012</c:v>
                </c:pt>
                <c:pt idx="3">
                  <c:v>2013</c:v>
                </c:pt>
                <c:pt idx="4">
                  <c:v>2014</c:v>
                </c:pt>
                <c:pt idx="5">
                  <c:v>2015</c:v>
                </c:pt>
                <c:pt idx="6">
                  <c:v>2016</c:v>
                </c:pt>
              </c:numCache>
            </c:numRef>
          </c:cat>
          <c:val>
            <c:numRef>
              <c:f>'şekil 3.1 ST limiti'!$B$4:$B$10</c:f>
              <c:numCache>
                <c:formatCode>#,##0</c:formatCode>
                <c:ptCount val="7"/>
                <c:pt idx="0">
                  <c:v>100000</c:v>
                </c:pt>
                <c:pt idx="1">
                  <c:v>30000</c:v>
                </c:pt>
                <c:pt idx="2">
                  <c:v>25000</c:v>
                </c:pt>
                <c:pt idx="3">
                  <c:v>5000</c:v>
                </c:pt>
                <c:pt idx="4">
                  <c:v>4500</c:v>
                </c:pt>
                <c:pt idx="5">
                  <c:v>4000</c:v>
                </c:pt>
                <c:pt idx="6">
                  <c:v>3600</c:v>
                </c:pt>
              </c:numCache>
            </c:numRef>
          </c:val>
          <c:smooth val="0"/>
        </c:ser>
        <c:dLbls>
          <c:showLegendKey val="0"/>
          <c:showVal val="0"/>
          <c:showCatName val="0"/>
          <c:showSerName val="0"/>
          <c:showPercent val="0"/>
          <c:showBubbleSize val="0"/>
        </c:dLbls>
        <c:marker val="1"/>
        <c:smooth val="0"/>
        <c:axId val="215951232"/>
        <c:axId val="215952768"/>
      </c:lineChart>
      <c:lineChart>
        <c:grouping val="standard"/>
        <c:varyColors val="0"/>
        <c:ser>
          <c:idx val="1"/>
          <c:order val="1"/>
          <c:tx>
            <c:v>Teorik Piyasa Açıklık Oranı (%)</c:v>
          </c:tx>
          <c:cat>
            <c:numRef>
              <c:f>'şekil 3.1 ST limiti'!$C$4:$C$10</c:f>
              <c:numCache>
                <c:formatCode>General</c:formatCode>
                <c:ptCount val="7"/>
                <c:pt idx="0">
                  <c:v>63.3</c:v>
                </c:pt>
                <c:pt idx="1">
                  <c:v>78</c:v>
                </c:pt>
                <c:pt idx="2">
                  <c:v>83</c:v>
                </c:pt>
                <c:pt idx="3">
                  <c:v>84</c:v>
                </c:pt>
                <c:pt idx="4">
                  <c:v>85</c:v>
                </c:pt>
                <c:pt idx="5">
                  <c:v>85.04</c:v>
                </c:pt>
                <c:pt idx="6">
                  <c:v>85.8</c:v>
                </c:pt>
              </c:numCache>
            </c:numRef>
          </c:cat>
          <c:val>
            <c:numRef>
              <c:f>'şekil 3.1 ST limiti'!$C$4:$C$10</c:f>
              <c:numCache>
                <c:formatCode>General</c:formatCode>
                <c:ptCount val="7"/>
                <c:pt idx="0">
                  <c:v>63.3</c:v>
                </c:pt>
                <c:pt idx="1">
                  <c:v>78</c:v>
                </c:pt>
                <c:pt idx="2">
                  <c:v>83</c:v>
                </c:pt>
                <c:pt idx="3">
                  <c:v>84</c:v>
                </c:pt>
                <c:pt idx="4">
                  <c:v>85</c:v>
                </c:pt>
                <c:pt idx="5">
                  <c:v>85.04</c:v>
                </c:pt>
                <c:pt idx="6">
                  <c:v>85.8</c:v>
                </c:pt>
              </c:numCache>
            </c:numRef>
          </c:val>
          <c:smooth val="0"/>
        </c:ser>
        <c:dLbls>
          <c:showLegendKey val="0"/>
          <c:showVal val="0"/>
          <c:showCatName val="0"/>
          <c:showSerName val="0"/>
          <c:showPercent val="0"/>
          <c:showBubbleSize val="0"/>
        </c:dLbls>
        <c:marker val="1"/>
        <c:smooth val="0"/>
        <c:axId val="216771968"/>
        <c:axId val="216770048"/>
      </c:lineChart>
      <c:catAx>
        <c:axId val="215951232"/>
        <c:scaling>
          <c:orientation val="minMax"/>
        </c:scaling>
        <c:delete val="0"/>
        <c:axPos val="b"/>
        <c:numFmt formatCode="General" sourceLinked="1"/>
        <c:majorTickMark val="out"/>
        <c:minorTickMark val="none"/>
        <c:tickLblPos val="nextTo"/>
        <c:crossAx val="215952768"/>
        <c:crosses val="autoZero"/>
        <c:auto val="1"/>
        <c:lblAlgn val="ctr"/>
        <c:lblOffset val="100"/>
        <c:noMultiLvlLbl val="0"/>
      </c:catAx>
      <c:valAx>
        <c:axId val="215952768"/>
        <c:scaling>
          <c:orientation val="minMax"/>
        </c:scaling>
        <c:delete val="0"/>
        <c:axPos val="l"/>
        <c:majorGridlines/>
        <c:title>
          <c:tx>
            <c:rich>
              <a:bodyPr rot="-5400000" vert="horz"/>
              <a:lstStyle/>
              <a:p>
                <a:pPr>
                  <a:defRPr/>
                </a:pPr>
                <a:r>
                  <a:rPr lang="en-US"/>
                  <a:t>kWh</a:t>
                </a:r>
              </a:p>
            </c:rich>
          </c:tx>
          <c:overlay val="0"/>
        </c:title>
        <c:numFmt formatCode="#,##0" sourceLinked="1"/>
        <c:majorTickMark val="out"/>
        <c:minorTickMark val="none"/>
        <c:tickLblPos val="nextTo"/>
        <c:crossAx val="215951232"/>
        <c:crosses val="autoZero"/>
        <c:crossBetween val="between"/>
      </c:valAx>
      <c:valAx>
        <c:axId val="216770048"/>
        <c:scaling>
          <c:orientation val="minMax"/>
        </c:scaling>
        <c:delete val="0"/>
        <c:axPos val="r"/>
        <c:title>
          <c:tx>
            <c:rich>
              <a:bodyPr rot="-5400000" vert="horz"/>
              <a:lstStyle/>
              <a:p>
                <a:pPr>
                  <a:defRPr/>
                </a:pPr>
                <a:r>
                  <a:rPr lang="en-US"/>
                  <a:t>%</a:t>
                </a:r>
              </a:p>
            </c:rich>
          </c:tx>
          <c:overlay val="0"/>
        </c:title>
        <c:numFmt formatCode="General" sourceLinked="1"/>
        <c:majorTickMark val="out"/>
        <c:minorTickMark val="none"/>
        <c:tickLblPos val="nextTo"/>
        <c:crossAx val="216771968"/>
        <c:crosses val="max"/>
        <c:crossBetween val="between"/>
      </c:valAx>
      <c:catAx>
        <c:axId val="216771968"/>
        <c:scaling>
          <c:orientation val="minMax"/>
        </c:scaling>
        <c:delete val="1"/>
        <c:axPos val="b"/>
        <c:numFmt formatCode="General" sourceLinked="1"/>
        <c:majorTickMark val="out"/>
        <c:minorTickMark val="none"/>
        <c:tickLblPos val="nextTo"/>
        <c:crossAx val="21677004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7F47C0-88C0-47F9-8F4A-6AEBC7348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22027</Words>
  <Characters>125556</Characters>
  <Application>Microsoft Office Word</Application>
  <DocSecurity>0</DocSecurity>
  <Lines>1046</Lines>
  <Paragraphs>294</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147289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Kadir KAYA</cp:lastModifiedBy>
  <cp:revision>2</cp:revision>
  <cp:lastPrinted>2017-04-25T11:59:00Z</cp:lastPrinted>
  <dcterms:created xsi:type="dcterms:W3CDTF">2017-07-13T11:58:00Z</dcterms:created>
  <dcterms:modified xsi:type="dcterms:W3CDTF">2017-07-13T11:58:00Z</dcterms:modified>
</cp:coreProperties>
</file>