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FDE98" w14:textId="2725D0AA" w:rsidR="00C74835" w:rsidRPr="00C74835" w:rsidRDefault="00C74835" w:rsidP="00C74835">
      <w:pPr>
        <w:spacing w:after="0" w:line="240" w:lineRule="auto"/>
        <w:ind w:firstLine="708"/>
        <w:jc w:val="center"/>
        <w:rPr>
          <w:rFonts w:ascii="Times New Roman" w:eastAsia="PMingLiU" w:hAnsi="Times New Roman" w:cs="Times New Roman"/>
          <w:b/>
          <w:sz w:val="24"/>
          <w:szCs w:val="24"/>
          <w:lang w:eastAsia="zh-TW"/>
        </w:rPr>
      </w:pPr>
      <w:r>
        <w:rPr>
          <w:rFonts w:ascii="Times New Roman" w:eastAsia="PMingLiU" w:hAnsi="Times New Roman" w:cs="Times New Roman"/>
          <w:b/>
          <w:sz w:val="24"/>
          <w:szCs w:val="24"/>
          <w:lang w:eastAsia="zh-TW"/>
        </w:rPr>
        <w:t xml:space="preserve">GENEL </w:t>
      </w:r>
      <w:bookmarkStart w:id="0" w:name="_GoBack"/>
      <w:bookmarkEnd w:id="0"/>
      <w:r w:rsidRPr="00C74835">
        <w:rPr>
          <w:rFonts w:ascii="Times New Roman" w:eastAsia="PMingLiU" w:hAnsi="Times New Roman" w:cs="Times New Roman"/>
          <w:b/>
          <w:sz w:val="24"/>
          <w:szCs w:val="24"/>
          <w:lang w:eastAsia="zh-TW"/>
        </w:rPr>
        <w:t>GEREKÇE</w:t>
      </w:r>
    </w:p>
    <w:p w14:paraId="7EB6D1D4" w14:textId="77777777" w:rsidR="00C74835" w:rsidRDefault="00C74835" w:rsidP="00253B2F">
      <w:pPr>
        <w:spacing w:after="0" w:line="240" w:lineRule="auto"/>
        <w:ind w:firstLine="708"/>
        <w:jc w:val="both"/>
        <w:rPr>
          <w:rFonts w:ascii="Times New Roman" w:eastAsia="PMingLiU" w:hAnsi="Times New Roman" w:cs="Times New Roman"/>
          <w:sz w:val="24"/>
          <w:szCs w:val="24"/>
          <w:lang w:eastAsia="zh-TW"/>
        </w:rPr>
      </w:pPr>
    </w:p>
    <w:p w14:paraId="225B9252" w14:textId="0BA2C6F1" w:rsidR="00253B2F" w:rsidRDefault="00ED3F46" w:rsidP="00253B2F">
      <w:pPr>
        <w:spacing w:after="0" w:line="240" w:lineRule="auto"/>
        <w:ind w:firstLine="708"/>
        <w:jc w:val="both"/>
        <w:rPr>
          <w:rFonts w:ascii="Times New Roman" w:eastAsia="PMingLiU" w:hAnsi="Times New Roman" w:cs="Times New Roman"/>
          <w:sz w:val="24"/>
          <w:szCs w:val="24"/>
          <w:lang w:eastAsia="zh-TW"/>
        </w:rPr>
      </w:pPr>
      <w:proofErr w:type="spellStart"/>
      <w:r>
        <w:rPr>
          <w:rFonts w:ascii="Times New Roman" w:eastAsia="PMingLiU" w:hAnsi="Times New Roman" w:cs="Times New Roman"/>
          <w:sz w:val="24"/>
          <w:szCs w:val="24"/>
          <w:lang w:eastAsia="zh-TW"/>
        </w:rPr>
        <w:t>Pandemi</w:t>
      </w:r>
      <w:proofErr w:type="spellEnd"/>
      <w:r>
        <w:rPr>
          <w:rFonts w:ascii="Times New Roman" w:eastAsia="PMingLiU" w:hAnsi="Times New Roman" w:cs="Times New Roman"/>
          <w:sz w:val="24"/>
          <w:szCs w:val="24"/>
          <w:lang w:eastAsia="zh-TW"/>
        </w:rPr>
        <w:t xml:space="preserve"> sürecinde elektrik fiyatlarındaki aşırı düşüş sistemde bulunması elzem olan ve aynı zamanda elektrik üretim maliyetleri, yatırımlarının büyüklüğü ve elektrik üretiminde kullanılan kaynağın doğası gereği, yüksek olan baz yük santrallerini de olumsuz etkilemiş ve büyük kurulu güce ve yüksek kapasite kullanım oranına sahip birçok santrali piyasada faaliyet gösteremez hale gelmiştir. </w:t>
      </w:r>
      <w:proofErr w:type="spellStart"/>
      <w:r w:rsidR="00253B2F">
        <w:rPr>
          <w:rFonts w:ascii="Times New Roman" w:eastAsia="PMingLiU" w:hAnsi="Times New Roman" w:cs="Times New Roman"/>
          <w:sz w:val="24"/>
          <w:szCs w:val="24"/>
          <w:lang w:eastAsia="zh-TW"/>
        </w:rPr>
        <w:t>Pandemi</w:t>
      </w:r>
      <w:proofErr w:type="spellEnd"/>
      <w:r w:rsidR="00253B2F">
        <w:rPr>
          <w:rFonts w:ascii="Times New Roman" w:eastAsia="PMingLiU" w:hAnsi="Times New Roman" w:cs="Times New Roman"/>
          <w:sz w:val="24"/>
          <w:szCs w:val="24"/>
          <w:lang w:eastAsia="zh-TW"/>
        </w:rPr>
        <w:t xml:space="preserve"> süreci akabinde </w:t>
      </w:r>
      <w:r>
        <w:rPr>
          <w:rFonts w:ascii="Times New Roman" w:eastAsia="PMingLiU" w:hAnsi="Times New Roman" w:cs="Times New Roman"/>
          <w:sz w:val="24"/>
          <w:szCs w:val="24"/>
          <w:lang w:eastAsia="zh-TW"/>
        </w:rPr>
        <w:t xml:space="preserve">ise </w:t>
      </w:r>
      <w:r w:rsidR="00253B2F" w:rsidRPr="00995E02">
        <w:rPr>
          <w:rFonts w:ascii="Times New Roman" w:eastAsia="PMingLiU" w:hAnsi="Times New Roman" w:cs="Times New Roman"/>
          <w:sz w:val="24"/>
          <w:szCs w:val="24"/>
          <w:lang w:eastAsia="zh-TW"/>
        </w:rPr>
        <w:t>özellikle Haziran 2021’den itibaren ülkemizde elektrik enerjisine olan tale</w:t>
      </w:r>
      <w:r>
        <w:rPr>
          <w:rFonts w:ascii="Times New Roman" w:eastAsia="PMingLiU" w:hAnsi="Times New Roman" w:cs="Times New Roman"/>
          <w:sz w:val="24"/>
          <w:szCs w:val="24"/>
          <w:lang w:eastAsia="zh-TW"/>
        </w:rPr>
        <w:t>p</w:t>
      </w:r>
      <w:r w:rsidR="00253B2F" w:rsidRPr="00995E02">
        <w:rPr>
          <w:rFonts w:ascii="Times New Roman" w:eastAsia="PMingLiU" w:hAnsi="Times New Roman" w:cs="Times New Roman"/>
          <w:sz w:val="24"/>
          <w:szCs w:val="24"/>
          <w:lang w:eastAsia="zh-TW"/>
        </w:rPr>
        <w:t xml:space="preserve"> yüksel</w:t>
      </w:r>
      <w:r>
        <w:rPr>
          <w:rFonts w:ascii="Times New Roman" w:eastAsia="PMingLiU" w:hAnsi="Times New Roman" w:cs="Times New Roman"/>
          <w:sz w:val="24"/>
          <w:szCs w:val="24"/>
          <w:lang w:eastAsia="zh-TW"/>
        </w:rPr>
        <w:t>erek</w:t>
      </w:r>
      <w:r w:rsidR="00253B2F" w:rsidRPr="00995E02">
        <w:rPr>
          <w:rFonts w:ascii="Times New Roman" w:eastAsia="PMingLiU" w:hAnsi="Times New Roman" w:cs="Times New Roman"/>
          <w:sz w:val="24"/>
          <w:szCs w:val="24"/>
          <w:lang w:eastAsia="zh-TW"/>
        </w:rPr>
        <w:t xml:space="preserve"> arzın talebi karşılamakta zaman zaman zorlanması</w:t>
      </w:r>
      <w:r>
        <w:rPr>
          <w:rFonts w:ascii="Times New Roman" w:eastAsia="PMingLiU" w:hAnsi="Times New Roman" w:cs="Times New Roman"/>
          <w:sz w:val="24"/>
          <w:szCs w:val="24"/>
          <w:lang w:eastAsia="zh-TW"/>
        </w:rPr>
        <w:t xml:space="preserve">na sebep olmuş ve ayrıca </w:t>
      </w:r>
      <w:r w:rsidR="00253B2F" w:rsidRPr="00995E02">
        <w:rPr>
          <w:rFonts w:ascii="Times New Roman" w:eastAsia="PMingLiU" w:hAnsi="Times New Roman" w:cs="Times New Roman"/>
          <w:sz w:val="24"/>
          <w:szCs w:val="24"/>
          <w:lang w:eastAsia="zh-TW"/>
        </w:rPr>
        <w:t xml:space="preserve">elektrik enerjisi üretiminde kaynak olarak kullanılan emtia fiyatlarının küresel ekonomik koşullar neticesinde hızlı bir şekilde </w:t>
      </w:r>
      <w:r w:rsidRPr="00995E02">
        <w:rPr>
          <w:rFonts w:ascii="Times New Roman" w:eastAsia="PMingLiU" w:hAnsi="Times New Roman" w:cs="Times New Roman"/>
          <w:sz w:val="24"/>
          <w:szCs w:val="24"/>
          <w:lang w:eastAsia="zh-TW"/>
        </w:rPr>
        <w:t>yükselm</w:t>
      </w:r>
      <w:r>
        <w:rPr>
          <w:rFonts w:ascii="Times New Roman" w:eastAsia="PMingLiU" w:hAnsi="Times New Roman" w:cs="Times New Roman"/>
          <w:sz w:val="24"/>
          <w:szCs w:val="24"/>
          <w:lang w:eastAsia="zh-TW"/>
        </w:rPr>
        <w:t>iştir.</w:t>
      </w:r>
      <w:r w:rsidRPr="00995E02">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B</w:t>
      </w:r>
      <w:r w:rsidR="00253B2F" w:rsidRPr="00995E02">
        <w:rPr>
          <w:rFonts w:ascii="Times New Roman" w:eastAsia="PMingLiU" w:hAnsi="Times New Roman" w:cs="Times New Roman"/>
          <w:sz w:val="24"/>
          <w:szCs w:val="24"/>
          <w:lang w:eastAsia="zh-TW"/>
        </w:rPr>
        <w:t xml:space="preserve">u yükseliş tüm dünya elektrik piyasalarında üretim </w:t>
      </w:r>
      <w:r w:rsidR="00253B2F">
        <w:rPr>
          <w:rFonts w:ascii="Times New Roman" w:eastAsia="PMingLiU" w:hAnsi="Times New Roman" w:cs="Times New Roman"/>
          <w:sz w:val="24"/>
          <w:szCs w:val="24"/>
          <w:lang w:eastAsia="zh-TW"/>
        </w:rPr>
        <w:t xml:space="preserve">girdi </w:t>
      </w:r>
      <w:r w:rsidR="00253B2F" w:rsidRPr="00995E02">
        <w:rPr>
          <w:rFonts w:ascii="Times New Roman" w:eastAsia="PMingLiU" w:hAnsi="Times New Roman" w:cs="Times New Roman"/>
          <w:sz w:val="24"/>
          <w:szCs w:val="24"/>
          <w:lang w:eastAsia="zh-TW"/>
        </w:rPr>
        <w:t xml:space="preserve">maliyetlerini </w:t>
      </w:r>
      <w:r w:rsidRPr="00995E02">
        <w:rPr>
          <w:rFonts w:ascii="Times New Roman" w:eastAsia="PMingLiU" w:hAnsi="Times New Roman" w:cs="Times New Roman"/>
          <w:sz w:val="24"/>
          <w:szCs w:val="24"/>
          <w:lang w:eastAsia="zh-TW"/>
        </w:rPr>
        <w:t>art</w:t>
      </w:r>
      <w:r>
        <w:rPr>
          <w:rFonts w:ascii="Times New Roman" w:eastAsia="PMingLiU" w:hAnsi="Times New Roman" w:cs="Times New Roman"/>
          <w:sz w:val="24"/>
          <w:szCs w:val="24"/>
          <w:lang w:eastAsia="zh-TW"/>
        </w:rPr>
        <w:t>tırmış olduğu</w:t>
      </w:r>
      <w:r w:rsidRPr="00995E02">
        <w:rPr>
          <w:rFonts w:ascii="Times New Roman" w:eastAsia="PMingLiU" w:hAnsi="Times New Roman" w:cs="Times New Roman"/>
          <w:sz w:val="24"/>
          <w:szCs w:val="24"/>
          <w:lang w:eastAsia="zh-TW"/>
        </w:rPr>
        <w:t xml:space="preserve"> </w:t>
      </w:r>
      <w:r w:rsidR="00253B2F" w:rsidRPr="00995E02">
        <w:rPr>
          <w:rFonts w:ascii="Times New Roman" w:eastAsia="PMingLiU" w:hAnsi="Times New Roman" w:cs="Times New Roman"/>
          <w:sz w:val="24"/>
          <w:szCs w:val="24"/>
          <w:lang w:eastAsia="zh-TW"/>
        </w:rPr>
        <w:t xml:space="preserve">gibi ülkemizdeki elektrik enerjisi üretim maliyetlerini </w:t>
      </w:r>
      <w:r w:rsidR="00253B2F">
        <w:rPr>
          <w:rFonts w:ascii="Times New Roman" w:eastAsia="PMingLiU" w:hAnsi="Times New Roman" w:cs="Times New Roman"/>
          <w:sz w:val="24"/>
          <w:szCs w:val="24"/>
          <w:lang w:eastAsia="zh-TW"/>
        </w:rPr>
        <w:t xml:space="preserve">de </w:t>
      </w:r>
      <w:r w:rsidR="00253B2F" w:rsidRPr="00995E02">
        <w:rPr>
          <w:rFonts w:ascii="Times New Roman" w:eastAsia="PMingLiU" w:hAnsi="Times New Roman" w:cs="Times New Roman"/>
          <w:sz w:val="24"/>
          <w:szCs w:val="24"/>
          <w:lang w:eastAsia="zh-TW"/>
        </w:rPr>
        <w:t xml:space="preserve">olumsuz bir şekilde etkilemektedir. </w:t>
      </w:r>
    </w:p>
    <w:p w14:paraId="6C189E6F" w14:textId="77777777" w:rsidR="00253B2F" w:rsidRDefault="00253B2F" w:rsidP="00253B2F">
      <w:pPr>
        <w:spacing w:after="0" w:line="240" w:lineRule="auto"/>
        <w:ind w:firstLine="708"/>
        <w:jc w:val="both"/>
        <w:rPr>
          <w:rFonts w:ascii="Times New Roman" w:eastAsia="PMingLiU" w:hAnsi="Times New Roman" w:cs="Times New Roman"/>
          <w:sz w:val="24"/>
          <w:szCs w:val="24"/>
          <w:lang w:eastAsia="zh-TW"/>
        </w:rPr>
      </w:pPr>
    </w:p>
    <w:p w14:paraId="0782FB45" w14:textId="36DADC4A" w:rsidR="00253B2F" w:rsidRPr="00874E19" w:rsidRDefault="00020A62" w:rsidP="00253B2F">
      <w:pPr>
        <w:spacing w:after="0" w:line="240" w:lineRule="auto"/>
        <w:ind w:firstLine="708"/>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Bu kapsamda; ülkemiz elektrik piyasasındaki güncel şartlar göz önünde bulundurulduğunda elektrik </w:t>
      </w:r>
      <w:r w:rsidR="00253B2F">
        <w:rPr>
          <w:rFonts w:ascii="Times New Roman" w:eastAsia="PMingLiU" w:hAnsi="Times New Roman" w:cs="Times New Roman"/>
          <w:sz w:val="24"/>
          <w:szCs w:val="24"/>
          <w:lang w:eastAsia="zh-TW"/>
        </w:rPr>
        <w:t xml:space="preserve">piyasasında </w:t>
      </w:r>
      <w:r>
        <w:rPr>
          <w:rFonts w:ascii="Times New Roman" w:eastAsia="PMingLiU" w:hAnsi="Times New Roman" w:cs="Times New Roman"/>
          <w:sz w:val="24"/>
          <w:szCs w:val="24"/>
          <w:lang w:eastAsia="zh-TW"/>
        </w:rPr>
        <w:t xml:space="preserve">6446 sayılı Elektrik Piyasası </w:t>
      </w:r>
      <w:r w:rsidR="00253B2F">
        <w:rPr>
          <w:rFonts w:ascii="Times New Roman" w:eastAsia="PMingLiU" w:hAnsi="Times New Roman" w:cs="Times New Roman"/>
          <w:sz w:val="24"/>
          <w:szCs w:val="24"/>
          <w:lang w:eastAsia="zh-TW"/>
        </w:rPr>
        <w:t>Kanun</w:t>
      </w:r>
      <w:r>
        <w:rPr>
          <w:rFonts w:ascii="Times New Roman" w:eastAsia="PMingLiU" w:hAnsi="Times New Roman" w:cs="Times New Roman"/>
          <w:sz w:val="24"/>
          <w:szCs w:val="24"/>
          <w:lang w:eastAsia="zh-TW"/>
        </w:rPr>
        <w:t>u</w:t>
      </w:r>
      <w:r w:rsidR="00253B2F">
        <w:rPr>
          <w:rFonts w:ascii="Times New Roman" w:eastAsia="PMingLiU" w:hAnsi="Times New Roman" w:cs="Times New Roman"/>
          <w:sz w:val="24"/>
          <w:szCs w:val="24"/>
          <w:lang w:eastAsia="zh-TW"/>
        </w:rPr>
        <w:t>’</w:t>
      </w:r>
      <w:r>
        <w:rPr>
          <w:rFonts w:ascii="Times New Roman" w:eastAsia="PMingLiU" w:hAnsi="Times New Roman" w:cs="Times New Roman"/>
          <w:sz w:val="24"/>
          <w:szCs w:val="24"/>
          <w:lang w:eastAsia="zh-TW"/>
        </w:rPr>
        <w:t>n</w:t>
      </w:r>
      <w:r w:rsidR="00253B2F">
        <w:rPr>
          <w:rFonts w:ascii="Times New Roman" w:eastAsia="PMingLiU" w:hAnsi="Times New Roman" w:cs="Times New Roman"/>
          <w:sz w:val="24"/>
          <w:szCs w:val="24"/>
          <w:lang w:eastAsia="zh-TW"/>
        </w:rPr>
        <w:t xml:space="preserve">un öngördüğü </w:t>
      </w:r>
      <w:r w:rsidR="00253B2F" w:rsidRPr="00B4222B">
        <w:rPr>
          <w:rFonts w:ascii="Times New Roman" w:eastAsia="ヒラギノ明朝 Pro W3" w:hAnsi="Times New Roman" w:cs="Times New Roman"/>
          <w:sz w:val="24"/>
          <w:szCs w:val="24"/>
        </w:rPr>
        <w:t>arz güvenliği</w:t>
      </w:r>
      <w:r w:rsidR="00253B2F">
        <w:rPr>
          <w:rFonts w:ascii="Times New Roman" w:eastAsia="ヒラギノ明朝 Pro W3" w:hAnsi="Times New Roman" w:cs="Times New Roman"/>
          <w:sz w:val="24"/>
          <w:szCs w:val="24"/>
        </w:rPr>
        <w:t>ni temin</w:t>
      </w:r>
      <w:r w:rsidR="00253B2F" w:rsidRPr="00B4222B">
        <w:rPr>
          <w:rFonts w:ascii="Times New Roman" w:eastAsia="ヒラギノ明朝 Pro W3" w:hAnsi="Times New Roman" w:cs="Times New Roman"/>
          <w:sz w:val="24"/>
          <w:szCs w:val="24"/>
        </w:rPr>
        <w:t xml:space="preserve"> </w:t>
      </w:r>
      <w:r w:rsidR="00253B2F">
        <w:rPr>
          <w:rFonts w:ascii="Times New Roman" w:eastAsia="ヒラギノ明朝 Pro W3" w:hAnsi="Times New Roman" w:cs="Times New Roman"/>
          <w:sz w:val="24"/>
          <w:szCs w:val="24"/>
        </w:rPr>
        <w:t xml:space="preserve">için sistemde var olması elzem olan büyük kurulu güce ve diğer santrallere nazaran daha esnek ve yüksek kapasite kullanım oranına sahip olan baz yük santrallerinin tekrar elektrik piyasasında etkin olarak faaliyet gösterebilmelerini sağlayabilmek amacıyla </w:t>
      </w:r>
      <w:r w:rsidRPr="00F1356A">
        <w:rPr>
          <w:rFonts w:ascii="Times New Roman" w:eastAsia="Times New Roman" w:hAnsi="Times New Roman" w:cs="Times New Roman"/>
          <w:sz w:val="24"/>
          <w:szCs w:val="24"/>
          <w:lang w:eastAsia="tr-TR"/>
        </w:rPr>
        <w:t>Elektrik Piyasası Kapasite Mekanizması</w:t>
      </w:r>
      <w:r w:rsidR="003D5822">
        <w:rPr>
          <w:rFonts w:ascii="Times New Roman" w:eastAsia="PMingLiU" w:hAnsi="Times New Roman" w:cs="Times New Roman"/>
          <w:sz w:val="24"/>
          <w:szCs w:val="24"/>
          <w:lang w:eastAsia="zh-TW"/>
        </w:rPr>
        <w:t xml:space="preserve">nın yeniden düzenlemesine </w:t>
      </w:r>
      <w:r w:rsidR="00253B2F" w:rsidRPr="00874E19">
        <w:rPr>
          <w:rFonts w:ascii="Times New Roman" w:eastAsia="PMingLiU" w:hAnsi="Times New Roman" w:cs="Times New Roman"/>
          <w:sz w:val="24"/>
          <w:szCs w:val="24"/>
          <w:lang w:eastAsia="zh-TW"/>
        </w:rPr>
        <w:t>ihtiyaç duyulmuştur.</w:t>
      </w:r>
    </w:p>
    <w:p w14:paraId="062536DA" w14:textId="77777777" w:rsidR="00EC6C6C" w:rsidRDefault="00C74835"/>
    <w:sectPr w:rsidR="00EC6C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E7C"/>
    <w:rsid w:val="00020A62"/>
    <w:rsid w:val="001D1250"/>
    <w:rsid w:val="00253B2F"/>
    <w:rsid w:val="002B799A"/>
    <w:rsid w:val="003D5822"/>
    <w:rsid w:val="00707CEC"/>
    <w:rsid w:val="0073687F"/>
    <w:rsid w:val="00904FA7"/>
    <w:rsid w:val="00B54E7C"/>
    <w:rsid w:val="00BA1257"/>
    <w:rsid w:val="00C74835"/>
    <w:rsid w:val="00DD698C"/>
    <w:rsid w:val="00E375B2"/>
    <w:rsid w:val="00ED3F46"/>
    <w:rsid w:val="00F105C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47A66"/>
  <w15:chartTrackingRefBased/>
  <w15:docId w15:val="{D4BA5201-8BC9-47AF-BD99-E20564C14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3B2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7483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748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216</Words>
  <Characters>1232</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MELİH YETİŞ</dc:creator>
  <cp:keywords/>
  <dc:description/>
  <cp:lastModifiedBy>MELİH YETİŞ</cp:lastModifiedBy>
  <cp:revision>11</cp:revision>
  <dcterms:created xsi:type="dcterms:W3CDTF">2021-11-03T08:36:00Z</dcterms:created>
  <dcterms:modified xsi:type="dcterms:W3CDTF">2021-11-03T11:45:00Z</dcterms:modified>
</cp:coreProperties>
</file>